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CF" w:rsidRPr="009D4EF1" w:rsidRDefault="002D2CCF" w:rsidP="002D2CCF">
      <w:pPr>
        <w:pStyle w:val="Ttulo"/>
        <w:rPr>
          <w:rFonts w:ascii="Arial" w:hAnsi="Arial" w:cs="Arial"/>
          <w:bCs/>
          <w:color w:val="000000"/>
          <w:sz w:val="20"/>
          <w:u w:val="single"/>
        </w:rPr>
      </w:pPr>
      <w:r w:rsidRPr="009D4EF1">
        <w:rPr>
          <w:rFonts w:ascii="Arial" w:hAnsi="Arial" w:cs="Arial"/>
          <w:bCs/>
          <w:color w:val="000000"/>
          <w:sz w:val="20"/>
          <w:u w:val="single"/>
        </w:rPr>
        <w:t>ATA REGISTRO DE PREÇOS N.º 102/2022- PREGÃO PRESENCIAL N.º 037/2022.</w:t>
      </w:r>
    </w:p>
    <w:p w:rsidR="002D2CCF" w:rsidRPr="009D4EF1" w:rsidRDefault="002D2CCF" w:rsidP="002D2CCF">
      <w:pPr>
        <w:pStyle w:val="Ttulo"/>
        <w:rPr>
          <w:rFonts w:ascii="Arial" w:hAnsi="Arial" w:cs="Arial"/>
          <w:bCs/>
          <w:color w:val="000000"/>
          <w:sz w:val="20"/>
          <w:u w:val="single"/>
        </w:rPr>
      </w:pPr>
    </w:p>
    <w:p w:rsidR="002D2CCF" w:rsidRPr="009D4EF1" w:rsidRDefault="002D2CCF" w:rsidP="002D2CCF">
      <w:pPr>
        <w:jc w:val="both"/>
        <w:rPr>
          <w:rFonts w:ascii="Arial" w:hAnsi="Arial" w:cs="Arial"/>
          <w:sz w:val="20"/>
          <w:szCs w:val="20"/>
        </w:rPr>
      </w:pPr>
      <w:r w:rsidRPr="009D4EF1">
        <w:rPr>
          <w:rFonts w:ascii="Arial" w:hAnsi="Arial" w:cs="Arial"/>
          <w:sz w:val="20"/>
          <w:szCs w:val="20"/>
        </w:rPr>
        <w:t xml:space="preserve">Aos treze dias do mês de maio de 2022 (13/05/2022), o Município de Ribeirão do Pinhal – Estado do Paraná, Inscrito sob CNPJ n.º 76.968.064/0001-42, com sede a Rua Paraná n.º 983 – Centro, neste ato representado pelo Prefeito Municipal, o Senhor </w:t>
      </w:r>
      <w:r w:rsidRPr="009D4EF1">
        <w:rPr>
          <w:rFonts w:ascii="Arial" w:hAnsi="Arial" w:cs="Arial"/>
          <w:b/>
          <w:sz w:val="20"/>
          <w:szCs w:val="20"/>
        </w:rPr>
        <w:t>DARTAGNAN CALIXTO FRAIZ</w:t>
      </w:r>
      <w:r w:rsidRPr="009D4EF1">
        <w:rPr>
          <w:rFonts w:ascii="Arial" w:hAnsi="Arial" w:cs="Arial"/>
          <w:sz w:val="20"/>
          <w:szCs w:val="20"/>
        </w:rPr>
        <w:t>,</w:t>
      </w:r>
      <w:r w:rsidRPr="009D4EF1">
        <w:rPr>
          <w:rFonts w:ascii="Arial" w:hAnsi="Arial" w:cs="Arial"/>
          <w:b/>
          <w:sz w:val="20"/>
          <w:szCs w:val="20"/>
        </w:rPr>
        <w:t xml:space="preserve"> </w:t>
      </w:r>
      <w:r w:rsidRPr="009D4EF1">
        <w:rPr>
          <w:rFonts w:ascii="Arial" w:hAnsi="Arial" w:cs="Arial"/>
          <w:sz w:val="20"/>
          <w:szCs w:val="20"/>
        </w:rPr>
        <w:t>brasileiro</w:t>
      </w:r>
      <w:r w:rsidRPr="009D4EF1">
        <w:rPr>
          <w:rFonts w:ascii="Arial" w:hAnsi="Arial" w:cs="Arial"/>
          <w:b/>
          <w:sz w:val="20"/>
          <w:szCs w:val="20"/>
        </w:rPr>
        <w:t xml:space="preserve">, </w:t>
      </w:r>
      <w:r w:rsidRPr="009D4EF1">
        <w:rPr>
          <w:rFonts w:ascii="Arial" w:hAnsi="Arial" w:cs="Arial"/>
          <w:sz w:val="20"/>
          <w:szCs w:val="20"/>
        </w:rPr>
        <w:t>casado, portador do RG n.º 773.261-9 SSP/PR e inscrito sob CPF/MF n.º 171.895.279-15, brasileiro</w:t>
      </w:r>
      <w:r w:rsidRPr="009D4EF1">
        <w:rPr>
          <w:rFonts w:ascii="Arial" w:hAnsi="Arial" w:cs="Arial"/>
          <w:b/>
          <w:sz w:val="20"/>
          <w:szCs w:val="20"/>
        </w:rPr>
        <w:t xml:space="preserve">, </w:t>
      </w:r>
      <w:r w:rsidRPr="009D4EF1">
        <w:rPr>
          <w:rFonts w:ascii="Arial" w:hAnsi="Arial" w:cs="Arial"/>
          <w:sz w:val="20"/>
          <w:szCs w:val="20"/>
        </w:rPr>
        <w:t xml:space="preserve">casado, neste ato simplesmente denominado </w:t>
      </w:r>
      <w:r w:rsidRPr="009D4EF1">
        <w:rPr>
          <w:rFonts w:ascii="Arial" w:hAnsi="Arial" w:cs="Arial"/>
          <w:b/>
          <w:bCs/>
          <w:sz w:val="20"/>
          <w:szCs w:val="20"/>
        </w:rPr>
        <w:t>CONTRATANTE</w:t>
      </w:r>
      <w:r w:rsidRPr="009D4EF1">
        <w:rPr>
          <w:rFonts w:ascii="Arial" w:hAnsi="Arial" w:cs="Arial"/>
          <w:sz w:val="20"/>
          <w:szCs w:val="20"/>
        </w:rPr>
        <w:t xml:space="preserve">, e a Empresa </w:t>
      </w:r>
      <w:r w:rsidRPr="009D4EF1">
        <w:rPr>
          <w:rFonts w:ascii="Arial" w:hAnsi="Arial" w:cs="Arial"/>
          <w:b/>
          <w:sz w:val="20"/>
          <w:szCs w:val="20"/>
        </w:rPr>
        <w:t>ALINE MAYARA BEGO ALVES INFORMÁTICA EIRELI</w:t>
      </w:r>
      <w:r w:rsidRPr="009D4EF1">
        <w:rPr>
          <w:rFonts w:ascii="Arial" w:hAnsi="Arial" w:cs="Arial"/>
          <w:sz w:val="20"/>
          <w:szCs w:val="20"/>
        </w:rPr>
        <w:t xml:space="preserve">, inscrita no CNPJ sob nº. 18.482.292/0001-01 - Fone (43) 99956-0551 email </w:t>
      </w:r>
      <w:hyperlink r:id="rId4" w:history="1">
        <w:r w:rsidRPr="009D4EF1">
          <w:rPr>
            <w:rStyle w:val="Hyperlink"/>
            <w:rFonts w:ascii="Arial" w:hAnsi="Arial" w:cs="Arial"/>
            <w:sz w:val="20"/>
            <w:szCs w:val="20"/>
          </w:rPr>
          <w:t>alineinformaticame@gmail.com</w:t>
        </w:r>
      </w:hyperlink>
      <w:r w:rsidRPr="009D4EF1">
        <w:rPr>
          <w:rFonts w:ascii="Arial" w:hAnsi="Arial" w:cs="Arial"/>
          <w:sz w:val="20"/>
          <w:szCs w:val="20"/>
        </w:rPr>
        <w:t xml:space="preserve"> com sede na Rua José </w:t>
      </w:r>
      <w:proofErr w:type="spellStart"/>
      <w:r w:rsidRPr="009D4EF1">
        <w:rPr>
          <w:rFonts w:ascii="Arial" w:hAnsi="Arial" w:cs="Arial"/>
          <w:sz w:val="20"/>
          <w:szCs w:val="20"/>
        </w:rPr>
        <w:t>Agnelo</w:t>
      </w:r>
      <w:proofErr w:type="spellEnd"/>
      <w:r w:rsidRPr="009D4EF1">
        <w:rPr>
          <w:rFonts w:ascii="Arial" w:hAnsi="Arial" w:cs="Arial"/>
          <w:sz w:val="20"/>
          <w:szCs w:val="20"/>
        </w:rPr>
        <w:t xml:space="preserve"> Correa de Castro n.º 148 – Centro - CEP. 86.390-000 na cidade de </w:t>
      </w:r>
      <w:proofErr w:type="spellStart"/>
      <w:r w:rsidRPr="009D4EF1">
        <w:rPr>
          <w:rFonts w:ascii="Arial" w:hAnsi="Arial" w:cs="Arial"/>
          <w:sz w:val="20"/>
          <w:szCs w:val="20"/>
        </w:rPr>
        <w:t>Andirá</w:t>
      </w:r>
      <w:proofErr w:type="spellEnd"/>
      <w:r w:rsidRPr="009D4EF1">
        <w:rPr>
          <w:rFonts w:ascii="Arial" w:hAnsi="Arial" w:cs="Arial"/>
          <w:sz w:val="20"/>
          <w:szCs w:val="20"/>
        </w:rPr>
        <w:t xml:space="preserve"> - PR, neste ato representado pela Senhora </w:t>
      </w:r>
      <w:r w:rsidRPr="009D4EF1">
        <w:rPr>
          <w:rFonts w:ascii="Arial" w:hAnsi="Arial" w:cs="Arial"/>
          <w:b/>
          <w:sz w:val="20"/>
          <w:szCs w:val="20"/>
        </w:rPr>
        <w:t>ALINE MAYARA BEGO ALVES</w:t>
      </w:r>
      <w:r w:rsidRPr="009D4EF1">
        <w:rPr>
          <w:rFonts w:ascii="Arial" w:hAnsi="Arial" w:cs="Arial"/>
          <w:sz w:val="20"/>
          <w:szCs w:val="20"/>
        </w:rPr>
        <w:t xml:space="preserve">, brasileira, empresária, casada, portadora de Cédula de Identidade n.º 10.360.427-3 SESP/PR e inscrita sob CPF/MF n.º 071.611.459-37, neste ato simplesmente denominado </w:t>
      </w:r>
      <w:r w:rsidRPr="009D4EF1">
        <w:rPr>
          <w:rFonts w:ascii="Arial" w:hAnsi="Arial" w:cs="Arial"/>
          <w:b/>
          <w:sz w:val="20"/>
          <w:szCs w:val="20"/>
          <w:u w:val="single"/>
        </w:rPr>
        <w:t>CONTRATADO</w:t>
      </w:r>
      <w:r w:rsidRPr="009D4EF1">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w:t>
      </w:r>
      <w:proofErr w:type="spellStart"/>
      <w:r w:rsidRPr="009D4EF1">
        <w:rPr>
          <w:rFonts w:ascii="Arial" w:hAnsi="Arial" w:cs="Arial"/>
          <w:sz w:val="20"/>
          <w:szCs w:val="20"/>
        </w:rPr>
        <w:t>Presencialnº</w:t>
      </w:r>
      <w:proofErr w:type="spellEnd"/>
      <w:r w:rsidRPr="009D4EF1">
        <w:rPr>
          <w:rFonts w:ascii="Arial" w:hAnsi="Arial" w:cs="Arial"/>
          <w:sz w:val="20"/>
          <w:szCs w:val="20"/>
        </w:rPr>
        <w:t xml:space="preserve"> 037/2022, consoante as seguintes cláusulas e condições.</w:t>
      </w:r>
    </w:p>
    <w:p w:rsidR="002D2CCF" w:rsidRPr="009D4EF1" w:rsidRDefault="002D2CCF" w:rsidP="002D2CCF">
      <w:pPr>
        <w:pStyle w:val="NormalWeb"/>
        <w:rPr>
          <w:rFonts w:ascii="Arial" w:hAnsi="Arial" w:cs="Arial"/>
          <w:sz w:val="20"/>
          <w:szCs w:val="20"/>
        </w:rPr>
      </w:pPr>
      <w:r w:rsidRPr="009D4EF1">
        <w:rPr>
          <w:rFonts w:ascii="Arial" w:hAnsi="Arial" w:cs="Arial"/>
          <w:b/>
          <w:bCs/>
          <w:sz w:val="20"/>
          <w:szCs w:val="20"/>
          <w:u w:val="single"/>
        </w:rPr>
        <w:t>CLÁUSULA PRIMEIRA</w:t>
      </w:r>
      <w:r w:rsidRPr="009D4EF1">
        <w:rPr>
          <w:rFonts w:ascii="Arial" w:hAnsi="Arial" w:cs="Arial"/>
          <w:b/>
          <w:bCs/>
          <w:sz w:val="20"/>
          <w:szCs w:val="20"/>
        </w:rPr>
        <w:t xml:space="preserve"> - DO OBJETO</w:t>
      </w:r>
    </w:p>
    <w:p w:rsidR="002D2CCF" w:rsidRPr="009D4EF1" w:rsidRDefault="002D2CCF" w:rsidP="002D2CCF">
      <w:pPr>
        <w:spacing w:before="100" w:beforeAutospacing="1" w:after="100" w:afterAutospacing="1"/>
        <w:jc w:val="both"/>
        <w:rPr>
          <w:rFonts w:ascii="Arial" w:hAnsi="Arial" w:cs="Arial"/>
          <w:sz w:val="20"/>
          <w:szCs w:val="20"/>
        </w:rPr>
      </w:pPr>
      <w:r w:rsidRPr="009D4EF1">
        <w:rPr>
          <w:rFonts w:ascii="Arial" w:hAnsi="Arial" w:cs="Arial"/>
          <w:sz w:val="20"/>
          <w:szCs w:val="20"/>
        </w:rPr>
        <w:t>A presente ata tem por objeto registro de preços para possível contratação de empresa especializada para execução de serviços de instalação de rede de fibra óptica para cabeamento de relógios ponto biométrico com fornecimento de materiais nas Escolas, CMEIS, Ginásio de Esportes, Prefeitura e Unidades de Saúde</w:t>
      </w:r>
      <w:proofErr w:type="gramStart"/>
      <w:r w:rsidRPr="009D4EF1">
        <w:rPr>
          <w:rFonts w:ascii="Arial" w:hAnsi="Arial" w:cs="Arial"/>
          <w:sz w:val="20"/>
          <w:szCs w:val="20"/>
        </w:rPr>
        <w:t>.,</w:t>
      </w:r>
      <w:proofErr w:type="gramEnd"/>
      <w:r w:rsidRPr="009D4EF1">
        <w:rPr>
          <w:rFonts w:ascii="Arial" w:hAnsi="Arial" w:cs="Arial"/>
          <w:sz w:val="20"/>
          <w:szCs w:val="20"/>
        </w:rPr>
        <w:t xml:space="preserve"> obrigando-se o </w:t>
      </w:r>
      <w:r w:rsidRPr="009D4EF1">
        <w:rPr>
          <w:rFonts w:ascii="Arial" w:hAnsi="Arial" w:cs="Arial"/>
          <w:b/>
          <w:sz w:val="20"/>
          <w:szCs w:val="20"/>
          <w:u w:val="single"/>
        </w:rPr>
        <w:t xml:space="preserve">CONTRATADO </w:t>
      </w:r>
      <w:r w:rsidRPr="009D4EF1">
        <w:rPr>
          <w:rFonts w:ascii="Arial" w:hAnsi="Arial" w:cs="Arial"/>
          <w:sz w:val="20"/>
          <w:szCs w:val="20"/>
        </w:rPr>
        <w:t xml:space="preserve">a executar em favor da </w:t>
      </w:r>
      <w:r w:rsidRPr="009D4EF1">
        <w:rPr>
          <w:rFonts w:ascii="Arial" w:hAnsi="Arial" w:cs="Arial"/>
          <w:b/>
          <w:sz w:val="20"/>
          <w:szCs w:val="20"/>
          <w:u w:val="single"/>
        </w:rPr>
        <w:t xml:space="preserve">CONTRATANTE </w:t>
      </w:r>
      <w:r w:rsidRPr="009D4EF1">
        <w:rPr>
          <w:rFonts w:ascii="Arial" w:hAnsi="Arial" w:cs="Arial"/>
          <w:sz w:val="20"/>
          <w:szCs w:val="20"/>
        </w:rPr>
        <w:t>os serviços dos itens constantes nesse instrumento, conforme consta na proposta anexada ao Processo Licitatório Modalidade Pregão Presencial, registrado sob n.º 037/2022, a qual fará parte integrante deste instrumento.</w:t>
      </w:r>
    </w:p>
    <w:p w:rsidR="002D2CCF" w:rsidRPr="009D4EF1" w:rsidRDefault="002D2CCF" w:rsidP="002D2CCF">
      <w:pPr>
        <w:rPr>
          <w:rFonts w:ascii="Arial" w:hAnsi="Arial" w:cs="Arial"/>
          <w:b/>
          <w:sz w:val="20"/>
          <w:szCs w:val="20"/>
        </w:rPr>
      </w:pPr>
      <w:r w:rsidRPr="009D4EF1">
        <w:rPr>
          <w:rFonts w:ascii="Arial" w:hAnsi="Arial" w:cs="Arial"/>
          <w:b/>
          <w:sz w:val="20"/>
          <w:szCs w:val="20"/>
          <w:u w:val="single"/>
        </w:rPr>
        <w:t>CLÁUSULA SEGUNDA</w:t>
      </w:r>
      <w:r w:rsidRPr="009D4EF1">
        <w:rPr>
          <w:rFonts w:ascii="Arial" w:hAnsi="Arial" w:cs="Arial"/>
          <w:b/>
          <w:sz w:val="20"/>
          <w:szCs w:val="20"/>
        </w:rPr>
        <w:t xml:space="preserve"> – DA VIGÊNCIA, PRAZO E CONDIÇÕES DE ENTREGA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01. </w:t>
      </w:r>
      <w:proofErr w:type="gramStart"/>
      <w:r w:rsidRPr="009D4EF1">
        <w:rPr>
          <w:rFonts w:ascii="Arial" w:hAnsi="Arial" w:cs="Arial"/>
          <w:sz w:val="20"/>
          <w:szCs w:val="20"/>
        </w:rPr>
        <w:t>A presente</w:t>
      </w:r>
      <w:proofErr w:type="gramEnd"/>
      <w:r w:rsidRPr="009D4EF1">
        <w:rPr>
          <w:rFonts w:ascii="Arial" w:hAnsi="Arial" w:cs="Arial"/>
          <w:sz w:val="20"/>
          <w:szCs w:val="20"/>
        </w:rPr>
        <w:t xml:space="preserve"> Ata de Registro de Preços terá a vigência </w:t>
      </w:r>
      <w:r w:rsidR="009D4EF1">
        <w:rPr>
          <w:rFonts w:ascii="Arial" w:hAnsi="Arial" w:cs="Arial"/>
          <w:sz w:val="20"/>
          <w:szCs w:val="20"/>
        </w:rPr>
        <w:t xml:space="preserve">até </w:t>
      </w:r>
      <w:r w:rsidR="009D4EF1" w:rsidRPr="009D4EF1">
        <w:rPr>
          <w:rFonts w:ascii="Arial" w:hAnsi="Arial" w:cs="Arial"/>
          <w:b/>
          <w:sz w:val="20"/>
          <w:szCs w:val="20"/>
        </w:rPr>
        <w:t>12/05/2022</w:t>
      </w:r>
      <w:r w:rsidR="009D4EF1">
        <w:rPr>
          <w:rFonts w:ascii="Arial" w:hAnsi="Arial" w:cs="Arial"/>
          <w:sz w:val="20"/>
          <w:szCs w:val="20"/>
        </w:rPr>
        <w:t xml:space="preserve">, </w:t>
      </w:r>
      <w:r w:rsidRPr="009D4EF1">
        <w:rPr>
          <w:rFonts w:ascii="Arial" w:hAnsi="Arial" w:cs="Arial"/>
          <w:sz w:val="20"/>
          <w:szCs w:val="20"/>
        </w:rPr>
        <w:t>nos termos do Artigo 57 da Lei Federal nº 8.666/93 e Decreto Federal nº 7.892/13, Art. 12º, caput, e seus parágrafos, podendo ser prorrogado por igual período, ou até final do saldo estipulado, dependendo do interesse da Administração Pública Municipal.</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02. A entrega do objeto deverá ser parcelada e efetuada de acordo com as necessidades da Contratante, conforme solicitações dos departamentos/secretarias, após o recebimento da Ordem de Serviços expedida pelo Departamento Municipal de Compras, Licitações e Contratos.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03. O Município não está obrigado a adquirir uma quantidade mínima dos serviços, ficando </w:t>
      </w:r>
      <w:proofErr w:type="gramStart"/>
      <w:r w:rsidRPr="009D4EF1">
        <w:rPr>
          <w:rFonts w:ascii="Arial" w:hAnsi="Arial" w:cs="Arial"/>
          <w:sz w:val="20"/>
          <w:szCs w:val="20"/>
        </w:rPr>
        <w:t>a seu</w:t>
      </w:r>
      <w:proofErr w:type="gramEnd"/>
      <w:r w:rsidRPr="009D4EF1">
        <w:rPr>
          <w:rFonts w:ascii="Arial" w:hAnsi="Arial" w:cs="Arial"/>
          <w:sz w:val="20"/>
          <w:szCs w:val="20"/>
        </w:rPr>
        <w:t xml:space="preserve"> exclusivo critério a definição da quantidade e do momento da contratação.</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04. O p</w:t>
      </w:r>
      <w:r w:rsidRPr="009D4EF1">
        <w:rPr>
          <w:rFonts w:ascii="Arial" w:hAnsi="Arial" w:cs="Arial"/>
          <w:b/>
          <w:sz w:val="20"/>
          <w:szCs w:val="20"/>
        </w:rPr>
        <w:t>razo para implantação dos serviços, instalação, e a entrada em funcionamento do serviço serão de até 10 (dez) dias corridos, após o recebimento formal da Ordem de Serviços</w:t>
      </w:r>
      <w:r w:rsidR="009D4EF1">
        <w:rPr>
          <w:rFonts w:ascii="Arial" w:hAnsi="Arial" w:cs="Arial"/>
          <w:b/>
          <w:sz w:val="20"/>
          <w:szCs w:val="20"/>
        </w:rPr>
        <w:t>.</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05. Os serviços objeto deste edital deverão ser entregues acompanhados de notas fiscais distintas, ou seja, de acordo com a Ordem de Serviços, constando o número da mesma, o valor unitário, a quantidade, o valor total e o local da entrega, além das demais exigências legais como número do processo licitatório e dados bancários.</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2D2CCF" w:rsidRPr="009D4EF1" w:rsidRDefault="002D2CCF" w:rsidP="002D2CCF">
      <w:pPr>
        <w:pStyle w:val="NormalWeb"/>
        <w:rPr>
          <w:rFonts w:ascii="Arial" w:hAnsi="Arial" w:cs="Arial"/>
          <w:sz w:val="20"/>
          <w:szCs w:val="20"/>
        </w:rPr>
      </w:pPr>
      <w:r w:rsidRPr="009D4EF1">
        <w:rPr>
          <w:rFonts w:ascii="Arial" w:hAnsi="Arial" w:cs="Arial"/>
          <w:b/>
          <w:bCs/>
          <w:sz w:val="20"/>
          <w:szCs w:val="20"/>
          <w:u w:val="single"/>
        </w:rPr>
        <w:t>CLÁUSULA TERCEIRA</w:t>
      </w:r>
      <w:r w:rsidRPr="009D4EF1">
        <w:rPr>
          <w:rFonts w:ascii="Arial" w:hAnsi="Arial" w:cs="Arial"/>
          <w:b/>
          <w:bCs/>
          <w:sz w:val="20"/>
          <w:szCs w:val="20"/>
        </w:rPr>
        <w:t xml:space="preserve"> – DO PREÇO DOS BENS E DAS QUANTIDADES</w:t>
      </w:r>
      <w:r w:rsidRPr="009D4EF1">
        <w:rPr>
          <w:rFonts w:ascii="Arial" w:hAnsi="Arial" w:cs="Arial"/>
          <w:sz w:val="20"/>
          <w:szCs w:val="20"/>
        </w:rPr>
        <w:t> </w:t>
      </w:r>
    </w:p>
    <w:p w:rsidR="009D4EF1" w:rsidRDefault="002D2CCF" w:rsidP="009D4EF1">
      <w:pPr>
        <w:pStyle w:val="SemEspaamento"/>
        <w:jc w:val="both"/>
        <w:rPr>
          <w:rFonts w:ascii="Arial" w:hAnsi="Arial" w:cs="Arial"/>
          <w:b/>
          <w:sz w:val="18"/>
          <w:szCs w:val="18"/>
        </w:rPr>
      </w:pPr>
      <w:r w:rsidRPr="009D4EF1">
        <w:rPr>
          <w:rFonts w:ascii="Arial" w:hAnsi="Arial" w:cs="Arial"/>
          <w:sz w:val="20"/>
          <w:szCs w:val="20"/>
        </w:rPr>
        <w:t xml:space="preserve">01. Os valores para contratação do objeto do Processo são os que constam na proposta enviada pela </w:t>
      </w:r>
      <w:r w:rsidRPr="009D4EF1">
        <w:rPr>
          <w:rFonts w:ascii="Arial" w:hAnsi="Arial" w:cs="Arial"/>
          <w:b/>
          <w:sz w:val="20"/>
          <w:szCs w:val="20"/>
        </w:rPr>
        <w:t>CONTRATADA</w:t>
      </w:r>
      <w:r w:rsidRPr="009D4EF1">
        <w:rPr>
          <w:rFonts w:ascii="Arial" w:hAnsi="Arial" w:cs="Arial"/>
          <w:sz w:val="20"/>
          <w:szCs w:val="20"/>
        </w:rPr>
        <w:t>, os quais seguem transcritos abaixo:</w:t>
      </w:r>
      <w:r w:rsidR="009D4EF1">
        <w:rPr>
          <w:rFonts w:ascii="Arial" w:hAnsi="Arial" w:cs="Arial"/>
          <w:sz w:val="20"/>
          <w:szCs w:val="20"/>
        </w:rPr>
        <w:t xml:space="preserve"> </w:t>
      </w:r>
      <w:r w:rsidR="009D4EF1" w:rsidRPr="005C1A23">
        <w:rPr>
          <w:rFonts w:ascii="Arial" w:hAnsi="Arial" w:cs="Arial"/>
          <w:b/>
          <w:sz w:val="18"/>
          <w:szCs w:val="18"/>
        </w:rPr>
        <w:t xml:space="preserve">LOTE 01 – </w:t>
      </w:r>
      <w:r w:rsidR="009D4EF1">
        <w:rPr>
          <w:rFonts w:ascii="Arial" w:hAnsi="Arial" w:cs="Arial"/>
          <w:b/>
          <w:sz w:val="18"/>
          <w:szCs w:val="18"/>
        </w:rPr>
        <w:t xml:space="preserve">SERVIÇOS DE REDE </w:t>
      </w:r>
      <w:r w:rsidR="009D4EF1" w:rsidRPr="005C1A23">
        <w:rPr>
          <w:rFonts w:ascii="Arial" w:hAnsi="Arial" w:cs="Arial"/>
          <w:b/>
          <w:sz w:val="18"/>
          <w:szCs w:val="18"/>
        </w:rPr>
        <w:t>FIBRA ÓPTICA</w:t>
      </w:r>
      <w:r w:rsidR="009D4EF1">
        <w:rPr>
          <w:rFonts w:ascii="Arial" w:hAnsi="Arial" w:cs="Arial"/>
          <w:b/>
          <w:sz w:val="18"/>
          <w:szCs w:val="18"/>
        </w:rPr>
        <w:t xml:space="preserve"> E CABEAMENTO RELOGIOS PONTO BIOMÉTRICOS - </w:t>
      </w:r>
      <w:r w:rsidR="009D4EF1" w:rsidRPr="005C1A23">
        <w:rPr>
          <w:rFonts w:ascii="Arial" w:hAnsi="Arial" w:cs="Arial"/>
          <w:b/>
          <w:sz w:val="18"/>
          <w:szCs w:val="18"/>
        </w:rPr>
        <w:t xml:space="preserve">VALOR R$ </w:t>
      </w:r>
      <w:r w:rsidR="009D4EF1">
        <w:rPr>
          <w:rFonts w:ascii="Arial" w:hAnsi="Arial" w:cs="Arial"/>
          <w:b/>
          <w:sz w:val="18"/>
          <w:szCs w:val="18"/>
        </w:rPr>
        <w:t>43.451,92.</w:t>
      </w:r>
    </w:p>
    <w:p w:rsidR="009D4EF1" w:rsidRPr="005C1A23" w:rsidRDefault="009D4EF1" w:rsidP="009D4EF1">
      <w:pPr>
        <w:pStyle w:val="SemEspaamento"/>
        <w:jc w:val="both"/>
        <w:rPr>
          <w:rFonts w:ascii="Arial" w:hAnsi="Arial" w:cs="Arial"/>
          <w:b/>
          <w:sz w:val="18"/>
          <w:szCs w:val="18"/>
        </w:rPr>
      </w:pPr>
    </w:p>
    <w:tbl>
      <w:tblPr>
        <w:tblStyle w:val="Tabelacomgrade"/>
        <w:tblW w:w="9288" w:type="dxa"/>
        <w:tblLook w:val="04A0"/>
      </w:tblPr>
      <w:tblGrid>
        <w:gridCol w:w="527"/>
        <w:gridCol w:w="618"/>
        <w:gridCol w:w="3705"/>
        <w:gridCol w:w="2485"/>
        <w:gridCol w:w="986"/>
        <w:gridCol w:w="967"/>
      </w:tblGrid>
      <w:tr w:rsidR="009D4EF1" w:rsidRPr="00FD54B4" w:rsidTr="005466C9">
        <w:tc>
          <w:tcPr>
            <w:tcW w:w="528" w:type="dxa"/>
            <w:vAlign w:val="bottom"/>
          </w:tcPr>
          <w:p w:rsidR="009D4EF1" w:rsidRPr="00FD54B4" w:rsidRDefault="009D4EF1" w:rsidP="005466C9">
            <w:pPr>
              <w:pStyle w:val="SemEspaamento"/>
              <w:jc w:val="center"/>
              <w:rPr>
                <w:rFonts w:asciiTheme="minorHAnsi" w:hAnsiTheme="minorHAnsi" w:cstheme="minorHAnsi"/>
                <w:sz w:val="14"/>
                <w:szCs w:val="14"/>
              </w:rPr>
            </w:pPr>
            <w:r w:rsidRPr="00FD54B4">
              <w:rPr>
                <w:rFonts w:asciiTheme="minorHAnsi" w:hAnsiTheme="minorHAnsi" w:cstheme="minorHAnsi"/>
                <w:sz w:val="14"/>
                <w:szCs w:val="14"/>
              </w:rPr>
              <w:t>ITEM</w:t>
            </w:r>
          </w:p>
        </w:tc>
        <w:tc>
          <w:tcPr>
            <w:tcW w:w="618" w:type="dxa"/>
            <w:vAlign w:val="bottom"/>
          </w:tcPr>
          <w:p w:rsidR="009D4EF1" w:rsidRPr="00FD54B4" w:rsidRDefault="009D4EF1" w:rsidP="005466C9">
            <w:pPr>
              <w:pStyle w:val="SemEspaamento"/>
              <w:jc w:val="center"/>
              <w:rPr>
                <w:rFonts w:asciiTheme="minorHAnsi" w:hAnsiTheme="minorHAnsi" w:cstheme="minorHAnsi"/>
                <w:sz w:val="14"/>
                <w:szCs w:val="14"/>
              </w:rPr>
            </w:pPr>
            <w:r w:rsidRPr="00FD54B4">
              <w:rPr>
                <w:rFonts w:asciiTheme="minorHAnsi" w:hAnsiTheme="minorHAnsi" w:cstheme="minorHAnsi"/>
                <w:sz w:val="14"/>
                <w:szCs w:val="14"/>
              </w:rPr>
              <w:t>QTDE</w:t>
            </w:r>
          </w:p>
        </w:tc>
        <w:tc>
          <w:tcPr>
            <w:tcW w:w="3768" w:type="dxa"/>
            <w:vAlign w:val="bottom"/>
          </w:tcPr>
          <w:p w:rsidR="009D4EF1" w:rsidRPr="00FD54B4" w:rsidRDefault="009D4EF1" w:rsidP="005466C9">
            <w:pPr>
              <w:pStyle w:val="SemEspaamento"/>
              <w:jc w:val="both"/>
              <w:rPr>
                <w:rFonts w:asciiTheme="minorHAnsi" w:hAnsiTheme="minorHAnsi" w:cstheme="minorHAnsi"/>
                <w:sz w:val="14"/>
                <w:szCs w:val="14"/>
              </w:rPr>
            </w:pPr>
            <w:r w:rsidRPr="00FD54B4">
              <w:rPr>
                <w:rFonts w:asciiTheme="minorHAnsi" w:hAnsiTheme="minorHAnsi" w:cstheme="minorHAnsi"/>
                <w:sz w:val="14"/>
                <w:szCs w:val="14"/>
              </w:rPr>
              <w:t>DESCRIÇÃO</w:t>
            </w:r>
          </w:p>
        </w:tc>
        <w:tc>
          <w:tcPr>
            <w:tcW w:w="2529" w:type="dxa"/>
          </w:tcPr>
          <w:p w:rsidR="009D4EF1" w:rsidRPr="00FD54B4" w:rsidRDefault="009D4EF1" w:rsidP="005466C9">
            <w:pPr>
              <w:pStyle w:val="SemEspaamento"/>
              <w:jc w:val="center"/>
              <w:rPr>
                <w:rFonts w:ascii="Tahoma" w:hAnsi="Tahoma" w:cs="Tahoma"/>
                <w:b/>
                <w:sz w:val="14"/>
                <w:szCs w:val="14"/>
              </w:rPr>
            </w:pPr>
            <w:r w:rsidRPr="00FD54B4">
              <w:rPr>
                <w:rFonts w:ascii="Tahoma" w:hAnsi="Tahoma" w:cs="Tahoma"/>
                <w:b/>
                <w:sz w:val="14"/>
                <w:szCs w:val="14"/>
              </w:rPr>
              <w:t>LOCAIS PARA INSTALAÇÃO</w:t>
            </w:r>
          </w:p>
        </w:tc>
        <w:tc>
          <w:tcPr>
            <w:tcW w:w="988" w:type="dxa"/>
          </w:tcPr>
          <w:p w:rsidR="009D4EF1" w:rsidRPr="00FD54B4" w:rsidRDefault="009D4EF1" w:rsidP="005466C9">
            <w:pPr>
              <w:pStyle w:val="SemEspaamento"/>
              <w:jc w:val="right"/>
              <w:rPr>
                <w:rFonts w:ascii="Arial" w:hAnsi="Arial" w:cs="Arial"/>
                <w:b/>
                <w:sz w:val="14"/>
                <w:szCs w:val="14"/>
              </w:rPr>
            </w:pPr>
            <w:proofErr w:type="gramStart"/>
            <w:r>
              <w:rPr>
                <w:rFonts w:ascii="Arial" w:hAnsi="Arial" w:cs="Arial"/>
                <w:b/>
                <w:sz w:val="14"/>
                <w:szCs w:val="14"/>
              </w:rPr>
              <w:t>VR.</w:t>
            </w:r>
            <w:proofErr w:type="gramEnd"/>
            <w:r>
              <w:rPr>
                <w:rFonts w:ascii="Arial" w:hAnsi="Arial" w:cs="Arial"/>
                <w:b/>
                <w:sz w:val="14"/>
                <w:szCs w:val="14"/>
              </w:rPr>
              <w:t>UNIT.</w:t>
            </w:r>
          </w:p>
        </w:tc>
        <w:tc>
          <w:tcPr>
            <w:tcW w:w="857" w:type="dxa"/>
          </w:tcPr>
          <w:p w:rsidR="009D4EF1" w:rsidRPr="00253BBF" w:rsidRDefault="009D4EF1" w:rsidP="005466C9">
            <w:pPr>
              <w:pStyle w:val="SemEspaamento"/>
              <w:jc w:val="right"/>
              <w:rPr>
                <w:rFonts w:ascii="Arial" w:hAnsi="Arial" w:cs="Arial"/>
                <w:b/>
                <w:sz w:val="18"/>
                <w:szCs w:val="18"/>
              </w:rPr>
            </w:pPr>
            <w:r w:rsidRPr="00253BBF">
              <w:rPr>
                <w:rFonts w:ascii="Arial" w:hAnsi="Arial" w:cs="Arial"/>
                <w:b/>
                <w:sz w:val="18"/>
                <w:szCs w:val="18"/>
              </w:rPr>
              <w:t>TOTAL</w:t>
            </w:r>
          </w:p>
        </w:tc>
      </w:tr>
      <w:tr w:rsidR="009D4EF1" w:rsidRPr="005C1A23" w:rsidTr="005466C9">
        <w:tc>
          <w:tcPr>
            <w:tcW w:w="528" w:type="dxa"/>
            <w:vAlign w:val="bottom"/>
          </w:tcPr>
          <w:p w:rsidR="009D4EF1" w:rsidRDefault="009D4EF1" w:rsidP="005466C9">
            <w:pPr>
              <w:pStyle w:val="SemEspaamento"/>
              <w:rPr>
                <w:rFonts w:asciiTheme="minorHAnsi" w:hAnsiTheme="minorHAnsi" w:cstheme="minorHAnsi"/>
                <w:sz w:val="18"/>
                <w:szCs w:val="18"/>
              </w:rPr>
            </w:pPr>
            <w:r w:rsidRPr="00591FF0">
              <w:rPr>
                <w:rFonts w:asciiTheme="minorHAnsi" w:hAnsiTheme="minorHAnsi" w:cstheme="minorHAnsi"/>
                <w:sz w:val="18"/>
                <w:szCs w:val="18"/>
              </w:rPr>
              <w:t>01</w:t>
            </w:r>
          </w:p>
          <w:p w:rsidR="009D4EF1" w:rsidRDefault="009D4EF1" w:rsidP="005466C9">
            <w:pPr>
              <w:pStyle w:val="SemEspaamento"/>
              <w:rPr>
                <w:rFonts w:asciiTheme="minorHAnsi" w:hAnsiTheme="minorHAnsi" w:cstheme="minorHAnsi"/>
                <w:sz w:val="18"/>
                <w:szCs w:val="18"/>
              </w:rPr>
            </w:pPr>
          </w:p>
          <w:p w:rsidR="009D4EF1" w:rsidRDefault="009D4EF1" w:rsidP="005466C9">
            <w:pPr>
              <w:pStyle w:val="SemEspaamento"/>
              <w:rPr>
                <w:rFonts w:asciiTheme="minorHAnsi" w:hAnsiTheme="minorHAnsi" w:cstheme="minorHAnsi"/>
                <w:sz w:val="18"/>
                <w:szCs w:val="18"/>
              </w:rPr>
            </w:pPr>
          </w:p>
          <w:p w:rsidR="009D4EF1" w:rsidRDefault="009D4EF1" w:rsidP="005466C9">
            <w:pPr>
              <w:pStyle w:val="SemEspaamento"/>
              <w:rPr>
                <w:rFonts w:asciiTheme="minorHAnsi" w:hAnsiTheme="minorHAnsi" w:cstheme="minorHAnsi"/>
                <w:sz w:val="18"/>
                <w:szCs w:val="18"/>
              </w:rPr>
            </w:pPr>
          </w:p>
          <w:p w:rsidR="009D4EF1" w:rsidRDefault="009D4EF1" w:rsidP="005466C9">
            <w:pPr>
              <w:pStyle w:val="SemEspaamento"/>
              <w:rPr>
                <w:rFonts w:asciiTheme="minorHAnsi" w:hAnsiTheme="minorHAnsi" w:cstheme="minorHAnsi"/>
                <w:sz w:val="18"/>
                <w:szCs w:val="18"/>
              </w:rPr>
            </w:pPr>
          </w:p>
          <w:p w:rsidR="009D4EF1" w:rsidRDefault="009D4EF1" w:rsidP="005466C9">
            <w:pPr>
              <w:pStyle w:val="SemEspaamento"/>
              <w:rPr>
                <w:rFonts w:asciiTheme="minorHAnsi" w:hAnsiTheme="minorHAnsi" w:cstheme="minorHAnsi"/>
                <w:sz w:val="18"/>
                <w:szCs w:val="18"/>
              </w:rPr>
            </w:pPr>
          </w:p>
          <w:p w:rsidR="009D4EF1" w:rsidRDefault="009D4EF1" w:rsidP="005466C9">
            <w:pPr>
              <w:pStyle w:val="SemEspaamento"/>
              <w:rPr>
                <w:rFonts w:asciiTheme="minorHAnsi" w:hAnsiTheme="minorHAnsi" w:cstheme="minorHAnsi"/>
                <w:sz w:val="18"/>
                <w:szCs w:val="18"/>
              </w:rPr>
            </w:pPr>
          </w:p>
          <w:p w:rsidR="009D4EF1" w:rsidRDefault="009D4EF1" w:rsidP="005466C9">
            <w:pPr>
              <w:pStyle w:val="SemEspaamento"/>
              <w:rPr>
                <w:rFonts w:asciiTheme="minorHAnsi" w:hAnsiTheme="minorHAnsi" w:cstheme="minorHAnsi"/>
                <w:sz w:val="18"/>
                <w:szCs w:val="18"/>
              </w:rPr>
            </w:pPr>
          </w:p>
          <w:p w:rsidR="009D4EF1" w:rsidRDefault="009D4EF1" w:rsidP="005466C9">
            <w:pPr>
              <w:pStyle w:val="SemEspaamento"/>
              <w:rPr>
                <w:rFonts w:asciiTheme="minorHAnsi" w:hAnsiTheme="minorHAnsi" w:cstheme="minorHAnsi"/>
                <w:sz w:val="18"/>
                <w:szCs w:val="18"/>
              </w:rPr>
            </w:pPr>
          </w:p>
          <w:p w:rsidR="009D4EF1" w:rsidRDefault="009D4EF1" w:rsidP="005466C9">
            <w:pPr>
              <w:pStyle w:val="SemEspaamento"/>
              <w:rPr>
                <w:rFonts w:asciiTheme="minorHAnsi" w:hAnsiTheme="minorHAnsi" w:cstheme="minorHAnsi"/>
                <w:sz w:val="18"/>
                <w:szCs w:val="18"/>
              </w:rPr>
            </w:pPr>
          </w:p>
          <w:p w:rsidR="009D4EF1" w:rsidRDefault="009D4EF1" w:rsidP="005466C9">
            <w:pPr>
              <w:pStyle w:val="SemEspaamento"/>
              <w:rPr>
                <w:rFonts w:asciiTheme="minorHAnsi" w:hAnsiTheme="minorHAnsi" w:cstheme="minorHAnsi"/>
                <w:sz w:val="18"/>
                <w:szCs w:val="18"/>
              </w:rPr>
            </w:pPr>
          </w:p>
          <w:p w:rsidR="009D4EF1" w:rsidRDefault="009D4EF1" w:rsidP="005466C9">
            <w:pPr>
              <w:pStyle w:val="SemEspaamento"/>
              <w:rPr>
                <w:rFonts w:asciiTheme="minorHAnsi" w:hAnsiTheme="minorHAnsi" w:cstheme="minorHAnsi"/>
                <w:sz w:val="18"/>
                <w:szCs w:val="18"/>
              </w:rPr>
            </w:pPr>
          </w:p>
          <w:p w:rsidR="009D4EF1" w:rsidRDefault="009D4EF1" w:rsidP="005466C9">
            <w:pPr>
              <w:pStyle w:val="SemEspaamento"/>
              <w:rPr>
                <w:rFonts w:asciiTheme="minorHAnsi" w:hAnsiTheme="minorHAnsi" w:cstheme="minorHAnsi"/>
                <w:sz w:val="18"/>
                <w:szCs w:val="18"/>
              </w:rPr>
            </w:pPr>
          </w:p>
          <w:p w:rsidR="009D4EF1" w:rsidRDefault="009D4EF1" w:rsidP="005466C9">
            <w:pPr>
              <w:pStyle w:val="SemEspaamento"/>
              <w:rPr>
                <w:rFonts w:asciiTheme="minorHAnsi" w:hAnsiTheme="minorHAnsi" w:cstheme="minorHAnsi"/>
                <w:sz w:val="18"/>
                <w:szCs w:val="18"/>
              </w:rPr>
            </w:pPr>
          </w:p>
          <w:p w:rsidR="009D4EF1" w:rsidRDefault="009D4EF1" w:rsidP="005466C9">
            <w:pPr>
              <w:pStyle w:val="SemEspaamento"/>
              <w:rPr>
                <w:rFonts w:asciiTheme="minorHAnsi" w:hAnsiTheme="minorHAnsi" w:cstheme="minorHAnsi"/>
                <w:sz w:val="18"/>
                <w:szCs w:val="18"/>
              </w:rPr>
            </w:pPr>
          </w:p>
          <w:p w:rsidR="009D4EF1" w:rsidRDefault="009D4EF1" w:rsidP="005466C9">
            <w:pPr>
              <w:pStyle w:val="SemEspaamento"/>
              <w:rPr>
                <w:rFonts w:asciiTheme="minorHAnsi" w:hAnsiTheme="minorHAnsi" w:cstheme="minorHAnsi"/>
                <w:sz w:val="18"/>
                <w:szCs w:val="18"/>
              </w:rPr>
            </w:pPr>
          </w:p>
          <w:p w:rsidR="009D4EF1"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p w:rsidR="009D4EF1" w:rsidRPr="00591FF0" w:rsidRDefault="009D4EF1" w:rsidP="005466C9">
            <w:pPr>
              <w:pStyle w:val="SemEspaamento"/>
              <w:rPr>
                <w:rFonts w:asciiTheme="minorHAnsi" w:hAnsiTheme="minorHAnsi" w:cstheme="minorHAnsi"/>
                <w:sz w:val="18"/>
                <w:szCs w:val="18"/>
              </w:rPr>
            </w:pPr>
          </w:p>
        </w:tc>
        <w:tc>
          <w:tcPr>
            <w:tcW w:w="618" w:type="dxa"/>
          </w:tcPr>
          <w:p w:rsidR="009D4EF1" w:rsidRPr="00591FF0" w:rsidRDefault="009D4EF1" w:rsidP="005466C9">
            <w:pPr>
              <w:pStyle w:val="SemEspaamento"/>
              <w:rPr>
                <w:rFonts w:asciiTheme="minorHAnsi" w:hAnsiTheme="minorHAnsi" w:cstheme="minorHAnsi"/>
                <w:sz w:val="18"/>
                <w:szCs w:val="18"/>
              </w:rPr>
            </w:pPr>
            <w:r w:rsidRPr="00591FF0">
              <w:rPr>
                <w:rFonts w:asciiTheme="minorHAnsi" w:hAnsiTheme="minorHAnsi" w:cstheme="minorHAnsi"/>
                <w:sz w:val="18"/>
                <w:szCs w:val="18"/>
              </w:rPr>
              <w:t>07</w:t>
            </w:r>
            <w:r>
              <w:rPr>
                <w:rFonts w:asciiTheme="minorHAnsi" w:hAnsiTheme="minorHAnsi" w:cstheme="minorHAnsi"/>
                <w:sz w:val="18"/>
                <w:szCs w:val="18"/>
              </w:rPr>
              <w:t xml:space="preserve"> </w:t>
            </w:r>
            <w:proofErr w:type="spellStart"/>
            <w:r w:rsidRPr="00591FF0">
              <w:rPr>
                <w:rFonts w:asciiTheme="minorHAnsi" w:hAnsiTheme="minorHAnsi" w:cstheme="minorHAnsi"/>
                <w:sz w:val="18"/>
                <w:szCs w:val="18"/>
              </w:rPr>
              <w:t>Unid</w:t>
            </w:r>
            <w:proofErr w:type="spellEnd"/>
          </w:p>
        </w:tc>
        <w:tc>
          <w:tcPr>
            <w:tcW w:w="3768" w:type="dxa"/>
          </w:tcPr>
          <w:p w:rsidR="009D4EF1" w:rsidRPr="00591FF0" w:rsidRDefault="009D4EF1" w:rsidP="005466C9">
            <w:pPr>
              <w:pStyle w:val="SemEspaamento"/>
              <w:jc w:val="both"/>
              <w:rPr>
                <w:rFonts w:asciiTheme="minorHAnsi" w:hAnsiTheme="minorHAnsi" w:cstheme="minorHAnsi"/>
                <w:sz w:val="18"/>
                <w:szCs w:val="18"/>
              </w:rPr>
            </w:pPr>
            <w:proofErr w:type="gramStart"/>
            <w:r w:rsidRPr="00591FF0">
              <w:rPr>
                <w:rFonts w:asciiTheme="minorHAnsi" w:hAnsiTheme="minorHAnsi" w:cstheme="minorHAnsi"/>
                <w:b/>
                <w:bCs/>
                <w:iCs/>
                <w:sz w:val="18"/>
                <w:szCs w:val="18"/>
              </w:rPr>
              <w:t>Switch 08 portas gerenciável</w:t>
            </w:r>
            <w:proofErr w:type="gramEnd"/>
            <w:r w:rsidRPr="00591FF0">
              <w:rPr>
                <w:rFonts w:asciiTheme="minorHAnsi" w:hAnsiTheme="minorHAnsi" w:cstheme="minorHAnsi"/>
                <w:b/>
                <w:bCs/>
                <w:iCs/>
                <w:sz w:val="18"/>
                <w:szCs w:val="18"/>
              </w:rPr>
              <w:t xml:space="preserve">. </w:t>
            </w:r>
            <w:r w:rsidRPr="00591FF0">
              <w:rPr>
                <w:rFonts w:asciiTheme="minorHAnsi" w:hAnsiTheme="minorHAnsi" w:cstheme="minorHAnsi"/>
                <w:b/>
                <w:bCs/>
                <w:sz w:val="18"/>
                <w:szCs w:val="18"/>
                <w:bdr w:val="none" w:sz="0" w:space="0" w:color="auto" w:frame="1"/>
                <w:shd w:val="clear" w:color="auto" w:fill="FFFFFF"/>
              </w:rPr>
              <w:t xml:space="preserve">Características: </w:t>
            </w:r>
            <w:r w:rsidRPr="00591FF0">
              <w:rPr>
                <w:rFonts w:asciiTheme="minorHAnsi" w:hAnsiTheme="minorHAnsi" w:cstheme="minorHAnsi"/>
                <w:sz w:val="18"/>
                <w:szCs w:val="18"/>
                <w:shd w:val="clear" w:color="auto" w:fill="FFFFFF"/>
              </w:rPr>
              <w:t xml:space="preserve">Padrões e Protocolos: </w:t>
            </w:r>
            <w:proofErr w:type="spellStart"/>
            <w:proofErr w:type="gramStart"/>
            <w:r w:rsidRPr="00591FF0">
              <w:rPr>
                <w:rFonts w:asciiTheme="minorHAnsi" w:hAnsiTheme="minorHAnsi" w:cstheme="minorHAnsi"/>
                <w:sz w:val="18"/>
                <w:szCs w:val="18"/>
                <w:shd w:val="clear" w:color="auto" w:fill="FFFFFF"/>
              </w:rPr>
              <w:t>ieee</w:t>
            </w:r>
            <w:proofErr w:type="spellEnd"/>
            <w:proofErr w:type="gramEnd"/>
            <w:r w:rsidRPr="00591FF0">
              <w:rPr>
                <w:rFonts w:asciiTheme="minorHAnsi" w:hAnsiTheme="minorHAnsi" w:cstheme="minorHAnsi"/>
                <w:sz w:val="18"/>
                <w:szCs w:val="18"/>
                <w:shd w:val="clear" w:color="auto" w:fill="FFFFFF"/>
              </w:rPr>
              <w:t xml:space="preserve"> 802.3, </w:t>
            </w:r>
            <w:proofErr w:type="spellStart"/>
            <w:r w:rsidRPr="00591FF0">
              <w:rPr>
                <w:rFonts w:asciiTheme="minorHAnsi" w:hAnsiTheme="minorHAnsi" w:cstheme="minorHAnsi"/>
                <w:sz w:val="18"/>
                <w:szCs w:val="18"/>
                <w:shd w:val="clear" w:color="auto" w:fill="FFFFFF"/>
              </w:rPr>
              <w:t>ieee</w:t>
            </w:r>
            <w:proofErr w:type="spellEnd"/>
            <w:r w:rsidRPr="00591FF0">
              <w:rPr>
                <w:rFonts w:asciiTheme="minorHAnsi" w:hAnsiTheme="minorHAnsi" w:cstheme="minorHAnsi"/>
                <w:sz w:val="18"/>
                <w:szCs w:val="18"/>
                <w:shd w:val="clear" w:color="auto" w:fill="FFFFFF"/>
              </w:rPr>
              <w:t xml:space="preserve"> 802.3u, </w:t>
            </w:r>
            <w:proofErr w:type="spellStart"/>
            <w:r w:rsidRPr="00591FF0">
              <w:rPr>
                <w:rFonts w:asciiTheme="minorHAnsi" w:hAnsiTheme="minorHAnsi" w:cstheme="minorHAnsi"/>
                <w:sz w:val="18"/>
                <w:szCs w:val="18"/>
                <w:shd w:val="clear" w:color="auto" w:fill="FFFFFF"/>
              </w:rPr>
              <w:t>ieee</w:t>
            </w:r>
            <w:proofErr w:type="spellEnd"/>
            <w:r w:rsidRPr="00591FF0">
              <w:rPr>
                <w:rFonts w:asciiTheme="minorHAnsi" w:hAnsiTheme="minorHAnsi" w:cstheme="minorHAnsi"/>
                <w:sz w:val="18"/>
                <w:szCs w:val="18"/>
                <w:shd w:val="clear" w:color="auto" w:fill="FFFFFF"/>
              </w:rPr>
              <w:t xml:space="preserve"> 802.3ab, </w:t>
            </w:r>
            <w:proofErr w:type="spellStart"/>
            <w:r w:rsidRPr="00591FF0">
              <w:rPr>
                <w:rFonts w:asciiTheme="minorHAnsi" w:hAnsiTheme="minorHAnsi" w:cstheme="minorHAnsi"/>
                <w:sz w:val="18"/>
                <w:szCs w:val="18"/>
                <w:shd w:val="clear" w:color="auto" w:fill="FFFFFF"/>
              </w:rPr>
              <w:t>ieee</w:t>
            </w:r>
            <w:proofErr w:type="spellEnd"/>
            <w:r w:rsidRPr="00591FF0">
              <w:rPr>
                <w:rFonts w:asciiTheme="minorHAnsi" w:hAnsiTheme="minorHAnsi" w:cstheme="minorHAnsi"/>
                <w:sz w:val="18"/>
                <w:szCs w:val="18"/>
                <w:shd w:val="clear" w:color="auto" w:fill="FFFFFF"/>
              </w:rPr>
              <w:t xml:space="preserve"> 802.3x, </w:t>
            </w:r>
            <w:proofErr w:type="spellStart"/>
            <w:r w:rsidRPr="00591FF0">
              <w:rPr>
                <w:rFonts w:asciiTheme="minorHAnsi" w:hAnsiTheme="minorHAnsi" w:cstheme="minorHAnsi"/>
                <w:sz w:val="18"/>
                <w:szCs w:val="18"/>
                <w:shd w:val="clear" w:color="auto" w:fill="FFFFFF"/>
              </w:rPr>
              <w:t>ieee</w:t>
            </w:r>
            <w:proofErr w:type="spellEnd"/>
            <w:r w:rsidRPr="00591FF0">
              <w:rPr>
                <w:rFonts w:asciiTheme="minorHAnsi" w:hAnsiTheme="minorHAnsi" w:cstheme="minorHAnsi"/>
                <w:sz w:val="18"/>
                <w:szCs w:val="18"/>
                <w:shd w:val="clear" w:color="auto" w:fill="FFFFFF"/>
              </w:rPr>
              <w:t xml:space="preserve"> 802.1q, </w:t>
            </w:r>
            <w:proofErr w:type="spellStart"/>
            <w:r w:rsidRPr="00591FF0">
              <w:rPr>
                <w:rFonts w:asciiTheme="minorHAnsi" w:hAnsiTheme="minorHAnsi" w:cstheme="minorHAnsi"/>
                <w:sz w:val="18"/>
                <w:szCs w:val="18"/>
                <w:shd w:val="clear" w:color="auto" w:fill="FFFFFF"/>
              </w:rPr>
              <w:t>ieee</w:t>
            </w:r>
            <w:proofErr w:type="spellEnd"/>
            <w:r w:rsidRPr="00591FF0">
              <w:rPr>
                <w:rFonts w:asciiTheme="minorHAnsi" w:hAnsiTheme="minorHAnsi" w:cstheme="minorHAnsi"/>
                <w:sz w:val="18"/>
                <w:szCs w:val="18"/>
                <w:shd w:val="clear" w:color="auto" w:fill="FFFFFF"/>
              </w:rPr>
              <w:t xml:space="preserve"> 802.1p</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Interface 8 Portas RJ45 10/100/1000Mbps (</w:t>
            </w:r>
            <w:proofErr w:type="spellStart"/>
            <w:r w:rsidRPr="00591FF0">
              <w:rPr>
                <w:rFonts w:asciiTheme="minorHAnsi" w:hAnsiTheme="minorHAnsi" w:cstheme="minorHAnsi"/>
                <w:sz w:val="18"/>
                <w:szCs w:val="18"/>
                <w:shd w:val="clear" w:color="auto" w:fill="FFFFFF"/>
              </w:rPr>
              <w:t>Autonegociação</w:t>
            </w:r>
            <w:proofErr w:type="spellEnd"/>
            <w:r w:rsidRPr="00591FF0">
              <w:rPr>
                <w:rFonts w:asciiTheme="minorHAnsi" w:hAnsiTheme="minorHAnsi" w:cstheme="minorHAnsi"/>
                <w:sz w:val="18"/>
                <w:szCs w:val="18"/>
                <w:shd w:val="clear" w:color="auto" w:fill="FFFFFF"/>
              </w:rPr>
              <w:t xml:space="preserve">/Auto </w:t>
            </w:r>
            <w:proofErr w:type="spellStart"/>
            <w:r w:rsidRPr="00591FF0">
              <w:rPr>
                <w:rFonts w:asciiTheme="minorHAnsi" w:hAnsiTheme="minorHAnsi" w:cstheme="minorHAnsi"/>
                <w:sz w:val="18"/>
                <w:szCs w:val="18"/>
                <w:shd w:val="clear" w:color="auto" w:fill="FFFFFF"/>
              </w:rPr>
              <w:t>mdi</w:t>
            </w:r>
            <w:proofErr w:type="spellEnd"/>
            <w:r w:rsidRPr="00591FF0">
              <w:rPr>
                <w:rFonts w:asciiTheme="minorHAnsi" w:hAnsiTheme="minorHAnsi" w:cstheme="minorHAnsi"/>
                <w:sz w:val="18"/>
                <w:szCs w:val="18"/>
                <w:shd w:val="clear" w:color="auto" w:fill="FFFFFF"/>
              </w:rPr>
              <w:t xml:space="preserve">/mdix) </w:t>
            </w:r>
            <w:proofErr w:type="spellStart"/>
            <w:r w:rsidRPr="00591FF0">
              <w:rPr>
                <w:rFonts w:asciiTheme="minorHAnsi" w:hAnsiTheme="minorHAnsi" w:cstheme="minorHAnsi"/>
                <w:sz w:val="18"/>
                <w:szCs w:val="18"/>
                <w:shd w:val="clear" w:color="auto" w:fill="FFFFFF"/>
              </w:rPr>
              <w:t>Midia</w:t>
            </w:r>
            <w:proofErr w:type="spellEnd"/>
            <w:r w:rsidRPr="00591FF0">
              <w:rPr>
                <w:rFonts w:asciiTheme="minorHAnsi" w:hAnsiTheme="minorHAnsi" w:cstheme="minorHAnsi"/>
                <w:sz w:val="18"/>
                <w:szCs w:val="18"/>
                <w:shd w:val="clear" w:color="auto" w:fill="FFFFFF"/>
              </w:rPr>
              <w:t xml:space="preserve"> de Rede 10Base-T: Categoria de cabo </w:t>
            </w:r>
            <w:proofErr w:type="spellStart"/>
            <w:r w:rsidRPr="00591FF0">
              <w:rPr>
                <w:rFonts w:asciiTheme="minorHAnsi" w:hAnsiTheme="minorHAnsi" w:cstheme="minorHAnsi"/>
                <w:sz w:val="18"/>
                <w:szCs w:val="18"/>
                <w:shd w:val="clear" w:color="auto" w:fill="FFFFFF"/>
              </w:rPr>
              <w:t>utp</w:t>
            </w:r>
            <w:proofErr w:type="spellEnd"/>
            <w:r w:rsidRPr="00591FF0">
              <w:rPr>
                <w:rFonts w:asciiTheme="minorHAnsi" w:hAnsiTheme="minorHAnsi" w:cstheme="minorHAnsi"/>
                <w:sz w:val="18"/>
                <w:szCs w:val="18"/>
                <w:shd w:val="clear" w:color="auto" w:fill="FFFFFF"/>
              </w:rPr>
              <w:t xml:space="preserve"> 3, 4, 5 (máximo de 100m) EIA/TIA-568 100O </w:t>
            </w:r>
            <w:proofErr w:type="spellStart"/>
            <w:r w:rsidRPr="00591FF0">
              <w:rPr>
                <w:rFonts w:asciiTheme="minorHAnsi" w:hAnsiTheme="minorHAnsi" w:cstheme="minorHAnsi"/>
                <w:sz w:val="18"/>
                <w:szCs w:val="18"/>
                <w:shd w:val="clear" w:color="auto" w:fill="FFFFFF"/>
              </w:rPr>
              <w:t>stp</w:t>
            </w:r>
            <w:proofErr w:type="spellEnd"/>
            <w:r w:rsidRPr="00591FF0">
              <w:rPr>
                <w:rFonts w:asciiTheme="minorHAnsi" w:hAnsiTheme="minorHAnsi" w:cstheme="minorHAnsi"/>
                <w:sz w:val="18"/>
                <w:szCs w:val="18"/>
                <w:shd w:val="clear" w:color="auto" w:fill="FFFFFF"/>
              </w:rPr>
              <w:t xml:space="preserve"> (máximo de 100m) Categoria de cabo </w:t>
            </w:r>
            <w:proofErr w:type="spellStart"/>
            <w:r w:rsidRPr="00591FF0">
              <w:rPr>
                <w:rFonts w:asciiTheme="minorHAnsi" w:hAnsiTheme="minorHAnsi" w:cstheme="minorHAnsi"/>
                <w:sz w:val="18"/>
                <w:szCs w:val="18"/>
                <w:shd w:val="clear" w:color="auto" w:fill="FFFFFF"/>
              </w:rPr>
              <w:t>utp</w:t>
            </w:r>
            <w:proofErr w:type="spellEnd"/>
            <w:r w:rsidRPr="00591FF0">
              <w:rPr>
                <w:rFonts w:asciiTheme="minorHAnsi" w:hAnsiTheme="minorHAnsi" w:cstheme="minorHAnsi"/>
                <w:sz w:val="18"/>
                <w:szCs w:val="18"/>
                <w:shd w:val="clear" w:color="auto" w:fill="FFFFFF"/>
              </w:rPr>
              <w:t xml:space="preserve"> 5, 5e (máximo de 100m) EIA/TIA-568 100O </w:t>
            </w:r>
            <w:proofErr w:type="spellStart"/>
            <w:r w:rsidRPr="00591FF0">
              <w:rPr>
                <w:rFonts w:asciiTheme="minorHAnsi" w:hAnsiTheme="minorHAnsi" w:cstheme="minorHAnsi"/>
                <w:sz w:val="18"/>
                <w:szCs w:val="18"/>
                <w:shd w:val="clear" w:color="auto" w:fill="FFFFFF"/>
              </w:rPr>
              <w:t>stp</w:t>
            </w:r>
            <w:proofErr w:type="spellEnd"/>
            <w:r w:rsidRPr="00591FF0">
              <w:rPr>
                <w:rFonts w:asciiTheme="minorHAnsi" w:hAnsiTheme="minorHAnsi" w:cstheme="minorHAnsi"/>
                <w:sz w:val="18"/>
                <w:szCs w:val="18"/>
                <w:shd w:val="clear" w:color="auto" w:fill="FFFFFF"/>
              </w:rPr>
              <w:t xml:space="preserve"> (máximo de 100m) Categoria de cabo </w:t>
            </w:r>
            <w:proofErr w:type="spellStart"/>
            <w:r w:rsidRPr="00591FF0">
              <w:rPr>
                <w:rFonts w:asciiTheme="minorHAnsi" w:hAnsiTheme="minorHAnsi" w:cstheme="minorHAnsi"/>
                <w:sz w:val="18"/>
                <w:szCs w:val="18"/>
                <w:shd w:val="clear" w:color="auto" w:fill="FFFFFF"/>
              </w:rPr>
              <w:t>utp</w:t>
            </w:r>
            <w:proofErr w:type="spellEnd"/>
            <w:r w:rsidRPr="00591FF0">
              <w:rPr>
                <w:rFonts w:asciiTheme="minorHAnsi" w:hAnsiTheme="minorHAnsi" w:cstheme="minorHAnsi"/>
                <w:sz w:val="18"/>
                <w:szCs w:val="18"/>
                <w:shd w:val="clear" w:color="auto" w:fill="FFFFFF"/>
              </w:rPr>
              <w:t xml:space="preserve"> 5, 5e, 6 ou acima (máximo de 100m) EIA/TIA-568 100O </w:t>
            </w:r>
            <w:proofErr w:type="spellStart"/>
            <w:r w:rsidRPr="00591FF0">
              <w:rPr>
                <w:rFonts w:asciiTheme="minorHAnsi" w:hAnsiTheme="minorHAnsi" w:cstheme="minorHAnsi"/>
                <w:sz w:val="18"/>
                <w:szCs w:val="18"/>
                <w:shd w:val="clear" w:color="auto" w:fill="FFFFFF"/>
              </w:rPr>
              <w:t>stp</w:t>
            </w:r>
            <w:proofErr w:type="spellEnd"/>
            <w:r w:rsidRPr="00591FF0">
              <w:rPr>
                <w:rFonts w:asciiTheme="minorHAnsi" w:hAnsiTheme="minorHAnsi" w:cstheme="minorHAnsi"/>
                <w:sz w:val="18"/>
                <w:szCs w:val="18"/>
                <w:shd w:val="clear" w:color="auto" w:fill="FFFFFF"/>
              </w:rPr>
              <w:t xml:space="preserve"> (máximo de 100m) Quantidade de Ventoinhas: Sem Ventoinhas</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Fonte de Alimentação 100240VAC, 50/60Hz. Consumo de Energia Máximo: 5.46W (</w:t>
            </w:r>
            <w:proofErr w:type="gramStart"/>
            <w:r w:rsidRPr="00591FF0">
              <w:rPr>
                <w:rFonts w:asciiTheme="minorHAnsi" w:hAnsiTheme="minorHAnsi" w:cstheme="minorHAnsi"/>
                <w:sz w:val="18"/>
                <w:szCs w:val="18"/>
                <w:shd w:val="clear" w:color="auto" w:fill="FFFFFF"/>
              </w:rPr>
              <w:t>220V</w:t>
            </w:r>
            <w:proofErr w:type="gramEnd"/>
            <w:r w:rsidRPr="00591FF0">
              <w:rPr>
                <w:rFonts w:asciiTheme="minorHAnsi" w:hAnsiTheme="minorHAnsi" w:cstheme="minorHAnsi"/>
                <w:sz w:val="18"/>
                <w:szCs w:val="18"/>
                <w:shd w:val="clear" w:color="auto" w:fill="FFFFFF"/>
              </w:rPr>
              <w:t xml:space="preserve">/50Hz). Dimensões (l X C X a) 6.2*4.0*1.0 pol. (158*101*25 mm). </w:t>
            </w:r>
            <w:r w:rsidRPr="00591FF0">
              <w:rPr>
                <w:rFonts w:asciiTheme="minorHAnsi" w:hAnsiTheme="minorHAnsi" w:cstheme="minorHAnsi"/>
                <w:b/>
                <w:bCs/>
                <w:sz w:val="18"/>
                <w:szCs w:val="18"/>
                <w:bdr w:val="none" w:sz="0" w:space="0" w:color="auto" w:frame="1"/>
                <w:shd w:val="clear" w:color="auto" w:fill="FFFFFF"/>
              </w:rPr>
              <w:t xml:space="preserve">Desempenho: </w:t>
            </w:r>
            <w:r w:rsidRPr="00591FF0">
              <w:rPr>
                <w:rFonts w:asciiTheme="minorHAnsi" w:hAnsiTheme="minorHAnsi" w:cstheme="minorHAnsi"/>
                <w:sz w:val="18"/>
                <w:szCs w:val="18"/>
                <w:shd w:val="clear" w:color="auto" w:fill="FFFFFF"/>
              </w:rPr>
              <w:t xml:space="preserve">Capacidade de Comutação 16 </w:t>
            </w:r>
            <w:proofErr w:type="spellStart"/>
            <w:r w:rsidRPr="00591FF0">
              <w:rPr>
                <w:rFonts w:asciiTheme="minorHAnsi" w:hAnsiTheme="minorHAnsi" w:cstheme="minorHAnsi"/>
                <w:sz w:val="18"/>
                <w:szCs w:val="18"/>
                <w:shd w:val="clear" w:color="auto" w:fill="FFFFFF"/>
              </w:rPr>
              <w:t>Gbps</w:t>
            </w:r>
            <w:proofErr w:type="spellEnd"/>
            <w:r w:rsidRPr="00591FF0">
              <w:rPr>
                <w:rFonts w:asciiTheme="minorHAnsi" w:hAnsiTheme="minorHAnsi" w:cstheme="minorHAnsi"/>
                <w:sz w:val="18"/>
                <w:szCs w:val="18"/>
                <w:shd w:val="clear" w:color="auto" w:fill="FFFFFF"/>
              </w:rPr>
              <w:t>. Taxa de Encaminhamento de Pacotes 11.9</w:t>
            </w:r>
            <w:proofErr w:type="spellStart"/>
            <w:r w:rsidRPr="00591FF0">
              <w:rPr>
                <w:rFonts w:asciiTheme="minorHAnsi" w:hAnsiTheme="minorHAnsi" w:cstheme="minorHAnsi"/>
                <w:sz w:val="18"/>
                <w:szCs w:val="18"/>
                <w:shd w:val="clear" w:color="auto" w:fill="FFFFFF"/>
              </w:rPr>
              <w:t>Mpps</w:t>
            </w:r>
            <w:proofErr w:type="spellEnd"/>
            <w:r w:rsidRPr="00591FF0">
              <w:rPr>
                <w:rFonts w:asciiTheme="minorHAnsi" w:hAnsiTheme="minorHAnsi" w:cstheme="minorHAnsi"/>
                <w:sz w:val="18"/>
                <w:szCs w:val="18"/>
                <w:shd w:val="clear" w:color="auto" w:fill="FFFFFF"/>
              </w:rPr>
              <w:t xml:space="preserve">. Tabela de Endereços </w:t>
            </w:r>
            <w:proofErr w:type="spellStart"/>
            <w:proofErr w:type="gramStart"/>
            <w:r w:rsidRPr="00591FF0">
              <w:rPr>
                <w:rFonts w:asciiTheme="minorHAnsi" w:hAnsiTheme="minorHAnsi" w:cstheme="minorHAnsi"/>
                <w:sz w:val="18"/>
                <w:szCs w:val="18"/>
                <w:shd w:val="clear" w:color="auto" w:fill="FFFFFF"/>
              </w:rPr>
              <w:t>mac</w:t>
            </w:r>
            <w:proofErr w:type="spellEnd"/>
            <w:proofErr w:type="gramEnd"/>
            <w:r w:rsidRPr="00591FF0">
              <w:rPr>
                <w:rFonts w:asciiTheme="minorHAnsi" w:hAnsiTheme="minorHAnsi" w:cstheme="minorHAnsi"/>
                <w:sz w:val="18"/>
                <w:szCs w:val="18"/>
                <w:shd w:val="clear" w:color="auto" w:fill="FFFFFF"/>
              </w:rPr>
              <w:t xml:space="preserve"> 8K</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Memória de Buffer de Pacote 2Mb Jumbo Frame 16KB. </w:t>
            </w:r>
            <w:r w:rsidRPr="00591FF0">
              <w:rPr>
                <w:rFonts w:asciiTheme="minorHAnsi" w:hAnsiTheme="minorHAnsi" w:cstheme="minorHAnsi"/>
                <w:b/>
                <w:bCs/>
                <w:sz w:val="18"/>
                <w:szCs w:val="18"/>
                <w:bdr w:val="none" w:sz="0" w:space="0" w:color="auto" w:frame="1"/>
                <w:shd w:val="clear" w:color="auto" w:fill="FFFFFF"/>
              </w:rPr>
              <w:t xml:space="preserve">Características de Software: </w:t>
            </w:r>
            <w:proofErr w:type="spellStart"/>
            <w:proofErr w:type="gramStart"/>
            <w:r w:rsidRPr="00591FF0">
              <w:rPr>
                <w:rFonts w:asciiTheme="minorHAnsi" w:hAnsiTheme="minorHAnsi" w:cstheme="minorHAnsi"/>
                <w:sz w:val="18"/>
                <w:szCs w:val="18"/>
                <w:shd w:val="clear" w:color="auto" w:fill="FFFFFF"/>
              </w:rPr>
              <w:t>QoS</w:t>
            </w:r>
            <w:proofErr w:type="spellEnd"/>
            <w:proofErr w:type="gramEnd"/>
            <w:r w:rsidRPr="00591FF0">
              <w:rPr>
                <w:rFonts w:asciiTheme="minorHAnsi" w:hAnsiTheme="minorHAnsi" w:cstheme="minorHAnsi"/>
                <w:sz w:val="18"/>
                <w:szCs w:val="18"/>
                <w:shd w:val="clear" w:color="auto" w:fill="FFFFFF"/>
              </w:rPr>
              <w:t xml:space="preserve"> Suporta porta baseada em prioridade 802.1p. Suporta </w:t>
            </w:r>
            <w:proofErr w:type="gramStart"/>
            <w:r w:rsidRPr="00591FF0">
              <w:rPr>
                <w:rFonts w:asciiTheme="minorHAnsi" w:hAnsiTheme="minorHAnsi" w:cstheme="minorHAnsi"/>
                <w:sz w:val="18"/>
                <w:szCs w:val="18"/>
                <w:shd w:val="clear" w:color="auto" w:fill="FFFFFF"/>
              </w:rPr>
              <w:t>4</w:t>
            </w:r>
            <w:proofErr w:type="gramEnd"/>
            <w:r w:rsidRPr="00591FF0">
              <w:rPr>
                <w:rFonts w:asciiTheme="minorHAnsi" w:hAnsiTheme="minorHAnsi" w:cstheme="minorHAnsi"/>
                <w:sz w:val="18"/>
                <w:szCs w:val="18"/>
                <w:shd w:val="clear" w:color="auto" w:fill="FFFFFF"/>
              </w:rPr>
              <w:t xml:space="preserve"> filas de prioridades. Limite de Taxa </w:t>
            </w:r>
            <w:proofErr w:type="spellStart"/>
            <w:r w:rsidRPr="00591FF0">
              <w:rPr>
                <w:rFonts w:asciiTheme="minorHAnsi" w:hAnsiTheme="minorHAnsi" w:cstheme="minorHAnsi"/>
                <w:sz w:val="18"/>
                <w:szCs w:val="18"/>
                <w:shd w:val="clear" w:color="auto" w:fill="FFFFFF"/>
              </w:rPr>
              <w:t>Storm</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Control</w:t>
            </w:r>
            <w:proofErr w:type="spellEnd"/>
            <w:r w:rsidRPr="00591FF0">
              <w:rPr>
                <w:rFonts w:asciiTheme="minorHAnsi" w:hAnsiTheme="minorHAnsi" w:cstheme="minorHAnsi"/>
                <w:sz w:val="18"/>
                <w:szCs w:val="18"/>
                <w:shd w:val="clear" w:color="auto" w:fill="FFFFFF"/>
              </w:rPr>
              <w:t xml:space="preserve"> L2 </w:t>
            </w:r>
            <w:proofErr w:type="spellStart"/>
            <w:r w:rsidRPr="00591FF0">
              <w:rPr>
                <w:rFonts w:asciiTheme="minorHAnsi" w:hAnsiTheme="minorHAnsi" w:cstheme="minorHAnsi"/>
                <w:sz w:val="18"/>
                <w:szCs w:val="18"/>
                <w:shd w:val="clear" w:color="auto" w:fill="FFFFFF"/>
              </w:rPr>
              <w:t>igmp</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Snooping</w:t>
            </w:r>
            <w:proofErr w:type="spellEnd"/>
            <w:r w:rsidRPr="00591FF0">
              <w:rPr>
                <w:rFonts w:asciiTheme="minorHAnsi" w:hAnsiTheme="minorHAnsi" w:cstheme="minorHAnsi"/>
                <w:sz w:val="18"/>
                <w:szCs w:val="18"/>
                <w:shd w:val="clear" w:color="auto" w:fill="FFFFFF"/>
              </w:rPr>
              <w:t xml:space="preserve"> Link </w:t>
            </w:r>
            <w:proofErr w:type="spellStart"/>
            <w:r w:rsidRPr="00591FF0">
              <w:rPr>
                <w:rFonts w:asciiTheme="minorHAnsi" w:hAnsiTheme="minorHAnsi" w:cstheme="minorHAnsi"/>
                <w:sz w:val="18"/>
                <w:szCs w:val="18"/>
                <w:shd w:val="clear" w:color="auto" w:fill="FFFFFF"/>
              </w:rPr>
              <w:t>Aggregation</w:t>
            </w:r>
            <w:proofErr w:type="spellEnd"/>
            <w:r w:rsidRPr="00591FF0">
              <w:rPr>
                <w:rFonts w:asciiTheme="minorHAnsi" w:hAnsiTheme="minorHAnsi" w:cstheme="minorHAnsi"/>
                <w:sz w:val="18"/>
                <w:szCs w:val="18"/>
                <w:shd w:val="clear" w:color="auto" w:fill="FFFFFF"/>
              </w:rPr>
              <w:t xml:space="preserve">. </w:t>
            </w:r>
            <w:proofErr w:type="gramStart"/>
            <w:r w:rsidRPr="00591FF0">
              <w:rPr>
                <w:rFonts w:asciiTheme="minorHAnsi" w:hAnsiTheme="minorHAnsi" w:cstheme="minorHAnsi"/>
                <w:sz w:val="18"/>
                <w:szCs w:val="18"/>
                <w:shd w:val="clear" w:color="auto" w:fill="FFFFFF"/>
              </w:rPr>
              <w:t xml:space="preserve">Espelhamento de Porta Diagnósticos de Cabo Prevenção de Loop </w:t>
            </w:r>
            <w:proofErr w:type="spellStart"/>
            <w:r w:rsidRPr="00591FF0">
              <w:rPr>
                <w:rFonts w:asciiTheme="minorHAnsi" w:hAnsiTheme="minorHAnsi" w:cstheme="minorHAnsi"/>
                <w:sz w:val="18"/>
                <w:szCs w:val="18"/>
                <w:shd w:val="clear" w:color="auto" w:fill="FFFFFF"/>
              </w:rPr>
              <w:t>vlan</w:t>
            </w:r>
            <w:proofErr w:type="spellEnd"/>
            <w:proofErr w:type="gramEnd"/>
            <w:r w:rsidRPr="00591FF0">
              <w:rPr>
                <w:rFonts w:asciiTheme="minorHAnsi" w:hAnsiTheme="minorHAnsi" w:cstheme="minorHAnsi"/>
                <w:sz w:val="18"/>
                <w:szCs w:val="18"/>
                <w:shd w:val="clear" w:color="auto" w:fill="FFFFFF"/>
              </w:rPr>
              <w:t xml:space="preserve">. Suporta </w:t>
            </w:r>
            <w:proofErr w:type="spellStart"/>
            <w:proofErr w:type="gramStart"/>
            <w:r w:rsidRPr="00591FF0">
              <w:rPr>
                <w:rFonts w:asciiTheme="minorHAnsi" w:hAnsiTheme="minorHAnsi" w:cstheme="minorHAnsi"/>
                <w:sz w:val="18"/>
                <w:szCs w:val="18"/>
                <w:shd w:val="clear" w:color="auto" w:fill="FFFFFF"/>
              </w:rPr>
              <w:t>aTé</w:t>
            </w:r>
            <w:proofErr w:type="spellEnd"/>
            <w:proofErr w:type="gramEnd"/>
            <w:r w:rsidRPr="00591FF0">
              <w:rPr>
                <w:rFonts w:asciiTheme="minorHAnsi" w:hAnsiTheme="minorHAnsi" w:cstheme="minorHAnsi"/>
                <w:sz w:val="18"/>
                <w:szCs w:val="18"/>
                <w:shd w:val="clear" w:color="auto" w:fill="FFFFFF"/>
              </w:rPr>
              <w:t xml:space="preserve"> 32 </w:t>
            </w:r>
            <w:proofErr w:type="spellStart"/>
            <w:r w:rsidRPr="00591FF0">
              <w:rPr>
                <w:rFonts w:asciiTheme="minorHAnsi" w:hAnsiTheme="minorHAnsi" w:cstheme="minorHAnsi"/>
                <w:sz w:val="18"/>
                <w:szCs w:val="18"/>
                <w:shd w:val="clear" w:color="auto" w:fill="FFFFFF"/>
              </w:rPr>
              <w:t>VLANs</w:t>
            </w:r>
            <w:proofErr w:type="spellEnd"/>
            <w:r w:rsidRPr="00591FF0">
              <w:rPr>
                <w:rFonts w:asciiTheme="minorHAnsi" w:hAnsiTheme="minorHAnsi" w:cstheme="minorHAnsi"/>
                <w:sz w:val="18"/>
                <w:szCs w:val="18"/>
                <w:shd w:val="clear" w:color="auto" w:fill="FFFFFF"/>
              </w:rPr>
              <w:t xml:space="preserve"> simultaneamente (4K </w:t>
            </w:r>
            <w:proofErr w:type="spellStart"/>
            <w:r w:rsidRPr="00591FF0">
              <w:rPr>
                <w:rFonts w:asciiTheme="minorHAnsi" w:hAnsiTheme="minorHAnsi" w:cstheme="minorHAnsi"/>
                <w:sz w:val="18"/>
                <w:szCs w:val="18"/>
                <w:shd w:val="clear" w:color="auto" w:fill="FFFFFF"/>
              </w:rPr>
              <w:t>IDs</w:t>
            </w:r>
            <w:proofErr w:type="spellEnd"/>
            <w:r w:rsidRPr="00591FF0">
              <w:rPr>
                <w:rFonts w:asciiTheme="minorHAnsi" w:hAnsiTheme="minorHAnsi" w:cstheme="minorHAnsi"/>
                <w:sz w:val="18"/>
                <w:szCs w:val="18"/>
                <w:shd w:val="clear" w:color="auto" w:fill="FFFFFF"/>
              </w:rPr>
              <w:t xml:space="preserve"> de </w:t>
            </w:r>
            <w:proofErr w:type="spellStart"/>
            <w:r w:rsidRPr="00591FF0">
              <w:rPr>
                <w:rFonts w:asciiTheme="minorHAnsi" w:hAnsiTheme="minorHAnsi" w:cstheme="minorHAnsi"/>
                <w:sz w:val="18"/>
                <w:szCs w:val="18"/>
                <w:shd w:val="clear" w:color="auto" w:fill="FFFFFF"/>
              </w:rPr>
              <w:t>vlan</w:t>
            </w:r>
            <w:proofErr w:type="spellEnd"/>
            <w:r w:rsidRPr="00591FF0">
              <w:rPr>
                <w:rFonts w:asciiTheme="minorHAnsi" w:hAnsiTheme="minorHAnsi" w:cstheme="minorHAnsi"/>
                <w:sz w:val="18"/>
                <w:szCs w:val="18"/>
                <w:shd w:val="clear" w:color="auto" w:fill="FFFFFF"/>
              </w:rPr>
              <w:t xml:space="preserve"> ). MTU/</w:t>
            </w:r>
            <w:proofErr w:type="spellStart"/>
            <w:r w:rsidRPr="00591FF0">
              <w:rPr>
                <w:rFonts w:asciiTheme="minorHAnsi" w:hAnsiTheme="minorHAnsi" w:cstheme="minorHAnsi"/>
                <w:sz w:val="18"/>
                <w:szCs w:val="18"/>
                <w:shd w:val="clear" w:color="auto" w:fill="FFFFFF"/>
              </w:rPr>
              <w:t>Port</w:t>
            </w:r>
            <w:proofErr w:type="spellEnd"/>
            <w:r w:rsidRPr="00591FF0">
              <w:rPr>
                <w:rFonts w:asciiTheme="minorHAnsi" w:hAnsiTheme="minorHAnsi" w:cstheme="minorHAnsi"/>
                <w:sz w:val="18"/>
                <w:szCs w:val="18"/>
                <w:shd w:val="clear" w:color="auto" w:fill="FFFFFF"/>
              </w:rPr>
              <w:t>/</w:t>
            </w:r>
            <w:proofErr w:type="spellStart"/>
            <w:r w:rsidRPr="00591FF0">
              <w:rPr>
                <w:rFonts w:asciiTheme="minorHAnsi" w:hAnsiTheme="minorHAnsi" w:cstheme="minorHAnsi"/>
                <w:sz w:val="18"/>
                <w:szCs w:val="18"/>
                <w:shd w:val="clear" w:color="auto" w:fill="FFFFFF"/>
              </w:rPr>
              <w:t>Tag</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vlan</w:t>
            </w:r>
            <w:proofErr w:type="spellEnd"/>
            <w:r w:rsidRPr="00591FF0">
              <w:rPr>
                <w:rFonts w:asciiTheme="minorHAnsi" w:hAnsiTheme="minorHAnsi" w:cstheme="minorHAnsi"/>
                <w:sz w:val="18"/>
                <w:szCs w:val="18"/>
                <w:shd w:val="clear" w:color="auto" w:fill="FFFFFF"/>
              </w:rPr>
              <w:t xml:space="preserve">. Método de transmissão </w:t>
            </w:r>
            <w:proofErr w:type="spellStart"/>
            <w:r w:rsidRPr="00591FF0">
              <w:rPr>
                <w:rFonts w:asciiTheme="minorHAnsi" w:hAnsiTheme="minorHAnsi" w:cstheme="minorHAnsi"/>
                <w:sz w:val="18"/>
                <w:szCs w:val="18"/>
                <w:shd w:val="clear" w:color="auto" w:fill="FFFFFF"/>
              </w:rPr>
              <w:t>Store-and-Forward</w:t>
            </w:r>
            <w:proofErr w:type="spellEnd"/>
            <w:r w:rsidRPr="00591FF0">
              <w:rPr>
                <w:rFonts w:asciiTheme="minorHAnsi" w:hAnsiTheme="minorHAnsi" w:cstheme="minorHAnsi"/>
                <w:sz w:val="18"/>
                <w:szCs w:val="18"/>
                <w:shd w:val="clear" w:color="auto" w:fill="FFFFFF"/>
              </w:rPr>
              <w:t xml:space="preserve">. Certificação </w:t>
            </w:r>
            <w:proofErr w:type="spellStart"/>
            <w:proofErr w:type="gramStart"/>
            <w:r w:rsidRPr="00591FF0">
              <w:rPr>
                <w:rFonts w:asciiTheme="minorHAnsi" w:hAnsiTheme="minorHAnsi" w:cstheme="minorHAnsi"/>
                <w:sz w:val="18"/>
                <w:szCs w:val="18"/>
                <w:shd w:val="clear" w:color="auto" w:fill="FFFFFF"/>
              </w:rPr>
              <w:t>ce</w:t>
            </w:r>
            <w:proofErr w:type="spellEnd"/>
            <w:proofErr w:type="gram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fcc</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RoHS</w:t>
            </w:r>
            <w:proofErr w:type="spellEnd"/>
            <w:r w:rsidRPr="00591FF0">
              <w:rPr>
                <w:rFonts w:asciiTheme="minorHAnsi" w:hAnsiTheme="minorHAnsi" w:cstheme="minorHAnsi"/>
                <w:sz w:val="18"/>
                <w:szCs w:val="18"/>
                <w:shd w:val="clear" w:color="auto" w:fill="FFFFFF"/>
              </w:rPr>
              <w:t xml:space="preserve"> Conteúdo do Pacote TL-SG108E. Cabo de Energia Guia de </w:t>
            </w:r>
            <w:proofErr w:type="spellStart"/>
            <w:r w:rsidRPr="00591FF0">
              <w:rPr>
                <w:rFonts w:asciiTheme="minorHAnsi" w:hAnsiTheme="minorHAnsi" w:cstheme="minorHAnsi"/>
                <w:sz w:val="18"/>
                <w:szCs w:val="18"/>
                <w:shd w:val="clear" w:color="auto" w:fill="FFFFFF"/>
              </w:rPr>
              <w:t>Instalaçao</w:t>
            </w:r>
            <w:proofErr w:type="spellEnd"/>
            <w:r w:rsidRPr="00591FF0">
              <w:rPr>
                <w:rFonts w:asciiTheme="minorHAnsi" w:hAnsiTheme="minorHAnsi" w:cstheme="minorHAnsi"/>
                <w:sz w:val="18"/>
                <w:szCs w:val="18"/>
                <w:shd w:val="clear" w:color="auto" w:fill="FFFFFF"/>
              </w:rPr>
              <w:t xml:space="preserve"> cd de Instalação Pés de borracha. Requerimentos do Sistema Microsoft: Windows 98SE, </w:t>
            </w:r>
            <w:proofErr w:type="spellStart"/>
            <w:proofErr w:type="gramStart"/>
            <w:r w:rsidRPr="00591FF0">
              <w:rPr>
                <w:rFonts w:asciiTheme="minorHAnsi" w:hAnsiTheme="minorHAnsi" w:cstheme="minorHAnsi"/>
                <w:sz w:val="18"/>
                <w:szCs w:val="18"/>
                <w:shd w:val="clear" w:color="auto" w:fill="FFFFFF"/>
              </w:rPr>
              <w:t>nt</w:t>
            </w:r>
            <w:proofErr w:type="spellEnd"/>
            <w:proofErr w:type="gramEnd"/>
            <w:r w:rsidRPr="00591FF0">
              <w:rPr>
                <w:rFonts w:asciiTheme="minorHAnsi" w:hAnsiTheme="minorHAnsi" w:cstheme="minorHAnsi"/>
                <w:sz w:val="18"/>
                <w:szCs w:val="18"/>
                <w:shd w:val="clear" w:color="auto" w:fill="FFFFFF"/>
              </w:rPr>
              <w:t xml:space="preserve">, 2000, </w:t>
            </w:r>
            <w:proofErr w:type="spellStart"/>
            <w:r w:rsidRPr="00591FF0">
              <w:rPr>
                <w:rFonts w:asciiTheme="minorHAnsi" w:hAnsiTheme="minorHAnsi" w:cstheme="minorHAnsi"/>
                <w:sz w:val="18"/>
                <w:szCs w:val="18"/>
                <w:shd w:val="clear" w:color="auto" w:fill="FFFFFF"/>
              </w:rPr>
              <w:t>xp</w:t>
            </w:r>
            <w:proofErr w:type="spellEnd"/>
            <w:r w:rsidRPr="00591FF0">
              <w:rPr>
                <w:rFonts w:asciiTheme="minorHAnsi" w:hAnsiTheme="minorHAnsi" w:cstheme="minorHAnsi"/>
                <w:sz w:val="18"/>
                <w:szCs w:val="18"/>
                <w:shd w:val="clear" w:color="auto" w:fill="FFFFFF"/>
              </w:rPr>
              <w:t xml:space="preserve">, Vista ou Windows 7/8, </w:t>
            </w:r>
            <w:proofErr w:type="spellStart"/>
            <w:r w:rsidRPr="00591FF0">
              <w:rPr>
                <w:rFonts w:asciiTheme="minorHAnsi" w:hAnsiTheme="minorHAnsi" w:cstheme="minorHAnsi"/>
                <w:sz w:val="18"/>
                <w:szCs w:val="18"/>
                <w:shd w:val="clear" w:color="auto" w:fill="FFFFFF"/>
              </w:rPr>
              <w:t>mac</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NetWare</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unix</w:t>
            </w:r>
            <w:proofErr w:type="spellEnd"/>
            <w:r w:rsidRPr="00591FF0">
              <w:rPr>
                <w:rFonts w:asciiTheme="minorHAnsi" w:hAnsiTheme="minorHAnsi" w:cstheme="minorHAnsi"/>
                <w:sz w:val="18"/>
                <w:szCs w:val="18"/>
                <w:shd w:val="clear" w:color="auto" w:fill="FFFFFF"/>
              </w:rPr>
              <w:t xml:space="preserve"> ou Linux. Ambiente Temperatura Operacional: 0°C 40°C (32°F 104°F); Temperatura de Armazenamento: -40°C 70°C (-40°F 158°F). Umidade Operacional: 10% 90% não </w:t>
            </w:r>
            <w:proofErr w:type="spellStart"/>
            <w:r w:rsidRPr="00591FF0">
              <w:rPr>
                <w:rFonts w:asciiTheme="minorHAnsi" w:hAnsiTheme="minorHAnsi" w:cstheme="minorHAnsi"/>
                <w:sz w:val="18"/>
                <w:szCs w:val="18"/>
                <w:shd w:val="clear" w:color="auto" w:fill="FFFFFF"/>
              </w:rPr>
              <w:t>condensante</w:t>
            </w:r>
            <w:proofErr w:type="spellEnd"/>
            <w:r w:rsidRPr="00591FF0">
              <w:rPr>
                <w:rFonts w:asciiTheme="minorHAnsi" w:hAnsiTheme="minorHAnsi" w:cstheme="minorHAnsi"/>
                <w:sz w:val="18"/>
                <w:szCs w:val="18"/>
                <w:shd w:val="clear" w:color="auto" w:fill="FFFFFF"/>
              </w:rPr>
              <w:t xml:space="preserve">. Umidade de Armazenamento: 5% 90% não </w:t>
            </w:r>
            <w:proofErr w:type="spellStart"/>
            <w:r w:rsidRPr="00591FF0">
              <w:rPr>
                <w:rFonts w:asciiTheme="minorHAnsi" w:hAnsiTheme="minorHAnsi" w:cstheme="minorHAnsi"/>
                <w:sz w:val="18"/>
                <w:szCs w:val="18"/>
                <w:shd w:val="clear" w:color="auto" w:fill="FFFFFF"/>
              </w:rPr>
              <w:t>condensante</w:t>
            </w:r>
            <w:proofErr w:type="spellEnd"/>
            <w:r w:rsidRPr="00591FF0">
              <w:rPr>
                <w:rFonts w:asciiTheme="minorHAnsi" w:hAnsiTheme="minorHAnsi" w:cstheme="minorHAnsi"/>
                <w:sz w:val="18"/>
                <w:szCs w:val="18"/>
                <w:shd w:val="clear" w:color="auto" w:fill="FFFFFF"/>
              </w:rPr>
              <w:t xml:space="preserve">. </w:t>
            </w:r>
          </w:p>
        </w:tc>
        <w:tc>
          <w:tcPr>
            <w:tcW w:w="2529" w:type="dxa"/>
          </w:tcPr>
          <w:p w:rsidR="009D4EF1" w:rsidRPr="00591FF0" w:rsidRDefault="009D4EF1" w:rsidP="005466C9">
            <w:pPr>
              <w:rPr>
                <w:rFonts w:cstheme="minorHAnsi"/>
                <w:i/>
                <w:sz w:val="18"/>
                <w:szCs w:val="18"/>
              </w:rPr>
            </w:pPr>
            <w:r w:rsidRPr="00591FF0">
              <w:rPr>
                <w:rFonts w:cstheme="minorHAnsi"/>
                <w:sz w:val="18"/>
                <w:szCs w:val="18"/>
              </w:rPr>
              <w:t xml:space="preserve">01 CMEI </w:t>
            </w:r>
            <w:proofErr w:type="spellStart"/>
            <w:r w:rsidRPr="00591FF0">
              <w:rPr>
                <w:rFonts w:cstheme="minorHAnsi"/>
                <w:sz w:val="18"/>
                <w:szCs w:val="18"/>
              </w:rPr>
              <w:t>Vó</w:t>
            </w:r>
            <w:proofErr w:type="spellEnd"/>
            <w:r w:rsidRPr="00591FF0">
              <w:rPr>
                <w:rFonts w:cstheme="minorHAnsi"/>
                <w:sz w:val="18"/>
                <w:szCs w:val="18"/>
              </w:rPr>
              <w:t xml:space="preserve"> </w:t>
            </w:r>
            <w:proofErr w:type="spellStart"/>
            <w:r w:rsidRPr="00591FF0">
              <w:rPr>
                <w:rFonts w:cstheme="minorHAnsi"/>
                <w:sz w:val="18"/>
                <w:szCs w:val="18"/>
              </w:rPr>
              <w:t>Zaíde</w:t>
            </w:r>
            <w:proofErr w:type="spellEnd"/>
            <w:r w:rsidRPr="00591FF0">
              <w:rPr>
                <w:rFonts w:cstheme="minorHAnsi"/>
                <w:sz w:val="18"/>
                <w:szCs w:val="18"/>
              </w:rPr>
              <w:t xml:space="preserve"> - Rua Vereador Olimpio Vieira, 636 – Conj. Moradia Pinheirais;</w:t>
            </w:r>
          </w:p>
          <w:p w:rsidR="009D4EF1" w:rsidRPr="00591FF0" w:rsidRDefault="009D4EF1" w:rsidP="005466C9">
            <w:pPr>
              <w:rPr>
                <w:rFonts w:cstheme="minorHAnsi"/>
                <w:i/>
                <w:sz w:val="18"/>
                <w:szCs w:val="18"/>
              </w:rPr>
            </w:pPr>
            <w:proofErr w:type="gramStart"/>
            <w:r w:rsidRPr="00591FF0">
              <w:rPr>
                <w:rFonts w:cstheme="minorHAnsi"/>
                <w:sz w:val="18"/>
                <w:szCs w:val="18"/>
              </w:rPr>
              <w:t>02 Escola</w:t>
            </w:r>
            <w:proofErr w:type="gramEnd"/>
            <w:r w:rsidRPr="00591FF0">
              <w:rPr>
                <w:rFonts w:cstheme="minorHAnsi"/>
                <w:sz w:val="18"/>
                <w:szCs w:val="18"/>
              </w:rPr>
              <w:t xml:space="preserve"> Tancredo Neves - Rua Vereador Olimpio Vieira, 149 – Conj. Moradia Pinheirais;</w:t>
            </w:r>
          </w:p>
          <w:p w:rsidR="009D4EF1" w:rsidRPr="00591FF0" w:rsidRDefault="009D4EF1" w:rsidP="005466C9">
            <w:pPr>
              <w:rPr>
                <w:rFonts w:cstheme="minorHAnsi"/>
                <w:i/>
                <w:sz w:val="18"/>
                <w:szCs w:val="18"/>
              </w:rPr>
            </w:pPr>
            <w:r w:rsidRPr="00591FF0">
              <w:rPr>
                <w:rFonts w:cstheme="minorHAnsi"/>
                <w:sz w:val="18"/>
                <w:szCs w:val="18"/>
              </w:rPr>
              <w:t xml:space="preserve">01 Escola Dr. </w:t>
            </w:r>
            <w:proofErr w:type="spellStart"/>
            <w:r w:rsidRPr="00591FF0">
              <w:rPr>
                <w:rFonts w:cstheme="minorHAnsi"/>
                <w:sz w:val="18"/>
                <w:szCs w:val="18"/>
              </w:rPr>
              <w:t>Carlito</w:t>
            </w:r>
            <w:proofErr w:type="spellEnd"/>
            <w:r w:rsidRPr="00591FF0">
              <w:rPr>
                <w:rFonts w:cstheme="minorHAnsi"/>
                <w:sz w:val="18"/>
                <w:szCs w:val="18"/>
              </w:rPr>
              <w:t xml:space="preserve"> Thomé da Silva - Rua Cônego Wenceslau da Silva, 357 – Vila Almeida;</w:t>
            </w:r>
          </w:p>
          <w:p w:rsidR="009D4EF1" w:rsidRPr="00591FF0" w:rsidRDefault="009D4EF1" w:rsidP="005466C9">
            <w:pPr>
              <w:rPr>
                <w:rFonts w:cstheme="minorHAnsi"/>
                <w:i/>
                <w:sz w:val="18"/>
                <w:szCs w:val="18"/>
              </w:rPr>
            </w:pPr>
            <w:r w:rsidRPr="00591FF0">
              <w:rPr>
                <w:rFonts w:cstheme="minorHAnsi"/>
                <w:sz w:val="18"/>
                <w:szCs w:val="18"/>
              </w:rPr>
              <w:t>01 Escola Nova Carvalho - Rua Joaquim Duarte, 293 – Conj. Totó Carvalho;</w:t>
            </w:r>
          </w:p>
          <w:p w:rsidR="009D4EF1" w:rsidRPr="00591FF0" w:rsidRDefault="009D4EF1" w:rsidP="005466C9">
            <w:pPr>
              <w:rPr>
                <w:rFonts w:cstheme="minorHAnsi"/>
                <w:sz w:val="18"/>
                <w:szCs w:val="18"/>
                <w:u w:val="single"/>
              </w:rPr>
            </w:pPr>
            <w:proofErr w:type="gramStart"/>
            <w:r w:rsidRPr="00591FF0">
              <w:rPr>
                <w:rFonts w:cstheme="minorHAnsi"/>
                <w:sz w:val="18"/>
                <w:szCs w:val="18"/>
              </w:rPr>
              <w:t>02 Ginásio</w:t>
            </w:r>
            <w:proofErr w:type="gramEnd"/>
            <w:r w:rsidRPr="00591FF0">
              <w:rPr>
                <w:rFonts w:cstheme="minorHAnsi"/>
                <w:sz w:val="18"/>
                <w:szCs w:val="18"/>
              </w:rPr>
              <w:t xml:space="preserve"> de Esportes - Avenida Silveira Pinto, 381 – Centro.</w:t>
            </w:r>
          </w:p>
        </w:tc>
        <w:tc>
          <w:tcPr>
            <w:tcW w:w="988" w:type="dxa"/>
            <w:vAlign w:val="bottom"/>
          </w:tcPr>
          <w:p w:rsidR="009D4EF1" w:rsidRDefault="009D4EF1" w:rsidP="005466C9">
            <w:pPr>
              <w:jc w:val="right"/>
              <w:rPr>
                <w:rFonts w:ascii="Arial" w:hAnsi="Arial" w:cs="Arial"/>
                <w:color w:val="000000"/>
                <w:sz w:val="18"/>
                <w:szCs w:val="18"/>
              </w:rPr>
            </w:pPr>
            <w:r>
              <w:rPr>
                <w:rFonts w:ascii="Arial" w:hAnsi="Arial" w:cs="Arial"/>
                <w:color w:val="000000"/>
                <w:sz w:val="18"/>
                <w:szCs w:val="18"/>
              </w:rPr>
              <w:t>346,00</w:t>
            </w: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Pr="005C1A23" w:rsidRDefault="009D4EF1" w:rsidP="005466C9">
            <w:pPr>
              <w:jc w:val="right"/>
              <w:rPr>
                <w:rFonts w:ascii="Arial" w:hAnsi="Arial" w:cs="Arial"/>
                <w:color w:val="000000"/>
                <w:sz w:val="18"/>
                <w:szCs w:val="18"/>
              </w:rPr>
            </w:pPr>
          </w:p>
        </w:tc>
        <w:tc>
          <w:tcPr>
            <w:tcW w:w="857" w:type="dxa"/>
            <w:vAlign w:val="bottom"/>
          </w:tcPr>
          <w:p w:rsidR="009D4EF1" w:rsidRDefault="009D4EF1" w:rsidP="005466C9">
            <w:pPr>
              <w:jc w:val="right"/>
              <w:rPr>
                <w:rFonts w:ascii="Arial" w:hAnsi="Arial" w:cs="Arial"/>
                <w:color w:val="000000"/>
                <w:sz w:val="18"/>
                <w:szCs w:val="18"/>
              </w:rPr>
            </w:pPr>
            <w:r w:rsidRPr="00253BBF">
              <w:rPr>
                <w:rFonts w:ascii="Arial" w:hAnsi="Arial" w:cs="Arial"/>
                <w:color w:val="000000"/>
                <w:sz w:val="18"/>
                <w:szCs w:val="18"/>
              </w:rPr>
              <w:t>2422,00</w:t>
            </w:r>
          </w:p>
          <w:p w:rsidR="009D4EF1"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tc>
      </w:tr>
      <w:tr w:rsidR="009D4EF1" w:rsidRPr="005C1A23" w:rsidTr="005466C9">
        <w:tc>
          <w:tcPr>
            <w:tcW w:w="528" w:type="dxa"/>
          </w:tcPr>
          <w:p w:rsidR="009D4EF1" w:rsidRPr="00591FF0" w:rsidRDefault="009D4EF1" w:rsidP="005466C9">
            <w:pPr>
              <w:pStyle w:val="SemEspaamento"/>
              <w:rPr>
                <w:rFonts w:asciiTheme="minorHAnsi" w:eastAsia="Arial Unicode MS" w:hAnsiTheme="minorHAnsi" w:cstheme="minorHAnsi"/>
                <w:sz w:val="18"/>
                <w:szCs w:val="18"/>
              </w:rPr>
            </w:pPr>
            <w:r w:rsidRPr="00591FF0">
              <w:rPr>
                <w:rFonts w:asciiTheme="minorHAnsi" w:eastAsia="Arial Unicode MS" w:hAnsiTheme="minorHAnsi" w:cstheme="minorHAnsi"/>
                <w:sz w:val="18"/>
                <w:szCs w:val="18"/>
              </w:rPr>
              <w:t>02</w:t>
            </w:r>
          </w:p>
        </w:tc>
        <w:tc>
          <w:tcPr>
            <w:tcW w:w="618" w:type="dxa"/>
          </w:tcPr>
          <w:p w:rsidR="009D4EF1" w:rsidRPr="00591FF0" w:rsidRDefault="009D4EF1" w:rsidP="005466C9">
            <w:pPr>
              <w:pStyle w:val="SemEspaamento"/>
              <w:rPr>
                <w:rFonts w:asciiTheme="minorHAnsi" w:hAnsiTheme="minorHAnsi" w:cstheme="minorHAnsi"/>
                <w:sz w:val="18"/>
                <w:szCs w:val="18"/>
              </w:rPr>
            </w:pPr>
            <w:r w:rsidRPr="00591FF0">
              <w:rPr>
                <w:rFonts w:asciiTheme="minorHAnsi" w:hAnsiTheme="minorHAnsi" w:cstheme="minorHAnsi"/>
                <w:sz w:val="18"/>
                <w:szCs w:val="18"/>
              </w:rPr>
              <w:t>03</w:t>
            </w:r>
            <w:r>
              <w:rPr>
                <w:rFonts w:asciiTheme="minorHAnsi" w:hAnsiTheme="minorHAnsi" w:cstheme="minorHAnsi"/>
                <w:sz w:val="18"/>
                <w:szCs w:val="18"/>
              </w:rPr>
              <w:t xml:space="preserve"> </w:t>
            </w:r>
            <w:proofErr w:type="spellStart"/>
            <w:r w:rsidRPr="00591FF0">
              <w:rPr>
                <w:rFonts w:asciiTheme="minorHAnsi" w:hAnsiTheme="minorHAnsi" w:cstheme="minorHAnsi"/>
                <w:sz w:val="18"/>
                <w:szCs w:val="18"/>
              </w:rPr>
              <w:t>Unid</w:t>
            </w:r>
            <w:proofErr w:type="spellEnd"/>
          </w:p>
        </w:tc>
        <w:tc>
          <w:tcPr>
            <w:tcW w:w="3768" w:type="dxa"/>
          </w:tcPr>
          <w:p w:rsidR="009D4EF1" w:rsidRPr="00591FF0" w:rsidRDefault="009D4EF1" w:rsidP="005466C9">
            <w:pPr>
              <w:pStyle w:val="SemEspaamento"/>
              <w:jc w:val="both"/>
              <w:rPr>
                <w:rFonts w:asciiTheme="minorHAnsi" w:hAnsiTheme="minorHAnsi" w:cstheme="minorHAnsi"/>
                <w:sz w:val="18"/>
                <w:szCs w:val="18"/>
              </w:rPr>
            </w:pPr>
            <w:proofErr w:type="gramStart"/>
            <w:r w:rsidRPr="00591FF0">
              <w:rPr>
                <w:rFonts w:asciiTheme="minorHAnsi" w:hAnsiTheme="minorHAnsi" w:cstheme="minorHAnsi"/>
                <w:b/>
                <w:bCs/>
                <w:iCs/>
                <w:sz w:val="18"/>
                <w:szCs w:val="18"/>
              </w:rPr>
              <w:t>Switch 16 portas gerenciável</w:t>
            </w:r>
            <w:proofErr w:type="gramEnd"/>
            <w:r w:rsidRPr="00591FF0">
              <w:rPr>
                <w:rFonts w:asciiTheme="minorHAnsi" w:hAnsiTheme="minorHAnsi" w:cstheme="minorHAnsi"/>
                <w:b/>
                <w:bCs/>
                <w:iCs/>
                <w:sz w:val="18"/>
                <w:szCs w:val="18"/>
              </w:rPr>
              <w:t xml:space="preserve">. </w:t>
            </w:r>
            <w:r w:rsidRPr="00591FF0">
              <w:rPr>
                <w:rFonts w:asciiTheme="minorHAnsi" w:hAnsiTheme="minorHAnsi" w:cstheme="minorHAnsi"/>
                <w:sz w:val="18"/>
                <w:szCs w:val="18"/>
                <w:shd w:val="clear" w:color="auto" w:fill="FFFFFF"/>
              </w:rPr>
              <w:t xml:space="preserve">Especificações: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Recursos de Hardware Padrões e Protocolos IEEE 802.3i, IEEE 802.3u, IEEE 802.3ab, IEEE 802.3x, IEEE 802.1q, IEEE 802.1p</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Interface 16 Portas, RJ45, 10/100/1000 </w:t>
            </w:r>
            <w:proofErr w:type="spellStart"/>
            <w:r w:rsidRPr="00591FF0">
              <w:rPr>
                <w:rFonts w:asciiTheme="minorHAnsi" w:hAnsiTheme="minorHAnsi" w:cstheme="minorHAnsi"/>
                <w:sz w:val="18"/>
                <w:szCs w:val="18"/>
                <w:shd w:val="clear" w:color="auto" w:fill="FFFFFF"/>
              </w:rPr>
              <w:t>Mbps</w:t>
            </w:r>
            <w:proofErr w:type="spellEnd"/>
            <w:r w:rsidRPr="00591FF0">
              <w:rPr>
                <w:rFonts w:asciiTheme="minorHAnsi" w:hAnsiTheme="minorHAnsi" w:cstheme="minorHAnsi"/>
                <w:sz w:val="18"/>
                <w:szCs w:val="18"/>
                <w:shd w:val="clear" w:color="auto" w:fill="FFFFFF"/>
              </w:rPr>
              <w:t>. Negociação AUTO/AUTO MDI/MDIX. Mídia de rede</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10. BASE-T: UTP categoria 3, 4, 5 cabo (máximo 100m</w:t>
            </w:r>
            <w:proofErr w:type="gramStart"/>
            <w:r w:rsidRPr="00591FF0">
              <w:rPr>
                <w:rFonts w:asciiTheme="minorHAnsi" w:hAnsiTheme="minorHAnsi" w:cstheme="minorHAnsi"/>
                <w:sz w:val="18"/>
                <w:szCs w:val="18"/>
                <w:shd w:val="clear" w:color="auto" w:fill="FFFFFF"/>
              </w:rPr>
              <w:t>)</w:t>
            </w:r>
            <w:proofErr w:type="gramEnd"/>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EIA / TIA-568 100O STP (máximo 100m)</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100BASE-TX: UTP categoria 5, cabo 5e (máximo 100m)</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EIA / TIA-568 100O STP (máximo 100m)</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1000BASE-T: UTP categoria 5, 5e, 6 ou acima do cabo (máximo 100m)</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EIA /TIA-568 100O STP (máximo 100m)</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Quantidade de fãs Sem ventoinha</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Fonte de energia Adaptador Externo de Energia </w:t>
            </w:r>
            <w:r w:rsidRPr="00591FF0">
              <w:rPr>
                <w:rFonts w:asciiTheme="minorHAnsi" w:hAnsiTheme="minorHAnsi" w:cstheme="minorHAnsi"/>
                <w:sz w:val="18"/>
                <w:szCs w:val="18"/>
                <w:shd w:val="clear" w:color="auto" w:fill="FFFFFF"/>
              </w:rPr>
              <w:lastRenderedPageBreak/>
              <w:t>(Saída: 9VDC / 0.6A)</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Consumo de energia Máximo: 9,3 W</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Dimensões (L x D x A) 11,3 x 4,4 x 1,0 pol.</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(286*111,7*25,4mm). Desempenho</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Capacidade de comutação 32 </w:t>
            </w:r>
            <w:proofErr w:type="spellStart"/>
            <w:r w:rsidRPr="00591FF0">
              <w:rPr>
                <w:rFonts w:asciiTheme="minorHAnsi" w:hAnsiTheme="minorHAnsi" w:cstheme="minorHAnsi"/>
                <w:sz w:val="18"/>
                <w:szCs w:val="18"/>
                <w:shd w:val="clear" w:color="auto" w:fill="FFFFFF"/>
              </w:rPr>
              <w:t>Gbps</w:t>
            </w:r>
            <w:proofErr w:type="spellEnd"/>
            <w:r w:rsidRPr="00591FF0">
              <w:rPr>
                <w:rFonts w:asciiTheme="minorHAnsi" w:hAnsiTheme="minorHAnsi" w:cstheme="minorHAnsi"/>
                <w:sz w:val="18"/>
                <w:szCs w:val="18"/>
                <w:shd w:val="clear" w:color="auto" w:fill="FFFFFF"/>
              </w:rPr>
              <w:t xml:space="preserve">.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Taxa de encaminhamento de pacotes 23.81</w:t>
            </w:r>
            <w:proofErr w:type="spellStart"/>
            <w:r w:rsidRPr="00591FF0">
              <w:rPr>
                <w:rFonts w:asciiTheme="minorHAnsi" w:hAnsiTheme="minorHAnsi" w:cstheme="minorHAnsi"/>
                <w:sz w:val="18"/>
                <w:szCs w:val="18"/>
                <w:shd w:val="clear" w:color="auto" w:fill="FFFFFF"/>
              </w:rPr>
              <w:t>Mpps</w:t>
            </w:r>
            <w:proofErr w:type="spellEnd"/>
            <w:r w:rsidRPr="00591FF0">
              <w:rPr>
                <w:rFonts w:asciiTheme="minorHAnsi" w:hAnsiTheme="minorHAnsi" w:cstheme="minorHAnsi"/>
                <w:sz w:val="18"/>
                <w:szCs w:val="18"/>
                <w:shd w:val="clear" w:color="auto" w:fill="FFFFFF"/>
              </w:rPr>
              <w:t>. Tabela de endereços MAC 8K, Memória de Buffer de Pacotes 4,1Mo. Moldura Jumbo 9 KB</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CARACTERÍSTICAS DO SOFTWARE: Qualidade de serviço</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Suporte Prioridade baseada em porta / 802.1p / DSCP</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Suporte </w:t>
            </w:r>
            <w:proofErr w:type="gramStart"/>
            <w:r w:rsidRPr="00591FF0">
              <w:rPr>
                <w:rFonts w:asciiTheme="minorHAnsi" w:hAnsiTheme="minorHAnsi" w:cstheme="minorHAnsi"/>
                <w:sz w:val="18"/>
                <w:szCs w:val="18"/>
                <w:shd w:val="clear" w:color="auto" w:fill="FFFFFF"/>
              </w:rPr>
              <w:t>4</w:t>
            </w:r>
            <w:proofErr w:type="gramEnd"/>
            <w:r w:rsidRPr="00591FF0">
              <w:rPr>
                <w:rFonts w:asciiTheme="minorHAnsi" w:hAnsiTheme="minorHAnsi" w:cstheme="minorHAnsi"/>
                <w:sz w:val="18"/>
                <w:szCs w:val="18"/>
                <w:shd w:val="clear" w:color="auto" w:fill="FFFFFF"/>
              </w:rPr>
              <w:t xml:space="preserve"> filas de prioridade, Controle de limite de taxa, Controle de tempestade. Recursos L2, IGMP </w:t>
            </w:r>
            <w:proofErr w:type="spellStart"/>
            <w:r w:rsidRPr="00591FF0">
              <w:rPr>
                <w:rFonts w:asciiTheme="minorHAnsi" w:hAnsiTheme="minorHAnsi" w:cstheme="minorHAnsi"/>
                <w:sz w:val="18"/>
                <w:szCs w:val="18"/>
                <w:shd w:val="clear" w:color="auto" w:fill="FFFFFF"/>
              </w:rPr>
              <w:t>Snooping</w:t>
            </w:r>
            <w:proofErr w:type="spellEnd"/>
            <w:r w:rsidRPr="00591FF0">
              <w:rPr>
                <w:rFonts w:asciiTheme="minorHAnsi" w:hAnsiTheme="minorHAnsi" w:cstheme="minorHAnsi"/>
                <w:sz w:val="18"/>
                <w:szCs w:val="18"/>
                <w:shd w:val="clear" w:color="auto" w:fill="FFFFFF"/>
              </w:rPr>
              <w:t xml:space="preserve"> V1/V2/V3.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Agregação de link estático.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Espelhamento de porta. Diagnóstico de cabo</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Prevenção de loop</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VLAN Suporta até 32 </w:t>
            </w:r>
            <w:proofErr w:type="spellStart"/>
            <w:r w:rsidRPr="00591FF0">
              <w:rPr>
                <w:rFonts w:asciiTheme="minorHAnsi" w:hAnsiTheme="minorHAnsi" w:cstheme="minorHAnsi"/>
                <w:sz w:val="18"/>
                <w:szCs w:val="18"/>
                <w:shd w:val="clear" w:color="auto" w:fill="FFFFFF"/>
              </w:rPr>
              <w:t>VLANs</w:t>
            </w:r>
            <w:proofErr w:type="spellEnd"/>
            <w:r w:rsidRPr="00591FF0">
              <w:rPr>
                <w:rFonts w:asciiTheme="minorHAnsi" w:hAnsiTheme="minorHAnsi" w:cstheme="minorHAnsi"/>
                <w:sz w:val="18"/>
                <w:szCs w:val="18"/>
                <w:shd w:val="clear" w:color="auto" w:fill="FFFFFF"/>
              </w:rPr>
              <w:t xml:space="preserve"> simultaneamente (fora de </w:t>
            </w:r>
            <w:proofErr w:type="spellStart"/>
            <w:r w:rsidRPr="00591FF0">
              <w:rPr>
                <w:rFonts w:asciiTheme="minorHAnsi" w:hAnsiTheme="minorHAnsi" w:cstheme="minorHAnsi"/>
                <w:sz w:val="18"/>
                <w:szCs w:val="18"/>
                <w:shd w:val="clear" w:color="auto" w:fill="FFFFFF"/>
              </w:rPr>
              <w:t>IDs</w:t>
            </w:r>
            <w:proofErr w:type="spellEnd"/>
            <w:r w:rsidRPr="00591FF0">
              <w:rPr>
                <w:rFonts w:asciiTheme="minorHAnsi" w:hAnsiTheme="minorHAnsi" w:cstheme="minorHAnsi"/>
                <w:sz w:val="18"/>
                <w:szCs w:val="18"/>
                <w:shd w:val="clear" w:color="auto" w:fill="FFFFFF"/>
              </w:rPr>
              <w:t xml:space="preserve"> de VLAN 4K</w:t>
            </w:r>
            <w:proofErr w:type="gramStart"/>
            <w:r w:rsidRPr="00591FF0">
              <w:rPr>
                <w:rFonts w:asciiTheme="minorHAnsi" w:hAnsiTheme="minorHAnsi" w:cstheme="minorHAnsi"/>
                <w:sz w:val="18"/>
                <w:szCs w:val="18"/>
                <w:shd w:val="clear" w:color="auto" w:fill="FFFFFF"/>
              </w:rPr>
              <w:t>)</w:t>
            </w:r>
            <w:proofErr w:type="gramEnd"/>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MTU/Porta/</w:t>
            </w:r>
            <w:proofErr w:type="spellStart"/>
            <w:r w:rsidRPr="00591FF0">
              <w:rPr>
                <w:rFonts w:asciiTheme="minorHAnsi" w:hAnsiTheme="minorHAnsi" w:cstheme="minorHAnsi"/>
                <w:sz w:val="18"/>
                <w:szCs w:val="18"/>
                <w:shd w:val="clear" w:color="auto" w:fill="FFFFFF"/>
              </w:rPr>
              <w:t>Tag</w:t>
            </w:r>
            <w:proofErr w:type="spellEnd"/>
            <w:r w:rsidRPr="00591FF0">
              <w:rPr>
                <w:rFonts w:asciiTheme="minorHAnsi" w:hAnsiTheme="minorHAnsi" w:cstheme="minorHAnsi"/>
                <w:sz w:val="18"/>
                <w:szCs w:val="18"/>
                <w:shd w:val="clear" w:color="auto" w:fill="FFFFFF"/>
              </w:rPr>
              <w:t xml:space="preserve"> VLAN. Método de Transmissão Armazenar e encaminhar</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OUTRAS: Certificação </w:t>
            </w:r>
            <w:proofErr w:type="gramStart"/>
            <w:r w:rsidRPr="00591FF0">
              <w:rPr>
                <w:rFonts w:asciiTheme="minorHAnsi" w:hAnsiTheme="minorHAnsi" w:cstheme="minorHAnsi"/>
                <w:sz w:val="18"/>
                <w:szCs w:val="18"/>
                <w:shd w:val="clear" w:color="auto" w:fill="FFFFFF"/>
              </w:rPr>
              <w:t>FCC,</w:t>
            </w:r>
            <w:proofErr w:type="gramEnd"/>
            <w:r w:rsidRPr="00591FF0">
              <w:rPr>
                <w:rFonts w:asciiTheme="minorHAnsi" w:hAnsiTheme="minorHAnsi" w:cstheme="minorHAnsi"/>
                <w:sz w:val="18"/>
                <w:szCs w:val="18"/>
                <w:shd w:val="clear" w:color="auto" w:fill="FFFFFF"/>
              </w:rPr>
              <w:t>CE,</w:t>
            </w:r>
            <w:proofErr w:type="spellStart"/>
            <w:r w:rsidRPr="00591FF0">
              <w:rPr>
                <w:rFonts w:asciiTheme="minorHAnsi" w:hAnsiTheme="minorHAnsi" w:cstheme="minorHAnsi"/>
                <w:sz w:val="18"/>
                <w:szCs w:val="18"/>
                <w:shd w:val="clear" w:color="auto" w:fill="FFFFFF"/>
              </w:rPr>
              <w:t>RoHS</w:t>
            </w:r>
            <w:proofErr w:type="spellEnd"/>
            <w:r w:rsidRPr="00591FF0">
              <w:rPr>
                <w:rFonts w:asciiTheme="minorHAnsi" w:hAnsiTheme="minorHAnsi" w:cstheme="minorHAnsi"/>
                <w:sz w:val="18"/>
                <w:szCs w:val="18"/>
                <w:shd w:val="clear" w:color="auto" w:fill="FFFFFF"/>
              </w:rPr>
              <w:t>. Conteúdo do pacote</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TL-SG116E Cabo de alimentação, Guia de instalação</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Pés de borracha,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Requisitos de sistema Microsoft® Windows® para executar o utilitário. Meio Ambiente Temperatura de operação: 0º</w:t>
            </w:r>
            <w:proofErr w:type="gramStart"/>
            <w:r w:rsidRPr="00591FF0">
              <w:rPr>
                <w:rFonts w:asciiTheme="minorHAnsi" w:hAnsiTheme="minorHAnsi" w:cstheme="minorHAnsi"/>
                <w:sz w:val="18"/>
                <w:szCs w:val="18"/>
                <w:shd w:val="clear" w:color="auto" w:fill="FFFFFF"/>
              </w:rPr>
              <w:t>C ~</w:t>
            </w:r>
            <w:proofErr w:type="gramEnd"/>
            <w:r w:rsidRPr="00591FF0">
              <w:rPr>
                <w:rFonts w:asciiTheme="minorHAnsi" w:hAnsiTheme="minorHAnsi" w:cstheme="minorHAnsi"/>
                <w:sz w:val="18"/>
                <w:szCs w:val="18"/>
                <w:shd w:val="clear" w:color="auto" w:fill="FFFFFF"/>
              </w:rPr>
              <w:t xml:space="preserve"> 40ºC</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Temperatura de armazenamento: -40 ºC ~ 70 ºC</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Umidade operacional: 10% ~ 90% sem condensação</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Umidade de armazenamento: 5% ~ 90 % sem condensação.</w:t>
            </w:r>
          </w:p>
        </w:tc>
        <w:tc>
          <w:tcPr>
            <w:tcW w:w="2529" w:type="dxa"/>
          </w:tcPr>
          <w:p w:rsidR="009D4EF1" w:rsidRPr="00591FF0" w:rsidRDefault="009D4EF1" w:rsidP="005466C9">
            <w:pPr>
              <w:rPr>
                <w:rFonts w:cstheme="minorHAnsi"/>
                <w:i/>
                <w:sz w:val="18"/>
                <w:szCs w:val="18"/>
              </w:rPr>
            </w:pPr>
            <w:r w:rsidRPr="00591FF0">
              <w:rPr>
                <w:rFonts w:cstheme="minorHAnsi"/>
                <w:sz w:val="18"/>
                <w:szCs w:val="18"/>
              </w:rPr>
              <w:lastRenderedPageBreak/>
              <w:t xml:space="preserve">01 UBS Joaquim Domingues de </w:t>
            </w:r>
            <w:proofErr w:type="gramStart"/>
            <w:r w:rsidRPr="00591FF0">
              <w:rPr>
                <w:rFonts w:cstheme="minorHAnsi"/>
                <w:sz w:val="18"/>
                <w:szCs w:val="18"/>
              </w:rPr>
              <w:t>Oliveira(</w:t>
            </w:r>
            <w:proofErr w:type="gramEnd"/>
            <w:r w:rsidRPr="00591FF0">
              <w:rPr>
                <w:rFonts w:cstheme="minorHAnsi"/>
                <w:sz w:val="18"/>
                <w:szCs w:val="18"/>
              </w:rPr>
              <w:t>Vila Almeida) - Rua Vereador Lucas de Carvalho,s/n;</w:t>
            </w:r>
          </w:p>
          <w:p w:rsidR="009D4EF1" w:rsidRPr="00591FF0" w:rsidRDefault="009D4EF1" w:rsidP="005466C9">
            <w:pPr>
              <w:rPr>
                <w:rFonts w:cstheme="minorHAnsi"/>
                <w:i/>
                <w:sz w:val="18"/>
                <w:szCs w:val="18"/>
              </w:rPr>
            </w:pPr>
            <w:r w:rsidRPr="00591FF0">
              <w:rPr>
                <w:rFonts w:cstheme="minorHAnsi"/>
                <w:sz w:val="18"/>
                <w:szCs w:val="18"/>
              </w:rPr>
              <w:t>01 Escola Dr. Marcelino Nogueira - Avenida Silveira Pinto, 293 – Centro;</w:t>
            </w:r>
          </w:p>
          <w:p w:rsidR="009D4EF1" w:rsidRPr="00591FF0" w:rsidRDefault="009D4EF1" w:rsidP="005466C9">
            <w:pPr>
              <w:rPr>
                <w:rFonts w:cstheme="minorHAnsi"/>
                <w:i/>
                <w:sz w:val="18"/>
                <w:szCs w:val="18"/>
              </w:rPr>
            </w:pPr>
            <w:r w:rsidRPr="00591FF0">
              <w:rPr>
                <w:rFonts w:cstheme="minorHAnsi"/>
                <w:sz w:val="18"/>
                <w:szCs w:val="18"/>
              </w:rPr>
              <w:t>01 Prefeitura – Rua Paraná 983 – Centro.</w:t>
            </w:r>
          </w:p>
          <w:p w:rsidR="009D4EF1" w:rsidRPr="00591FF0" w:rsidRDefault="009D4EF1" w:rsidP="005466C9">
            <w:pPr>
              <w:pStyle w:val="SemEspaamento"/>
              <w:rPr>
                <w:rFonts w:asciiTheme="minorHAnsi" w:hAnsiTheme="minorHAnsi" w:cstheme="minorHAnsi"/>
                <w:sz w:val="18"/>
                <w:szCs w:val="18"/>
                <w:u w:val="single"/>
              </w:rPr>
            </w:pPr>
          </w:p>
        </w:tc>
        <w:tc>
          <w:tcPr>
            <w:tcW w:w="988" w:type="dxa"/>
            <w:vAlign w:val="bottom"/>
          </w:tcPr>
          <w:p w:rsidR="009D4EF1" w:rsidRDefault="009D4EF1" w:rsidP="005466C9">
            <w:pPr>
              <w:jc w:val="right"/>
              <w:rPr>
                <w:rFonts w:ascii="Arial" w:hAnsi="Arial" w:cs="Arial"/>
                <w:color w:val="000000"/>
                <w:sz w:val="18"/>
                <w:szCs w:val="18"/>
              </w:rPr>
            </w:pPr>
            <w:r>
              <w:rPr>
                <w:rFonts w:ascii="Arial" w:hAnsi="Arial" w:cs="Arial"/>
                <w:color w:val="000000"/>
                <w:sz w:val="18"/>
                <w:szCs w:val="18"/>
              </w:rPr>
              <w:t>868,00</w:t>
            </w: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Pr="005C1A23" w:rsidRDefault="009D4EF1" w:rsidP="005466C9">
            <w:pPr>
              <w:jc w:val="right"/>
              <w:rPr>
                <w:rFonts w:ascii="Arial" w:hAnsi="Arial" w:cs="Arial"/>
                <w:color w:val="000000"/>
                <w:sz w:val="18"/>
                <w:szCs w:val="18"/>
              </w:rPr>
            </w:pPr>
          </w:p>
        </w:tc>
        <w:tc>
          <w:tcPr>
            <w:tcW w:w="857" w:type="dxa"/>
            <w:vAlign w:val="bottom"/>
          </w:tcPr>
          <w:p w:rsidR="009D4EF1" w:rsidRDefault="009D4EF1" w:rsidP="005466C9">
            <w:pPr>
              <w:jc w:val="right"/>
              <w:rPr>
                <w:rFonts w:ascii="Arial" w:hAnsi="Arial" w:cs="Arial"/>
                <w:color w:val="000000"/>
                <w:sz w:val="18"/>
                <w:szCs w:val="18"/>
              </w:rPr>
            </w:pPr>
            <w:r w:rsidRPr="00253BBF">
              <w:rPr>
                <w:rFonts w:ascii="Arial" w:hAnsi="Arial" w:cs="Arial"/>
                <w:color w:val="000000"/>
                <w:sz w:val="18"/>
                <w:szCs w:val="18"/>
              </w:rPr>
              <w:t>2604,00</w:t>
            </w: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tc>
      </w:tr>
      <w:tr w:rsidR="009D4EF1" w:rsidRPr="005C1A23" w:rsidTr="005466C9">
        <w:tc>
          <w:tcPr>
            <w:tcW w:w="528" w:type="dxa"/>
          </w:tcPr>
          <w:p w:rsidR="009D4EF1" w:rsidRPr="00591FF0" w:rsidRDefault="009D4EF1" w:rsidP="005466C9">
            <w:pPr>
              <w:pStyle w:val="SemEspaamento"/>
              <w:rPr>
                <w:rFonts w:asciiTheme="minorHAnsi" w:eastAsia="Arial Unicode MS" w:hAnsiTheme="minorHAnsi" w:cstheme="minorHAnsi"/>
                <w:sz w:val="18"/>
                <w:szCs w:val="18"/>
              </w:rPr>
            </w:pPr>
            <w:r w:rsidRPr="00591FF0">
              <w:rPr>
                <w:rFonts w:asciiTheme="minorHAnsi" w:eastAsia="Arial Unicode MS" w:hAnsiTheme="minorHAnsi" w:cstheme="minorHAnsi"/>
                <w:sz w:val="18"/>
                <w:szCs w:val="18"/>
              </w:rPr>
              <w:lastRenderedPageBreak/>
              <w:t>03</w:t>
            </w:r>
          </w:p>
        </w:tc>
        <w:tc>
          <w:tcPr>
            <w:tcW w:w="618" w:type="dxa"/>
          </w:tcPr>
          <w:p w:rsidR="009D4EF1" w:rsidRPr="00591FF0" w:rsidRDefault="009D4EF1" w:rsidP="005466C9">
            <w:pPr>
              <w:pStyle w:val="SemEspaamento"/>
              <w:rPr>
                <w:rFonts w:asciiTheme="minorHAnsi" w:hAnsiTheme="minorHAnsi" w:cstheme="minorHAnsi"/>
                <w:sz w:val="18"/>
                <w:szCs w:val="18"/>
              </w:rPr>
            </w:pPr>
            <w:r w:rsidRPr="00591FF0">
              <w:rPr>
                <w:rFonts w:asciiTheme="minorHAnsi" w:hAnsiTheme="minorHAnsi" w:cstheme="minorHAnsi"/>
                <w:sz w:val="18"/>
                <w:szCs w:val="18"/>
              </w:rPr>
              <w:t>08</w:t>
            </w:r>
            <w:r>
              <w:rPr>
                <w:rFonts w:asciiTheme="minorHAnsi" w:hAnsiTheme="minorHAnsi" w:cstheme="minorHAnsi"/>
                <w:sz w:val="18"/>
                <w:szCs w:val="18"/>
              </w:rPr>
              <w:t xml:space="preserve"> </w:t>
            </w:r>
            <w:proofErr w:type="spellStart"/>
            <w:r w:rsidRPr="00591FF0">
              <w:rPr>
                <w:rFonts w:asciiTheme="minorHAnsi" w:hAnsiTheme="minorHAnsi" w:cstheme="minorHAnsi"/>
                <w:sz w:val="18"/>
                <w:szCs w:val="18"/>
              </w:rPr>
              <w:t>Unid</w:t>
            </w:r>
            <w:proofErr w:type="spellEnd"/>
          </w:p>
        </w:tc>
        <w:tc>
          <w:tcPr>
            <w:tcW w:w="3768" w:type="dxa"/>
          </w:tcPr>
          <w:p w:rsidR="009D4EF1" w:rsidRPr="00591FF0" w:rsidRDefault="009D4EF1" w:rsidP="005466C9">
            <w:pPr>
              <w:pStyle w:val="SemEspaamento"/>
              <w:jc w:val="both"/>
              <w:rPr>
                <w:rFonts w:asciiTheme="minorHAnsi" w:hAnsiTheme="minorHAnsi" w:cstheme="minorHAnsi"/>
                <w:sz w:val="18"/>
                <w:szCs w:val="18"/>
              </w:rPr>
            </w:pPr>
            <w:r w:rsidRPr="00591FF0">
              <w:rPr>
                <w:rFonts w:asciiTheme="minorHAnsi" w:hAnsiTheme="minorHAnsi" w:cstheme="minorHAnsi"/>
                <w:b/>
                <w:sz w:val="18"/>
                <w:szCs w:val="18"/>
              </w:rPr>
              <w:t>Rack5u,</w:t>
            </w:r>
            <w:r w:rsidRPr="00591FF0">
              <w:rPr>
                <w:rFonts w:asciiTheme="minorHAnsi" w:hAnsiTheme="minorHAnsi" w:cstheme="minorHAnsi"/>
                <w:sz w:val="18"/>
                <w:szCs w:val="18"/>
              </w:rPr>
              <w:t xml:space="preserve"> Cor </w:t>
            </w:r>
            <w:proofErr w:type="gramStart"/>
            <w:r w:rsidRPr="00591FF0">
              <w:rPr>
                <w:rFonts w:asciiTheme="minorHAnsi" w:hAnsiTheme="minorHAnsi" w:cstheme="minorHAnsi"/>
                <w:sz w:val="18"/>
                <w:szCs w:val="18"/>
              </w:rPr>
              <w:t>Preto ,</w:t>
            </w:r>
            <w:proofErr w:type="gramEnd"/>
            <w:r w:rsidRPr="00591FF0">
              <w:rPr>
                <w:rFonts w:asciiTheme="minorHAnsi" w:hAnsiTheme="minorHAnsi" w:cstheme="minorHAnsi"/>
                <w:sz w:val="18"/>
                <w:szCs w:val="18"/>
              </w:rPr>
              <w:t xml:space="preserve"> modelo de parede</w:t>
            </w:r>
            <w:r w:rsidRPr="00591FF0">
              <w:rPr>
                <w:rFonts w:asciiTheme="minorHAnsi" w:hAnsiTheme="minorHAnsi" w:cstheme="minorHAnsi"/>
                <w:sz w:val="18"/>
                <w:szCs w:val="18"/>
                <w:shd w:val="clear" w:color="auto" w:fill="FFFFFF"/>
              </w:rPr>
              <w:t>.</w:t>
            </w:r>
          </w:p>
        </w:tc>
        <w:tc>
          <w:tcPr>
            <w:tcW w:w="2529" w:type="dxa"/>
          </w:tcPr>
          <w:p w:rsidR="009D4EF1" w:rsidRPr="00591FF0" w:rsidRDefault="009D4EF1" w:rsidP="005466C9">
            <w:pPr>
              <w:rPr>
                <w:rFonts w:cstheme="minorHAnsi"/>
                <w:i/>
                <w:sz w:val="18"/>
                <w:szCs w:val="18"/>
              </w:rPr>
            </w:pPr>
            <w:r w:rsidRPr="00591FF0">
              <w:rPr>
                <w:rFonts w:cstheme="minorHAnsi"/>
                <w:sz w:val="18"/>
                <w:szCs w:val="18"/>
              </w:rPr>
              <w:t xml:space="preserve">01 CMEI </w:t>
            </w:r>
            <w:proofErr w:type="spellStart"/>
            <w:r w:rsidRPr="00591FF0">
              <w:rPr>
                <w:rFonts w:cstheme="minorHAnsi"/>
                <w:sz w:val="18"/>
                <w:szCs w:val="18"/>
              </w:rPr>
              <w:t>Vó</w:t>
            </w:r>
            <w:proofErr w:type="spellEnd"/>
            <w:r w:rsidRPr="00591FF0">
              <w:rPr>
                <w:rFonts w:cstheme="minorHAnsi"/>
                <w:sz w:val="18"/>
                <w:szCs w:val="18"/>
              </w:rPr>
              <w:t xml:space="preserve"> </w:t>
            </w:r>
            <w:proofErr w:type="spellStart"/>
            <w:r w:rsidRPr="00591FF0">
              <w:rPr>
                <w:rFonts w:cstheme="minorHAnsi"/>
                <w:sz w:val="18"/>
                <w:szCs w:val="18"/>
              </w:rPr>
              <w:t>Zaíde</w:t>
            </w:r>
            <w:proofErr w:type="spellEnd"/>
            <w:r w:rsidRPr="00591FF0">
              <w:rPr>
                <w:rFonts w:cstheme="minorHAnsi"/>
                <w:sz w:val="18"/>
                <w:szCs w:val="18"/>
              </w:rPr>
              <w:t xml:space="preserve"> - Rua Vereador Olimpio Vieira, 636 – Conj. Moradia Pinheirais;</w:t>
            </w:r>
          </w:p>
          <w:p w:rsidR="009D4EF1" w:rsidRPr="00591FF0" w:rsidRDefault="009D4EF1" w:rsidP="005466C9">
            <w:pPr>
              <w:rPr>
                <w:rFonts w:cstheme="minorHAnsi"/>
                <w:i/>
                <w:sz w:val="18"/>
                <w:szCs w:val="18"/>
              </w:rPr>
            </w:pPr>
            <w:proofErr w:type="gramStart"/>
            <w:r w:rsidRPr="00591FF0">
              <w:rPr>
                <w:rFonts w:cstheme="minorHAnsi"/>
                <w:sz w:val="18"/>
                <w:szCs w:val="18"/>
              </w:rPr>
              <w:t>02 Escola</w:t>
            </w:r>
            <w:proofErr w:type="gramEnd"/>
            <w:r w:rsidRPr="00591FF0">
              <w:rPr>
                <w:rFonts w:cstheme="minorHAnsi"/>
                <w:sz w:val="18"/>
                <w:szCs w:val="18"/>
              </w:rPr>
              <w:t xml:space="preserve"> Tancredo Neves - Rua Vereador Olimpio Vieira, 149 – Conj. Moradia Pinheirais</w:t>
            </w:r>
          </w:p>
          <w:p w:rsidR="009D4EF1" w:rsidRPr="00591FF0" w:rsidRDefault="009D4EF1" w:rsidP="005466C9">
            <w:pPr>
              <w:rPr>
                <w:rFonts w:cstheme="minorHAnsi"/>
                <w:i/>
                <w:sz w:val="18"/>
                <w:szCs w:val="18"/>
              </w:rPr>
            </w:pPr>
            <w:r w:rsidRPr="00591FF0">
              <w:rPr>
                <w:rFonts w:cstheme="minorHAnsi"/>
                <w:sz w:val="18"/>
                <w:szCs w:val="18"/>
              </w:rPr>
              <w:t xml:space="preserve">01 Escola Dr. </w:t>
            </w:r>
            <w:proofErr w:type="spellStart"/>
            <w:r w:rsidRPr="00591FF0">
              <w:rPr>
                <w:rFonts w:cstheme="minorHAnsi"/>
                <w:sz w:val="18"/>
                <w:szCs w:val="18"/>
              </w:rPr>
              <w:t>Carlito</w:t>
            </w:r>
            <w:proofErr w:type="spellEnd"/>
            <w:r w:rsidRPr="00591FF0">
              <w:rPr>
                <w:rFonts w:cstheme="minorHAnsi"/>
                <w:sz w:val="18"/>
                <w:szCs w:val="18"/>
              </w:rPr>
              <w:t xml:space="preserve"> Thomé da Silva - Rua Cônego Wenceslau da Silva, 357 – Vila Almeida;</w:t>
            </w:r>
          </w:p>
          <w:p w:rsidR="009D4EF1" w:rsidRPr="00591FF0" w:rsidRDefault="009D4EF1" w:rsidP="005466C9">
            <w:pPr>
              <w:rPr>
                <w:rFonts w:cstheme="minorHAnsi"/>
                <w:i/>
                <w:sz w:val="18"/>
                <w:szCs w:val="18"/>
              </w:rPr>
            </w:pPr>
            <w:r w:rsidRPr="00591FF0">
              <w:rPr>
                <w:rFonts w:cstheme="minorHAnsi"/>
                <w:sz w:val="18"/>
                <w:szCs w:val="18"/>
              </w:rPr>
              <w:t>01 Escola Nova Carvalho - Rua Joaquim Duarte, 293 – Conj. Totó Carvalho</w:t>
            </w:r>
          </w:p>
          <w:p w:rsidR="009D4EF1" w:rsidRPr="00591FF0" w:rsidRDefault="009D4EF1" w:rsidP="005466C9">
            <w:pPr>
              <w:pStyle w:val="SemEspaamento"/>
              <w:rPr>
                <w:rFonts w:asciiTheme="minorHAnsi" w:hAnsiTheme="minorHAnsi" w:cstheme="minorHAnsi"/>
                <w:sz w:val="18"/>
                <w:szCs w:val="18"/>
              </w:rPr>
            </w:pPr>
            <w:proofErr w:type="gramStart"/>
            <w:r w:rsidRPr="00591FF0">
              <w:rPr>
                <w:rFonts w:asciiTheme="minorHAnsi" w:hAnsiTheme="minorHAnsi" w:cstheme="minorHAnsi"/>
                <w:sz w:val="18"/>
                <w:szCs w:val="18"/>
              </w:rPr>
              <w:t>02 Ginásio</w:t>
            </w:r>
            <w:proofErr w:type="gramEnd"/>
            <w:r w:rsidRPr="00591FF0">
              <w:rPr>
                <w:rFonts w:asciiTheme="minorHAnsi" w:hAnsiTheme="minorHAnsi" w:cstheme="minorHAnsi"/>
                <w:sz w:val="18"/>
                <w:szCs w:val="18"/>
              </w:rPr>
              <w:t xml:space="preserve"> de Esportes - Avenida Silveira Pinto, 381 – Centro.</w:t>
            </w:r>
          </w:p>
          <w:p w:rsidR="009D4EF1" w:rsidRPr="00591FF0" w:rsidRDefault="009D4EF1" w:rsidP="005466C9">
            <w:pPr>
              <w:rPr>
                <w:rFonts w:cstheme="minorHAnsi"/>
                <w:sz w:val="18"/>
                <w:szCs w:val="18"/>
                <w:u w:val="single"/>
              </w:rPr>
            </w:pPr>
            <w:r w:rsidRPr="00591FF0">
              <w:rPr>
                <w:rFonts w:cstheme="minorHAnsi"/>
                <w:sz w:val="18"/>
                <w:szCs w:val="18"/>
              </w:rPr>
              <w:t>01 Escola Dr. Marcelino Nogueira - Avenida Silveira Pinto, 293 - Centro</w:t>
            </w:r>
          </w:p>
        </w:tc>
        <w:tc>
          <w:tcPr>
            <w:tcW w:w="988" w:type="dxa"/>
            <w:vAlign w:val="bottom"/>
          </w:tcPr>
          <w:p w:rsidR="009D4EF1" w:rsidRDefault="009D4EF1" w:rsidP="005466C9">
            <w:pPr>
              <w:jc w:val="right"/>
              <w:rPr>
                <w:rFonts w:ascii="Arial" w:hAnsi="Arial" w:cs="Arial"/>
                <w:color w:val="000000"/>
                <w:sz w:val="18"/>
                <w:szCs w:val="18"/>
              </w:rPr>
            </w:pPr>
            <w:r>
              <w:rPr>
                <w:rFonts w:ascii="Arial" w:hAnsi="Arial" w:cs="Arial"/>
                <w:color w:val="000000"/>
                <w:sz w:val="18"/>
                <w:szCs w:val="18"/>
              </w:rPr>
              <w:t>452,00</w:t>
            </w: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Pr="005C1A23" w:rsidRDefault="009D4EF1" w:rsidP="005466C9">
            <w:pPr>
              <w:jc w:val="right"/>
              <w:rPr>
                <w:rFonts w:ascii="Arial" w:hAnsi="Arial" w:cs="Arial"/>
                <w:color w:val="000000"/>
                <w:sz w:val="18"/>
                <w:szCs w:val="18"/>
              </w:rPr>
            </w:pPr>
          </w:p>
        </w:tc>
        <w:tc>
          <w:tcPr>
            <w:tcW w:w="857" w:type="dxa"/>
            <w:vAlign w:val="bottom"/>
          </w:tcPr>
          <w:p w:rsidR="009D4EF1" w:rsidRDefault="009D4EF1" w:rsidP="005466C9">
            <w:pPr>
              <w:jc w:val="right"/>
              <w:rPr>
                <w:rFonts w:ascii="Arial" w:hAnsi="Arial" w:cs="Arial"/>
                <w:color w:val="000000"/>
                <w:sz w:val="18"/>
                <w:szCs w:val="18"/>
              </w:rPr>
            </w:pPr>
            <w:r w:rsidRPr="00253BBF">
              <w:rPr>
                <w:rFonts w:ascii="Arial" w:hAnsi="Arial" w:cs="Arial"/>
                <w:color w:val="000000"/>
                <w:sz w:val="18"/>
                <w:szCs w:val="18"/>
              </w:rPr>
              <w:t>3616,00</w:t>
            </w: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tc>
      </w:tr>
      <w:tr w:rsidR="009D4EF1" w:rsidRPr="005C1A23" w:rsidTr="005466C9">
        <w:tc>
          <w:tcPr>
            <w:tcW w:w="528" w:type="dxa"/>
          </w:tcPr>
          <w:p w:rsidR="009D4EF1" w:rsidRPr="00591FF0" w:rsidRDefault="009D4EF1" w:rsidP="005466C9">
            <w:pPr>
              <w:pStyle w:val="SemEspaamento"/>
              <w:rPr>
                <w:rFonts w:asciiTheme="minorHAnsi" w:eastAsia="Arial Unicode MS" w:hAnsiTheme="minorHAnsi" w:cstheme="minorHAnsi"/>
                <w:sz w:val="18"/>
                <w:szCs w:val="18"/>
              </w:rPr>
            </w:pPr>
            <w:r w:rsidRPr="00591FF0">
              <w:rPr>
                <w:rFonts w:asciiTheme="minorHAnsi" w:eastAsia="Arial Unicode MS" w:hAnsiTheme="minorHAnsi" w:cstheme="minorHAnsi"/>
                <w:sz w:val="18"/>
                <w:szCs w:val="18"/>
              </w:rPr>
              <w:t>04</w:t>
            </w:r>
          </w:p>
        </w:tc>
        <w:tc>
          <w:tcPr>
            <w:tcW w:w="618" w:type="dxa"/>
          </w:tcPr>
          <w:p w:rsidR="009D4EF1" w:rsidRPr="00591FF0" w:rsidRDefault="009D4EF1" w:rsidP="005466C9">
            <w:pPr>
              <w:pStyle w:val="SemEspaamento"/>
              <w:rPr>
                <w:rFonts w:asciiTheme="minorHAnsi" w:hAnsiTheme="minorHAnsi" w:cstheme="minorHAnsi"/>
                <w:sz w:val="18"/>
                <w:szCs w:val="18"/>
              </w:rPr>
            </w:pPr>
            <w:r w:rsidRPr="00591FF0">
              <w:rPr>
                <w:rFonts w:asciiTheme="minorHAnsi" w:hAnsiTheme="minorHAnsi" w:cstheme="minorHAnsi"/>
                <w:sz w:val="18"/>
                <w:szCs w:val="18"/>
              </w:rPr>
              <w:t>20</w:t>
            </w:r>
            <w:r>
              <w:rPr>
                <w:rFonts w:asciiTheme="minorHAnsi" w:hAnsiTheme="minorHAnsi" w:cstheme="minorHAnsi"/>
                <w:sz w:val="18"/>
                <w:szCs w:val="18"/>
              </w:rPr>
              <w:t xml:space="preserve"> </w:t>
            </w:r>
            <w:proofErr w:type="spellStart"/>
            <w:r w:rsidRPr="00591FF0">
              <w:rPr>
                <w:rFonts w:asciiTheme="minorHAnsi" w:hAnsiTheme="minorHAnsi" w:cstheme="minorHAnsi"/>
                <w:sz w:val="18"/>
                <w:szCs w:val="18"/>
              </w:rPr>
              <w:t>Unid</w:t>
            </w:r>
            <w:proofErr w:type="spellEnd"/>
          </w:p>
        </w:tc>
        <w:tc>
          <w:tcPr>
            <w:tcW w:w="3768" w:type="dxa"/>
          </w:tcPr>
          <w:p w:rsidR="009D4EF1" w:rsidRPr="00591FF0" w:rsidRDefault="009D4EF1" w:rsidP="005466C9">
            <w:pPr>
              <w:pStyle w:val="SemEspaamento"/>
              <w:jc w:val="both"/>
              <w:rPr>
                <w:rFonts w:asciiTheme="minorHAnsi" w:hAnsiTheme="minorHAnsi" w:cstheme="minorHAnsi"/>
                <w:sz w:val="18"/>
                <w:szCs w:val="18"/>
              </w:rPr>
            </w:pPr>
            <w:r w:rsidRPr="00591FF0">
              <w:rPr>
                <w:rFonts w:asciiTheme="minorHAnsi" w:hAnsiTheme="minorHAnsi" w:cstheme="minorHAnsi"/>
                <w:b/>
                <w:bCs/>
                <w:iCs/>
                <w:sz w:val="18"/>
                <w:szCs w:val="18"/>
              </w:rPr>
              <w:t xml:space="preserve">Roteador </w:t>
            </w:r>
            <w:proofErr w:type="spellStart"/>
            <w:r w:rsidRPr="00591FF0">
              <w:rPr>
                <w:rFonts w:asciiTheme="minorHAnsi" w:hAnsiTheme="minorHAnsi" w:cstheme="minorHAnsi"/>
                <w:b/>
                <w:bCs/>
                <w:iCs/>
                <w:sz w:val="18"/>
                <w:szCs w:val="18"/>
              </w:rPr>
              <w:t>Wi-fi</w:t>
            </w:r>
            <w:proofErr w:type="spellEnd"/>
            <w:r w:rsidRPr="00591FF0">
              <w:rPr>
                <w:rFonts w:asciiTheme="minorHAnsi" w:hAnsiTheme="minorHAnsi" w:cstheme="minorHAnsi"/>
                <w:b/>
                <w:bCs/>
                <w:iCs/>
                <w:sz w:val="18"/>
                <w:szCs w:val="18"/>
              </w:rPr>
              <w:t xml:space="preserve"> </w:t>
            </w:r>
            <w:proofErr w:type="gramStart"/>
            <w:r w:rsidRPr="00591FF0">
              <w:rPr>
                <w:rFonts w:asciiTheme="minorHAnsi" w:hAnsiTheme="minorHAnsi" w:cstheme="minorHAnsi"/>
                <w:b/>
                <w:bCs/>
                <w:iCs/>
                <w:sz w:val="18"/>
                <w:szCs w:val="18"/>
              </w:rPr>
              <w:t>6</w:t>
            </w:r>
            <w:proofErr w:type="gramEnd"/>
            <w:r w:rsidRPr="00591FF0">
              <w:rPr>
                <w:rFonts w:asciiTheme="minorHAnsi" w:hAnsiTheme="minorHAnsi" w:cstheme="minorHAnsi"/>
                <w:b/>
                <w:bCs/>
                <w:iCs/>
                <w:sz w:val="18"/>
                <w:szCs w:val="18"/>
              </w:rPr>
              <w:t xml:space="preserve">. Corporativo 4X4 MIMO E OFDMA. </w:t>
            </w:r>
            <w:r w:rsidRPr="00591FF0">
              <w:rPr>
                <w:rFonts w:asciiTheme="minorHAnsi" w:hAnsiTheme="minorHAnsi" w:cstheme="minorHAnsi"/>
                <w:sz w:val="18"/>
                <w:szCs w:val="18"/>
                <w:shd w:val="clear" w:color="auto" w:fill="FFFFFF"/>
              </w:rPr>
              <w:t>Especificações: Homologado, 170g / 185g</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Interfaces de rede </w:t>
            </w:r>
            <w:proofErr w:type="gramStart"/>
            <w:r w:rsidRPr="00591FF0">
              <w:rPr>
                <w:rFonts w:asciiTheme="minorHAnsi" w:hAnsiTheme="minorHAnsi" w:cstheme="minorHAnsi"/>
                <w:sz w:val="18"/>
                <w:szCs w:val="18"/>
                <w:shd w:val="clear" w:color="auto" w:fill="FFFFFF"/>
              </w:rPr>
              <w:t>1</w:t>
            </w:r>
            <w:proofErr w:type="gramEnd"/>
            <w:r w:rsidRPr="00591FF0">
              <w:rPr>
                <w:rFonts w:asciiTheme="minorHAnsi" w:hAnsiTheme="minorHAnsi" w:cstheme="minorHAnsi"/>
                <w:sz w:val="18"/>
                <w:szCs w:val="18"/>
                <w:shd w:val="clear" w:color="auto" w:fill="FFFFFF"/>
              </w:rPr>
              <w:t xml:space="preserve"> porta ethernet 10/100/1000Mbps</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Método de Alimentação Suporta 802.3</w:t>
            </w:r>
            <w:proofErr w:type="spellStart"/>
            <w:r w:rsidRPr="00591FF0">
              <w:rPr>
                <w:rFonts w:asciiTheme="minorHAnsi" w:hAnsiTheme="minorHAnsi" w:cstheme="minorHAnsi"/>
                <w:sz w:val="18"/>
                <w:szCs w:val="18"/>
                <w:shd w:val="clear" w:color="auto" w:fill="FFFFFF"/>
              </w:rPr>
              <w:t>at</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Economia de Energia Suportado</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lastRenderedPageBreak/>
              <w:t xml:space="preserve">Consumo máximo 7W, 19W com </w:t>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Passthrough</w:t>
            </w:r>
            <w:proofErr w:type="spellEnd"/>
            <w:r w:rsidRPr="00591FF0">
              <w:rPr>
                <w:rFonts w:asciiTheme="minorHAnsi" w:hAnsiTheme="minorHAnsi" w:cstheme="minorHAnsi"/>
                <w:sz w:val="18"/>
                <w:szCs w:val="18"/>
                <w:shd w:val="clear" w:color="auto" w:fill="FFFFFF"/>
              </w:rPr>
              <w:t>,</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01 antena </w:t>
            </w:r>
            <w:proofErr w:type="spellStart"/>
            <w:r w:rsidRPr="00591FF0">
              <w:rPr>
                <w:rFonts w:asciiTheme="minorHAnsi" w:hAnsiTheme="minorHAnsi" w:cstheme="minorHAnsi"/>
                <w:sz w:val="18"/>
                <w:szCs w:val="18"/>
                <w:shd w:val="clear" w:color="auto" w:fill="FFFFFF"/>
              </w:rPr>
              <w:t>dual-band</w:t>
            </w:r>
            <w:proofErr w:type="spellEnd"/>
            <w:r w:rsidRPr="00591FF0">
              <w:rPr>
                <w:rFonts w:asciiTheme="minorHAnsi" w:hAnsiTheme="minorHAnsi" w:cstheme="minorHAnsi"/>
                <w:sz w:val="18"/>
                <w:szCs w:val="18"/>
                <w:shd w:val="clear" w:color="auto" w:fill="FFFFFF"/>
              </w:rPr>
              <w:t xml:space="preserve"> 2,4GHz (1dBi) / 5GHz (2dBi)</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Padrões wireless 802.11 a/b/g/n/</w:t>
            </w:r>
            <w:proofErr w:type="spellStart"/>
            <w:r w:rsidRPr="00591FF0">
              <w:rPr>
                <w:rFonts w:asciiTheme="minorHAnsi" w:hAnsiTheme="minorHAnsi" w:cstheme="minorHAnsi"/>
                <w:sz w:val="18"/>
                <w:szCs w:val="18"/>
                <w:shd w:val="clear" w:color="auto" w:fill="FFFFFF"/>
              </w:rPr>
              <w:t>ac</w:t>
            </w:r>
            <w:proofErr w:type="spellEnd"/>
            <w:r w:rsidRPr="00591FF0">
              <w:rPr>
                <w:rFonts w:asciiTheme="minorHAnsi" w:hAnsiTheme="minorHAnsi" w:cstheme="minorHAnsi"/>
                <w:sz w:val="18"/>
                <w:szCs w:val="18"/>
              </w:rPr>
              <w:br/>
            </w:r>
            <w:proofErr w:type="spellStart"/>
            <w:r w:rsidRPr="00591FF0">
              <w:rPr>
                <w:rFonts w:asciiTheme="minorHAnsi" w:hAnsiTheme="minorHAnsi" w:cstheme="minorHAnsi"/>
                <w:sz w:val="18"/>
                <w:szCs w:val="18"/>
                <w:shd w:val="clear" w:color="auto" w:fill="FFFFFF"/>
              </w:rPr>
              <w:t>bssid</w:t>
            </w:r>
            <w:proofErr w:type="spellEnd"/>
            <w:r w:rsidRPr="00591FF0">
              <w:rPr>
                <w:rFonts w:asciiTheme="minorHAnsi" w:hAnsiTheme="minorHAnsi" w:cstheme="minorHAnsi"/>
                <w:sz w:val="18"/>
                <w:szCs w:val="18"/>
                <w:shd w:val="clear" w:color="auto" w:fill="FFFFFF"/>
              </w:rPr>
              <w:t xml:space="preserve"> Até 8 por rádio</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Uso Indoor. </w:t>
            </w:r>
            <w:r w:rsidRPr="00591FF0">
              <w:rPr>
                <w:rFonts w:asciiTheme="minorHAnsi" w:hAnsiTheme="minorHAnsi" w:cstheme="minorHAnsi"/>
                <w:sz w:val="18"/>
                <w:szCs w:val="18"/>
              </w:rPr>
              <w:t xml:space="preserve">Tecnologia </w:t>
            </w:r>
            <w:proofErr w:type="spellStart"/>
            <w:r w:rsidRPr="00591FF0">
              <w:rPr>
                <w:rFonts w:asciiTheme="minorHAnsi" w:hAnsiTheme="minorHAnsi" w:cstheme="minorHAnsi"/>
                <w:sz w:val="18"/>
                <w:szCs w:val="18"/>
              </w:rPr>
              <w:t>Wi-Fi</w:t>
            </w:r>
            <w:proofErr w:type="spellEnd"/>
            <w:r w:rsidRPr="00591FF0">
              <w:rPr>
                <w:rFonts w:asciiTheme="minorHAnsi" w:hAnsiTheme="minorHAnsi" w:cstheme="minorHAnsi"/>
                <w:sz w:val="18"/>
                <w:szCs w:val="18"/>
              </w:rPr>
              <w:t xml:space="preserve"> </w:t>
            </w:r>
            <w:proofErr w:type="gramStart"/>
            <w:r w:rsidRPr="00591FF0">
              <w:rPr>
                <w:rFonts w:asciiTheme="minorHAnsi" w:hAnsiTheme="minorHAnsi" w:cstheme="minorHAnsi"/>
                <w:sz w:val="18"/>
                <w:szCs w:val="18"/>
              </w:rPr>
              <w:t>6</w:t>
            </w:r>
            <w:proofErr w:type="gramEnd"/>
            <w:r w:rsidRPr="00591FF0">
              <w:rPr>
                <w:rFonts w:asciiTheme="minorHAnsi" w:hAnsiTheme="minorHAnsi" w:cstheme="minorHAnsi"/>
                <w:sz w:val="18"/>
                <w:szCs w:val="18"/>
              </w:rPr>
              <w:t xml:space="preserve"> de Alta Eficiência (HE) com 4 </w:t>
            </w:r>
            <w:proofErr w:type="spellStart"/>
            <w:r w:rsidRPr="00591FF0">
              <w:rPr>
                <w:rFonts w:asciiTheme="minorHAnsi" w:hAnsiTheme="minorHAnsi" w:cstheme="minorHAnsi"/>
                <w:sz w:val="18"/>
                <w:szCs w:val="18"/>
              </w:rPr>
              <w:t>Streams</w:t>
            </w:r>
            <w:proofErr w:type="spellEnd"/>
            <w:r w:rsidRPr="00591FF0">
              <w:rPr>
                <w:rFonts w:asciiTheme="minorHAnsi" w:hAnsiTheme="minorHAnsi" w:cstheme="minorHAnsi"/>
                <w:sz w:val="18"/>
                <w:szCs w:val="18"/>
              </w:rPr>
              <w:t xml:space="preserve">, Rádio 5 GHz 4x4 MU-MIMO e OFDMA com Taxas de até 2.4 </w:t>
            </w:r>
            <w:proofErr w:type="spellStart"/>
            <w:r w:rsidRPr="00591FF0">
              <w:rPr>
                <w:rFonts w:asciiTheme="minorHAnsi" w:hAnsiTheme="minorHAnsi" w:cstheme="minorHAnsi"/>
                <w:sz w:val="18"/>
                <w:szCs w:val="18"/>
              </w:rPr>
              <w:t>Gbps</w:t>
            </w:r>
            <w:proofErr w:type="spellEnd"/>
            <w:r w:rsidRPr="00591FF0">
              <w:rPr>
                <w:rFonts w:asciiTheme="minorHAnsi" w:hAnsiTheme="minorHAnsi" w:cstheme="minorHAnsi"/>
                <w:sz w:val="18"/>
                <w:szCs w:val="18"/>
              </w:rPr>
              <w:t xml:space="preserve">, Rádio 2,4 GHz 4x4 MIMO com Taxas de até 600 </w:t>
            </w:r>
            <w:proofErr w:type="spellStart"/>
            <w:r w:rsidRPr="00591FF0">
              <w:rPr>
                <w:rFonts w:asciiTheme="minorHAnsi" w:hAnsiTheme="minorHAnsi" w:cstheme="minorHAnsi"/>
                <w:sz w:val="18"/>
                <w:szCs w:val="18"/>
              </w:rPr>
              <w:t>Mbps</w:t>
            </w:r>
            <w:proofErr w:type="spellEnd"/>
            <w:r w:rsidRPr="00591FF0">
              <w:rPr>
                <w:rFonts w:asciiTheme="minorHAnsi" w:hAnsiTheme="minorHAnsi" w:cstheme="minorHAnsi"/>
                <w:sz w:val="18"/>
                <w:szCs w:val="18"/>
              </w:rPr>
              <w:t xml:space="preserve">, Alimentado via </w:t>
            </w:r>
            <w:proofErr w:type="spellStart"/>
            <w:r w:rsidRPr="00591FF0">
              <w:rPr>
                <w:rFonts w:asciiTheme="minorHAnsi" w:hAnsiTheme="minorHAnsi" w:cstheme="minorHAnsi"/>
                <w:sz w:val="18"/>
                <w:szCs w:val="18"/>
              </w:rPr>
              <w:t>PoE</w:t>
            </w:r>
            <w:proofErr w:type="spellEnd"/>
            <w:r w:rsidRPr="00591FF0">
              <w:rPr>
                <w:rFonts w:asciiTheme="minorHAnsi" w:hAnsiTheme="minorHAnsi" w:cstheme="minorHAnsi"/>
                <w:sz w:val="18"/>
                <w:szCs w:val="18"/>
              </w:rPr>
              <w:t>+ 802.3</w:t>
            </w:r>
            <w:proofErr w:type="spellStart"/>
            <w:r w:rsidRPr="00591FF0">
              <w:rPr>
                <w:rFonts w:asciiTheme="minorHAnsi" w:hAnsiTheme="minorHAnsi" w:cstheme="minorHAnsi"/>
                <w:sz w:val="18"/>
                <w:szCs w:val="18"/>
              </w:rPr>
              <w:t>at</w:t>
            </w:r>
            <w:proofErr w:type="spellEnd"/>
            <w:r w:rsidRPr="00591FF0">
              <w:rPr>
                <w:rFonts w:asciiTheme="minorHAnsi" w:hAnsiTheme="minorHAnsi" w:cstheme="minorHAnsi"/>
                <w:sz w:val="18"/>
                <w:szCs w:val="18"/>
              </w:rPr>
              <w:t xml:space="preserve"> (não acompanha o injetor </w:t>
            </w:r>
            <w:proofErr w:type="spellStart"/>
            <w:r w:rsidRPr="00591FF0">
              <w:rPr>
                <w:rFonts w:asciiTheme="minorHAnsi" w:hAnsiTheme="minorHAnsi" w:cstheme="minorHAnsi"/>
                <w:sz w:val="18"/>
                <w:szCs w:val="18"/>
              </w:rPr>
              <w:t>PoE</w:t>
            </w:r>
            <w:proofErr w:type="spellEnd"/>
            <w:r w:rsidRPr="00591FF0">
              <w:rPr>
                <w:rFonts w:asciiTheme="minorHAnsi" w:hAnsiTheme="minorHAnsi" w:cstheme="minorHAnsi"/>
                <w:sz w:val="18"/>
                <w:szCs w:val="18"/>
              </w:rPr>
              <w:t>). Proteção IP54 à Poeira/Água para Montagem Versátil Indoor/Outdoor.</w:t>
            </w:r>
          </w:p>
        </w:tc>
        <w:tc>
          <w:tcPr>
            <w:tcW w:w="2529" w:type="dxa"/>
          </w:tcPr>
          <w:p w:rsidR="009D4EF1" w:rsidRPr="00591FF0" w:rsidRDefault="009D4EF1" w:rsidP="005466C9">
            <w:pPr>
              <w:rPr>
                <w:rFonts w:cstheme="minorHAnsi"/>
                <w:i/>
                <w:sz w:val="18"/>
                <w:szCs w:val="18"/>
              </w:rPr>
            </w:pPr>
            <w:r w:rsidRPr="00591FF0">
              <w:rPr>
                <w:rFonts w:cstheme="minorHAnsi"/>
                <w:sz w:val="18"/>
                <w:szCs w:val="18"/>
              </w:rPr>
              <w:lastRenderedPageBreak/>
              <w:t xml:space="preserve">03 CMEI </w:t>
            </w:r>
            <w:proofErr w:type="spellStart"/>
            <w:r w:rsidRPr="00591FF0">
              <w:rPr>
                <w:rFonts w:cstheme="minorHAnsi"/>
                <w:sz w:val="18"/>
                <w:szCs w:val="18"/>
              </w:rPr>
              <w:t>Vó</w:t>
            </w:r>
            <w:proofErr w:type="spellEnd"/>
            <w:r w:rsidRPr="00591FF0">
              <w:rPr>
                <w:rFonts w:cstheme="minorHAnsi"/>
                <w:sz w:val="18"/>
                <w:szCs w:val="18"/>
              </w:rPr>
              <w:t xml:space="preserve"> </w:t>
            </w:r>
            <w:proofErr w:type="spellStart"/>
            <w:r w:rsidRPr="00591FF0">
              <w:rPr>
                <w:rFonts w:cstheme="minorHAnsi"/>
                <w:sz w:val="18"/>
                <w:szCs w:val="18"/>
              </w:rPr>
              <w:t>Zaíde</w:t>
            </w:r>
            <w:proofErr w:type="spellEnd"/>
            <w:r w:rsidRPr="00591FF0">
              <w:rPr>
                <w:rFonts w:cstheme="minorHAnsi"/>
                <w:sz w:val="18"/>
                <w:szCs w:val="18"/>
              </w:rPr>
              <w:t xml:space="preserve"> - Rua Vereador Olimpio Vieira, 636 – Conj. Moradia Pinheirais;</w:t>
            </w:r>
          </w:p>
          <w:p w:rsidR="009D4EF1" w:rsidRPr="00591FF0" w:rsidRDefault="009D4EF1" w:rsidP="005466C9">
            <w:pPr>
              <w:rPr>
                <w:rFonts w:cstheme="minorHAnsi"/>
                <w:i/>
                <w:sz w:val="18"/>
                <w:szCs w:val="18"/>
              </w:rPr>
            </w:pPr>
            <w:proofErr w:type="gramStart"/>
            <w:r w:rsidRPr="00591FF0">
              <w:rPr>
                <w:rFonts w:cstheme="minorHAnsi"/>
                <w:sz w:val="18"/>
                <w:szCs w:val="18"/>
              </w:rPr>
              <w:t>04 Escola</w:t>
            </w:r>
            <w:proofErr w:type="gramEnd"/>
            <w:r w:rsidRPr="00591FF0">
              <w:rPr>
                <w:rFonts w:cstheme="minorHAnsi"/>
                <w:sz w:val="18"/>
                <w:szCs w:val="18"/>
              </w:rPr>
              <w:t xml:space="preserve"> Tancredo Neves - Rua Vereador Olimpio Vieira, 149 – Conj. Moradia Pinheirais</w:t>
            </w:r>
          </w:p>
          <w:p w:rsidR="009D4EF1" w:rsidRPr="00591FF0" w:rsidRDefault="009D4EF1" w:rsidP="005466C9">
            <w:pPr>
              <w:rPr>
                <w:rFonts w:cstheme="minorHAnsi"/>
                <w:i/>
                <w:sz w:val="18"/>
                <w:szCs w:val="18"/>
              </w:rPr>
            </w:pPr>
            <w:proofErr w:type="gramStart"/>
            <w:r w:rsidRPr="00591FF0">
              <w:rPr>
                <w:rFonts w:cstheme="minorHAnsi"/>
                <w:sz w:val="18"/>
                <w:szCs w:val="18"/>
              </w:rPr>
              <w:t>03 Escola</w:t>
            </w:r>
            <w:proofErr w:type="gramEnd"/>
            <w:r w:rsidRPr="00591FF0">
              <w:rPr>
                <w:rFonts w:cstheme="minorHAnsi"/>
                <w:sz w:val="18"/>
                <w:szCs w:val="18"/>
              </w:rPr>
              <w:t xml:space="preserve"> Dr. </w:t>
            </w:r>
            <w:proofErr w:type="spellStart"/>
            <w:r w:rsidRPr="00591FF0">
              <w:rPr>
                <w:rFonts w:cstheme="minorHAnsi"/>
                <w:sz w:val="18"/>
                <w:szCs w:val="18"/>
              </w:rPr>
              <w:t>Carlito</w:t>
            </w:r>
            <w:proofErr w:type="spellEnd"/>
            <w:r w:rsidRPr="00591FF0">
              <w:rPr>
                <w:rFonts w:cstheme="minorHAnsi"/>
                <w:sz w:val="18"/>
                <w:szCs w:val="18"/>
              </w:rPr>
              <w:t xml:space="preserve"> Thomé da </w:t>
            </w:r>
            <w:r w:rsidRPr="00591FF0">
              <w:rPr>
                <w:rFonts w:cstheme="minorHAnsi"/>
                <w:sz w:val="18"/>
                <w:szCs w:val="18"/>
              </w:rPr>
              <w:lastRenderedPageBreak/>
              <w:t>Silva - Rua Cônego Wenceslau da Silva, 357 – Vila Almeida;</w:t>
            </w:r>
          </w:p>
          <w:p w:rsidR="009D4EF1" w:rsidRPr="00591FF0" w:rsidRDefault="009D4EF1" w:rsidP="005466C9">
            <w:pPr>
              <w:rPr>
                <w:rFonts w:cstheme="minorHAnsi"/>
                <w:i/>
                <w:sz w:val="18"/>
                <w:szCs w:val="18"/>
              </w:rPr>
            </w:pPr>
            <w:r w:rsidRPr="00591FF0">
              <w:rPr>
                <w:rFonts w:cstheme="minorHAnsi"/>
                <w:sz w:val="18"/>
                <w:szCs w:val="18"/>
              </w:rPr>
              <w:t>01 Escola Nova Carvalho - Rua Joaquim Duarte, 293 – Conj. Totó Carvalho</w:t>
            </w:r>
          </w:p>
          <w:p w:rsidR="009D4EF1" w:rsidRPr="00591FF0" w:rsidRDefault="009D4EF1" w:rsidP="005466C9">
            <w:pPr>
              <w:pStyle w:val="SemEspaamento"/>
              <w:rPr>
                <w:rFonts w:asciiTheme="minorHAnsi" w:hAnsiTheme="minorHAnsi" w:cstheme="minorHAnsi"/>
                <w:sz w:val="18"/>
                <w:szCs w:val="18"/>
              </w:rPr>
            </w:pPr>
            <w:proofErr w:type="gramStart"/>
            <w:r w:rsidRPr="00591FF0">
              <w:rPr>
                <w:rFonts w:asciiTheme="minorHAnsi" w:hAnsiTheme="minorHAnsi" w:cstheme="minorHAnsi"/>
                <w:sz w:val="18"/>
                <w:szCs w:val="18"/>
              </w:rPr>
              <w:t>03 Ginásio</w:t>
            </w:r>
            <w:proofErr w:type="gramEnd"/>
            <w:r w:rsidRPr="00591FF0">
              <w:rPr>
                <w:rFonts w:asciiTheme="minorHAnsi" w:hAnsiTheme="minorHAnsi" w:cstheme="minorHAnsi"/>
                <w:sz w:val="18"/>
                <w:szCs w:val="18"/>
              </w:rPr>
              <w:t xml:space="preserve"> de Esportes - Avenida Silveira Pinto, 381 – Centro.</w:t>
            </w:r>
          </w:p>
          <w:p w:rsidR="009D4EF1" w:rsidRPr="00591FF0" w:rsidRDefault="009D4EF1" w:rsidP="005466C9">
            <w:pPr>
              <w:pStyle w:val="SemEspaamento"/>
              <w:rPr>
                <w:rFonts w:asciiTheme="minorHAnsi" w:hAnsiTheme="minorHAnsi" w:cstheme="minorHAnsi"/>
                <w:i/>
                <w:sz w:val="18"/>
                <w:szCs w:val="18"/>
              </w:rPr>
            </w:pPr>
            <w:proofErr w:type="gramStart"/>
            <w:r w:rsidRPr="00591FF0">
              <w:rPr>
                <w:rFonts w:asciiTheme="minorHAnsi" w:hAnsiTheme="minorHAnsi" w:cstheme="minorHAnsi"/>
                <w:i/>
                <w:sz w:val="18"/>
                <w:szCs w:val="18"/>
              </w:rPr>
              <w:t>04 Escola</w:t>
            </w:r>
            <w:proofErr w:type="gramEnd"/>
            <w:r w:rsidRPr="00591FF0">
              <w:rPr>
                <w:rFonts w:asciiTheme="minorHAnsi" w:hAnsiTheme="minorHAnsi" w:cstheme="minorHAnsi"/>
                <w:i/>
                <w:sz w:val="18"/>
                <w:szCs w:val="18"/>
              </w:rPr>
              <w:t xml:space="preserve"> Dr. Marcelino Nogueira - Avenida Silveira Pinto, 293 – Centro;</w:t>
            </w:r>
          </w:p>
          <w:p w:rsidR="009D4EF1" w:rsidRPr="00591FF0" w:rsidRDefault="009D4EF1" w:rsidP="005466C9">
            <w:pPr>
              <w:rPr>
                <w:rFonts w:cstheme="minorHAnsi"/>
                <w:sz w:val="18"/>
                <w:szCs w:val="18"/>
                <w:u w:val="single"/>
              </w:rPr>
            </w:pPr>
            <w:r w:rsidRPr="00591FF0">
              <w:rPr>
                <w:rFonts w:cstheme="minorHAnsi"/>
                <w:sz w:val="18"/>
                <w:szCs w:val="18"/>
              </w:rPr>
              <w:t xml:space="preserve">02 UBS Joaquim Domingues de </w:t>
            </w:r>
            <w:proofErr w:type="gramStart"/>
            <w:r w:rsidRPr="00591FF0">
              <w:rPr>
                <w:rFonts w:cstheme="minorHAnsi"/>
                <w:sz w:val="18"/>
                <w:szCs w:val="18"/>
              </w:rPr>
              <w:t>Oliveira(</w:t>
            </w:r>
            <w:proofErr w:type="gramEnd"/>
            <w:r w:rsidRPr="00591FF0">
              <w:rPr>
                <w:rFonts w:cstheme="minorHAnsi"/>
                <w:sz w:val="18"/>
                <w:szCs w:val="18"/>
              </w:rPr>
              <w:t>Vila Almeida) - Rua Vereador Lucas de Carvalho,s/n.</w:t>
            </w:r>
          </w:p>
        </w:tc>
        <w:tc>
          <w:tcPr>
            <w:tcW w:w="988" w:type="dxa"/>
            <w:vAlign w:val="bottom"/>
          </w:tcPr>
          <w:p w:rsidR="009D4EF1" w:rsidRDefault="009D4EF1" w:rsidP="005466C9">
            <w:pPr>
              <w:jc w:val="right"/>
              <w:rPr>
                <w:rFonts w:ascii="Arial" w:hAnsi="Arial" w:cs="Arial"/>
                <w:color w:val="000000"/>
                <w:sz w:val="18"/>
                <w:szCs w:val="18"/>
              </w:rPr>
            </w:pPr>
            <w:r>
              <w:rPr>
                <w:rFonts w:ascii="Arial" w:hAnsi="Arial" w:cs="Arial"/>
                <w:color w:val="000000"/>
                <w:sz w:val="18"/>
                <w:szCs w:val="18"/>
              </w:rPr>
              <w:lastRenderedPageBreak/>
              <w:t>860,00</w:t>
            </w: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Pr="005C1A23" w:rsidRDefault="009D4EF1" w:rsidP="005466C9">
            <w:pPr>
              <w:jc w:val="right"/>
              <w:rPr>
                <w:rFonts w:ascii="Arial" w:hAnsi="Arial" w:cs="Arial"/>
                <w:color w:val="000000"/>
                <w:sz w:val="18"/>
                <w:szCs w:val="18"/>
              </w:rPr>
            </w:pPr>
          </w:p>
        </w:tc>
        <w:tc>
          <w:tcPr>
            <w:tcW w:w="857" w:type="dxa"/>
            <w:vAlign w:val="bottom"/>
          </w:tcPr>
          <w:p w:rsidR="009D4EF1" w:rsidRDefault="009D4EF1" w:rsidP="005466C9">
            <w:pPr>
              <w:jc w:val="right"/>
              <w:rPr>
                <w:rFonts w:ascii="Arial" w:hAnsi="Arial" w:cs="Arial"/>
                <w:color w:val="000000"/>
                <w:sz w:val="18"/>
                <w:szCs w:val="18"/>
              </w:rPr>
            </w:pPr>
            <w:r w:rsidRPr="00253BBF">
              <w:rPr>
                <w:rFonts w:ascii="Arial" w:hAnsi="Arial" w:cs="Arial"/>
                <w:color w:val="000000"/>
                <w:sz w:val="18"/>
                <w:szCs w:val="18"/>
              </w:rPr>
              <w:t>17200,00</w:t>
            </w: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tc>
      </w:tr>
      <w:tr w:rsidR="009D4EF1" w:rsidRPr="005C1A23" w:rsidTr="005466C9">
        <w:tc>
          <w:tcPr>
            <w:tcW w:w="528" w:type="dxa"/>
          </w:tcPr>
          <w:p w:rsidR="009D4EF1" w:rsidRPr="00591FF0" w:rsidRDefault="009D4EF1" w:rsidP="005466C9">
            <w:pPr>
              <w:pStyle w:val="SemEspaamento"/>
              <w:rPr>
                <w:rFonts w:asciiTheme="minorHAnsi" w:eastAsia="Arial Unicode MS" w:hAnsiTheme="minorHAnsi" w:cstheme="minorHAnsi"/>
                <w:sz w:val="18"/>
                <w:szCs w:val="18"/>
              </w:rPr>
            </w:pPr>
            <w:r w:rsidRPr="00591FF0">
              <w:rPr>
                <w:rFonts w:asciiTheme="minorHAnsi" w:eastAsia="Arial Unicode MS" w:hAnsiTheme="minorHAnsi" w:cstheme="minorHAnsi"/>
                <w:sz w:val="18"/>
                <w:szCs w:val="18"/>
              </w:rPr>
              <w:lastRenderedPageBreak/>
              <w:t>05</w:t>
            </w:r>
          </w:p>
        </w:tc>
        <w:tc>
          <w:tcPr>
            <w:tcW w:w="618" w:type="dxa"/>
          </w:tcPr>
          <w:p w:rsidR="009D4EF1" w:rsidRPr="00591FF0" w:rsidRDefault="009D4EF1" w:rsidP="005466C9">
            <w:pPr>
              <w:pStyle w:val="SemEspaamento"/>
              <w:rPr>
                <w:rFonts w:asciiTheme="minorHAnsi" w:hAnsiTheme="minorHAnsi" w:cstheme="minorHAnsi"/>
                <w:sz w:val="18"/>
                <w:szCs w:val="18"/>
              </w:rPr>
            </w:pPr>
            <w:r w:rsidRPr="00591FF0">
              <w:rPr>
                <w:rFonts w:asciiTheme="minorHAnsi" w:hAnsiTheme="minorHAnsi" w:cstheme="minorHAnsi"/>
                <w:sz w:val="18"/>
                <w:szCs w:val="18"/>
              </w:rPr>
              <w:t>07</w:t>
            </w:r>
            <w:r>
              <w:rPr>
                <w:rFonts w:asciiTheme="minorHAnsi" w:hAnsiTheme="minorHAnsi" w:cstheme="minorHAnsi"/>
                <w:sz w:val="18"/>
                <w:szCs w:val="18"/>
              </w:rPr>
              <w:t xml:space="preserve"> </w:t>
            </w:r>
            <w:proofErr w:type="spellStart"/>
            <w:r w:rsidRPr="00591FF0">
              <w:rPr>
                <w:rFonts w:asciiTheme="minorHAnsi" w:hAnsiTheme="minorHAnsi" w:cstheme="minorHAnsi"/>
                <w:sz w:val="18"/>
                <w:szCs w:val="18"/>
              </w:rPr>
              <w:t>Unid</w:t>
            </w:r>
            <w:proofErr w:type="spellEnd"/>
          </w:p>
        </w:tc>
        <w:tc>
          <w:tcPr>
            <w:tcW w:w="3768" w:type="dxa"/>
          </w:tcPr>
          <w:p w:rsidR="009D4EF1" w:rsidRPr="00591FF0" w:rsidRDefault="009D4EF1" w:rsidP="005466C9">
            <w:pPr>
              <w:pStyle w:val="SemEspaamento"/>
              <w:jc w:val="both"/>
              <w:rPr>
                <w:rFonts w:asciiTheme="minorHAnsi" w:hAnsiTheme="minorHAnsi" w:cstheme="minorHAnsi"/>
                <w:sz w:val="18"/>
                <w:szCs w:val="18"/>
              </w:rPr>
            </w:pPr>
            <w:proofErr w:type="gramStart"/>
            <w:r w:rsidRPr="00591FF0">
              <w:rPr>
                <w:rFonts w:asciiTheme="minorHAnsi" w:hAnsiTheme="minorHAnsi" w:cstheme="minorHAnsi"/>
                <w:b/>
                <w:bCs/>
                <w:iCs/>
                <w:sz w:val="18"/>
                <w:szCs w:val="18"/>
              </w:rPr>
              <w:t>Switch 08 portas gerenciável</w:t>
            </w:r>
            <w:proofErr w:type="gramEnd"/>
            <w:r w:rsidRPr="00591FF0">
              <w:rPr>
                <w:rFonts w:asciiTheme="minorHAnsi" w:hAnsiTheme="minorHAnsi" w:cstheme="minorHAnsi"/>
                <w:b/>
                <w:bCs/>
                <w:iCs/>
                <w:sz w:val="18"/>
                <w:szCs w:val="18"/>
              </w:rPr>
              <w:t xml:space="preserve"> POE. </w:t>
            </w:r>
            <w:r w:rsidRPr="00591FF0">
              <w:rPr>
                <w:rFonts w:asciiTheme="minorHAnsi" w:hAnsiTheme="minorHAnsi" w:cstheme="minorHAnsi"/>
                <w:sz w:val="18"/>
                <w:szCs w:val="18"/>
                <w:shd w:val="clear" w:color="auto" w:fill="FFFFFF"/>
              </w:rPr>
              <w:t>Recursos de Hardware</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Padrões e Protocolos IEEE 802.3i, IEEE 802.3u, IEEE 802.3ab, IEEE 802.3</w:t>
            </w:r>
            <w:proofErr w:type="spellStart"/>
            <w:r w:rsidRPr="00591FF0">
              <w:rPr>
                <w:rFonts w:asciiTheme="minorHAnsi" w:hAnsiTheme="minorHAnsi" w:cstheme="minorHAnsi"/>
                <w:sz w:val="18"/>
                <w:szCs w:val="18"/>
                <w:shd w:val="clear" w:color="auto" w:fill="FFFFFF"/>
              </w:rPr>
              <w:t>af</w:t>
            </w:r>
            <w:proofErr w:type="spellEnd"/>
            <w:r w:rsidRPr="00591FF0">
              <w:rPr>
                <w:rFonts w:asciiTheme="minorHAnsi" w:hAnsiTheme="minorHAnsi" w:cstheme="minorHAnsi"/>
                <w:sz w:val="18"/>
                <w:szCs w:val="18"/>
                <w:shd w:val="clear" w:color="auto" w:fill="FFFFFF"/>
              </w:rPr>
              <w:t>,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IEEE 802.3x, IEEE 802.1q, IEEE 802.1p</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Interface </w:t>
            </w:r>
            <w:proofErr w:type="gramStart"/>
            <w:r w:rsidRPr="00591FF0">
              <w:rPr>
                <w:rFonts w:asciiTheme="minorHAnsi" w:hAnsiTheme="minorHAnsi" w:cstheme="minorHAnsi"/>
                <w:sz w:val="18"/>
                <w:szCs w:val="18"/>
                <w:shd w:val="clear" w:color="auto" w:fill="FFFFFF"/>
              </w:rPr>
              <w:t>8</w:t>
            </w:r>
            <w:proofErr w:type="gramEnd"/>
            <w:r w:rsidRPr="00591FF0">
              <w:rPr>
                <w:rFonts w:asciiTheme="minorHAnsi" w:hAnsiTheme="minorHAnsi" w:cstheme="minorHAnsi"/>
                <w:sz w:val="18"/>
                <w:szCs w:val="18"/>
                <w:shd w:val="clear" w:color="auto" w:fill="FFFFFF"/>
              </w:rPr>
              <w:t xml:space="preserve"> portas 10/100 / 1000Mbps RJ45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AUTO Negociação / AUTO MDI / MDIX</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Mídia de rede 10BASE-T: UTP categoria 3, 4, 5 cabo (máximo 100m)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EIA / TIA-568 100O STP (máximo 100m)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100BASE-TX: UTP categoria 5, cabo 5e (máximo 100m)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EIA / TIA-568 100O STP (máximo 100m)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1000BASE-T: UTP categoria 5, 5e, 6 ou acima do cabo (máximo 100m)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EIA / TIA-568 100O STP (máximo 100m)</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Quantidade de fãs Sem ventoinha</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Fonte de energia Adaptador Externo de Energia (Saída: 48VDC / 1.25A)</w:t>
            </w:r>
            <w:r w:rsidRPr="00591FF0">
              <w:rPr>
                <w:rFonts w:asciiTheme="minorHAnsi" w:hAnsiTheme="minorHAnsi" w:cstheme="minorHAnsi"/>
                <w:sz w:val="18"/>
                <w:szCs w:val="18"/>
              </w:rPr>
              <w:br/>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 Portas (RJ45)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Portos </w:t>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(RJ45) Padrão: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Portas </w:t>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compatíveis com 802.3 </w:t>
            </w:r>
            <w:proofErr w:type="spellStart"/>
            <w:r w:rsidRPr="00591FF0">
              <w:rPr>
                <w:rFonts w:asciiTheme="minorHAnsi" w:hAnsiTheme="minorHAnsi" w:cstheme="minorHAnsi"/>
                <w:sz w:val="18"/>
                <w:szCs w:val="18"/>
                <w:shd w:val="clear" w:color="auto" w:fill="FFFFFF"/>
              </w:rPr>
              <w:t>af</w:t>
            </w:r>
            <w:proofErr w:type="spellEnd"/>
            <w:r w:rsidRPr="00591FF0">
              <w:rPr>
                <w:rFonts w:asciiTheme="minorHAnsi" w:hAnsiTheme="minorHAnsi" w:cstheme="minorHAnsi"/>
                <w:sz w:val="18"/>
                <w:szCs w:val="18"/>
                <w:shd w:val="clear" w:color="auto" w:fill="FFFFFF"/>
              </w:rPr>
              <w:t xml:space="preserve"> : Porta 1- Porta 4 </w:t>
            </w:r>
            <w:r w:rsidRPr="00591FF0">
              <w:rPr>
                <w:rFonts w:asciiTheme="minorHAnsi" w:hAnsiTheme="minorHAnsi" w:cstheme="minorHAnsi"/>
                <w:sz w:val="18"/>
                <w:szCs w:val="18"/>
              </w:rPr>
              <w:br/>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Power Budget: 55W</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Consumo máximo de energia 5.2W sem dispositivo </w:t>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conectado a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65.2W com dispositivos </w:t>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de 55W conectados</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Dissipação máxima de calor 17,57 BTU / h sem dispositivo </w:t>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conectado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222,39 BTU / h com dispositivos </w:t>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de 55W conectados</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DESEMPENHO</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Capacidade de comutação 16Gbps</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Taxa de encaminhamento de pacotes 11.9</w:t>
            </w:r>
            <w:proofErr w:type="spellStart"/>
            <w:r w:rsidRPr="00591FF0">
              <w:rPr>
                <w:rFonts w:asciiTheme="minorHAnsi" w:hAnsiTheme="minorHAnsi" w:cstheme="minorHAnsi"/>
                <w:sz w:val="18"/>
                <w:szCs w:val="18"/>
                <w:shd w:val="clear" w:color="auto" w:fill="FFFFFF"/>
              </w:rPr>
              <w:t>Mpps</w:t>
            </w:r>
            <w:proofErr w:type="spellEnd"/>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Tabela de endereços MAC 4K</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Memória de Buffer de Pacotes 1,5 MB</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Moldura Jumbo 15KB</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CARACTERÍSTICAS DO SOFTWARE</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Qualidade de serviço Suporta Prioridade Baseada em Porta / 802.1p / DSCP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Suporte 4 filas de prioridade Controle de Tempestade com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Limite de Taxa</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Recursos L2 IGMP </w:t>
            </w:r>
            <w:proofErr w:type="spellStart"/>
            <w:r w:rsidRPr="00591FF0">
              <w:rPr>
                <w:rFonts w:asciiTheme="minorHAnsi" w:hAnsiTheme="minorHAnsi" w:cstheme="minorHAnsi"/>
                <w:sz w:val="18"/>
                <w:szCs w:val="18"/>
                <w:shd w:val="clear" w:color="auto" w:fill="FFFFFF"/>
              </w:rPr>
              <w:t>Snooping</w:t>
            </w:r>
            <w:proofErr w:type="spellEnd"/>
            <w:r w:rsidRPr="00591FF0">
              <w:rPr>
                <w:rFonts w:asciiTheme="minorHAnsi" w:hAnsiTheme="minorHAnsi" w:cstheme="minorHAnsi"/>
                <w:sz w:val="18"/>
                <w:szCs w:val="18"/>
                <w:shd w:val="clear" w:color="auto" w:fill="FFFFFF"/>
              </w:rPr>
              <w:t xml:space="preserve"> V1 / V2 / V3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Agregação de links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lastRenderedPageBreak/>
              <w:t>Espelhamento de porta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Diagnóstico de cabos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Prevenção de loop</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VLAN Suporta até 32 </w:t>
            </w:r>
            <w:proofErr w:type="spellStart"/>
            <w:r w:rsidRPr="00591FF0">
              <w:rPr>
                <w:rFonts w:asciiTheme="minorHAnsi" w:hAnsiTheme="minorHAnsi" w:cstheme="minorHAnsi"/>
                <w:sz w:val="18"/>
                <w:szCs w:val="18"/>
                <w:shd w:val="clear" w:color="auto" w:fill="FFFFFF"/>
              </w:rPr>
              <w:t>VLANs</w:t>
            </w:r>
            <w:proofErr w:type="spellEnd"/>
            <w:r w:rsidRPr="00591FF0">
              <w:rPr>
                <w:rFonts w:asciiTheme="minorHAnsi" w:hAnsiTheme="minorHAnsi" w:cstheme="minorHAnsi"/>
                <w:sz w:val="18"/>
                <w:szCs w:val="18"/>
                <w:shd w:val="clear" w:color="auto" w:fill="FFFFFF"/>
              </w:rPr>
              <w:t xml:space="preserve"> simultaneamente (fora de </w:t>
            </w:r>
            <w:proofErr w:type="spellStart"/>
            <w:r w:rsidRPr="00591FF0">
              <w:rPr>
                <w:rFonts w:asciiTheme="minorHAnsi" w:hAnsiTheme="minorHAnsi" w:cstheme="minorHAnsi"/>
                <w:sz w:val="18"/>
                <w:szCs w:val="18"/>
                <w:shd w:val="clear" w:color="auto" w:fill="FFFFFF"/>
              </w:rPr>
              <w:t>IDs</w:t>
            </w:r>
            <w:proofErr w:type="spellEnd"/>
            <w:r w:rsidRPr="00591FF0">
              <w:rPr>
                <w:rFonts w:asciiTheme="minorHAnsi" w:hAnsiTheme="minorHAnsi" w:cstheme="minorHAnsi"/>
                <w:sz w:val="18"/>
                <w:szCs w:val="18"/>
                <w:shd w:val="clear" w:color="auto" w:fill="FFFFFF"/>
              </w:rPr>
              <w:t xml:space="preserve"> de VLAN 4K)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MTU / Porta / </w:t>
            </w:r>
            <w:proofErr w:type="spellStart"/>
            <w:r w:rsidRPr="00591FF0">
              <w:rPr>
                <w:rFonts w:asciiTheme="minorHAnsi" w:hAnsiTheme="minorHAnsi" w:cstheme="minorHAnsi"/>
                <w:sz w:val="18"/>
                <w:szCs w:val="18"/>
                <w:shd w:val="clear" w:color="auto" w:fill="FFFFFF"/>
              </w:rPr>
              <w:t>Tag</w:t>
            </w:r>
            <w:proofErr w:type="spellEnd"/>
            <w:r w:rsidRPr="00591FF0">
              <w:rPr>
                <w:rFonts w:asciiTheme="minorHAnsi" w:hAnsiTheme="minorHAnsi" w:cstheme="minorHAnsi"/>
                <w:sz w:val="18"/>
                <w:szCs w:val="18"/>
                <w:shd w:val="clear" w:color="auto" w:fill="FFFFFF"/>
              </w:rPr>
              <w:t xml:space="preserve"> VLAN</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Gestão GUI baseada na Web </w:t>
            </w:r>
            <w:r w:rsidRPr="00591FF0">
              <w:rPr>
                <w:rFonts w:asciiTheme="minorHAnsi" w:hAnsiTheme="minorHAnsi" w:cstheme="minorHAnsi"/>
                <w:sz w:val="18"/>
                <w:szCs w:val="18"/>
              </w:rPr>
              <w:br/>
            </w:r>
            <w:proofErr w:type="spellStart"/>
            <w:r w:rsidRPr="00591FF0">
              <w:rPr>
                <w:rFonts w:asciiTheme="minorHAnsi" w:hAnsiTheme="minorHAnsi" w:cstheme="minorHAnsi"/>
                <w:sz w:val="18"/>
                <w:szCs w:val="18"/>
                <w:shd w:val="clear" w:color="auto" w:fill="FFFFFF"/>
              </w:rPr>
              <w:t>Easy</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Smart</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Configuration</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Utility</w:t>
            </w:r>
            <w:proofErr w:type="spellEnd"/>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Método de Transmissão Armazenar e encaminhar</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OUTRAS</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Certificação FCC, CE, </w:t>
            </w:r>
            <w:proofErr w:type="spellStart"/>
            <w:r w:rsidRPr="00591FF0">
              <w:rPr>
                <w:rFonts w:asciiTheme="minorHAnsi" w:hAnsiTheme="minorHAnsi" w:cstheme="minorHAnsi"/>
                <w:sz w:val="18"/>
                <w:szCs w:val="18"/>
                <w:shd w:val="clear" w:color="auto" w:fill="FFFFFF"/>
              </w:rPr>
              <w:t>RoHS</w:t>
            </w:r>
            <w:proofErr w:type="spellEnd"/>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conteúdo do pacote TL-SG108PE Guia de instalação do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adaptador de energia Recursos CD Borracha </w:t>
            </w:r>
            <w:proofErr w:type="spellStart"/>
            <w:r w:rsidRPr="00591FF0">
              <w:rPr>
                <w:rFonts w:asciiTheme="minorHAnsi" w:hAnsiTheme="minorHAnsi" w:cstheme="minorHAnsi"/>
                <w:sz w:val="18"/>
                <w:szCs w:val="18"/>
                <w:shd w:val="clear" w:color="auto" w:fill="FFFFFF"/>
              </w:rPr>
              <w:t>Feet</w:t>
            </w:r>
            <w:proofErr w:type="spellEnd"/>
            <w:r w:rsidRPr="00591FF0">
              <w:rPr>
                <w:rFonts w:asciiTheme="minorHAnsi" w:hAnsiTheme="minorHAnsi" w:cstheme="minorHAnsi"/>
                <w:sz w:val="18"/>
                <w:szCs w:val="18"/>
                <w:shd w:val="clear" w:color="auto" w:fill="FFFFFF"/>
              </w:rPr>
              <w:t>.</w:t>
            </w:r>
          </w:p>
        </w:tc>
        <w:tc>
          <w:tcPr>
            <w:tcW w:w="2529" w:type="dxa"/>
          </w:tcPr>
          <w:p w:rsidR="009D4EF1" w:rsidRPr="00FD54B4" w:rsidRDefault="009D4EF1" w:rsidP="005466C9">
            <w:pPr>
              <w:pStyle w:val="SemEspaamento"/>
              <w:rPr>
                <w:rFonts w:asciiTheme="minorHAnsi" w:hAnsiTheme="minorHAnsi" w:cstheme="minorHAnsi"/>
                <w:sz w:val="18"/>
                <w:szCs w:val="18"/>
              </w:rPr>
            </w:pPr>
            <w:r w:rsidRPr="00FD54B4">
              <w:rPr>
                <w:rFonts w:asciiTheme="minorHAnsi" w:hAnsiTheme="minorHAnsi" w:cstheme="minorHAnsi"/>
                <w:sz w:val="18"/>
                <w:szCs w:val="18"/>
              </w:rPr>
              <w:lastRenderedPageBreak/>
              <w:t>Prefeitura – Rua Paraná 983 – Centro. (Só será adquirido se houver necessidade)</w:t>
            </w:r>
          </w:p>
        </w:tc>
        <w:tc>
          <w:tcPr>
            <w:tcW w:w="988" w:type="dxa"/>
            <w:vAlign w:val="bottom"/>
          </w:tcPr>
          <w:p w:rsidR="009D4EF1" w:rsidRDefault="009D4EF1" w:rsidP="005466C9">
            <w:pPr>
              <w:jc w:val="right"/>
              <w:rPr>
                <w:rFonts w:ascii="Arial" w:hAnsi="Arial" w:cs="Arial"/>
                <w:color w:val="000000"/>
                <w:sz w:val="18"/>
                <w:szCs w:val="18"/>
              </w:rPr>
            </w:pPr>
            <w:r>
              <w:rPr>
                <w:rFonts w:ascii="Arial" w:hAnsi="Arial" w:cs="Arial"/>
                <w:color w:val="000000"/>
                <w:sz w:val="18"/>
                <w:szCs w:val="18"/>
              </w:rPr>
              <w:t>885,00</w:t>
            </w: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Pr="005C1A23" w:rsidRDefault="009D4EF1" w:rsidP="005466C9">
            <w:pPr>
              <w:jc w:val="right"/>
              <w:rPr>
                <w:rFonts w:ascii="Arial" w:hAnsi="Arial" w:cs="Arial"/>
                <w:color w:val="000000"/>
                <w:sz w:val="18"/>
                <w:szCs w:val="18"/>
              </w:rPr>
            </w:pPr>
          </w:p>
        </w:tc>
        <w:tc>
          <w:tcPr>
            <w:tcW w:w="857" w:type="dxa"/>
            <w:vAlign w:val="bottom"/>
          </w:tcPr>
          <w:p w:rsidR="009D4EF1" w:rsidRDefault="009D4EF1" w:rsidP="005466C9">
            <w:pPr>
              <w:jc w:val="right"/>
              <w:rPr>
                <w:rFonts w:ascii="Arial" w:hAnsi="Arial" w:cs="Arial"/>
                <w:color w:val="000000"/>
                <w:sz w:val="18"/>
                <w:szCs w:val="18"/>
              </w:rPr>
            </w:pPr>
            <w:r w:rsidRPr="00253BBF">
              <w:rPr>
                <w:rFonts w:ascii="Arial" w:hAnsi="Arial" w:cs="Arial"/>
                <w:color w:val="000000"/>
                <w:sz w:val="18"/>
                <w:szCs w:val="18"/>
              </w:rPr>
              <w:t>6195,00</w:t>
            </w: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tc>
      </w:tr>
      <w:tr w:rsidR="009D4EF1" w:rsidRPr="005C1A23" w:rsidTr="005466C9">
        <w:tc>
          <w:tcPr>
            <w:tcW w:w="528" w:type="dxa"/>
          </w:tcPr>
          <w:p w:rsidR="009D4EF1" w:rsidRPr="00591FF0" w:rsidRDefault="009D4EF1" w:rsidP="005466C9">
            <w:pPr>
              <w:pStyle w:val="SemEspaamento"/>
              <w:rPr>
                <w:rFonts w:asciiTheme="minorHAnsi" w:eastAsia="Arial Unicode MS" w:hAnsiTheme="minorHAnsi" w:cstheme="minorHAnsi"/>
                <w:sz w:val="18"/>
                <w:szCs w:val="18"/>
              </w:rPr>
            </w:pPr>
            <w:r w:rsidRPr="00591FF0">
              <w:rPr>
                <w:rFonts w:asciiTheme="minorHAnsi" w:eastAsia="Arial Unicode MS" w:hAnsiTheme="minorHAnsi" w:cstheme="minorHAnsi"/>
                <w:sz w:val="18"/>
                <w:szCs w:val="18"/>
              </w:rPr>
              <w:lastRenderedPageBreak/>
              <w:t>06</w:t>
            </w:r>
          </w:p>
        </w:tc>
        <w:tc>
          <w:tcPr>
            <w:tcW w:w="618" w:type="dxa"/>
          </w:tcPr>
          <w:p w:rsidR="009D4EF1" w:rsidRPr="00591FF0" w:rsidRDefault="009D4EF1" w:rsidP="005466C9">
            <w:pPr>
              <w:pStyle w:val="SemEspaamento"/>
              <w:rPr>
                <w:rFonts w:asciiTheme="minorHAnsi" w:hAnsiTheme="minorHAnsi" w:cstheme="minorHAnsi"/>
                <w:sz w:val="18"/>
                <w:szCs w:val="18"/>
              </w:rPr>
            </w:pPr>
            <w:proofErr w:type="gramStart"/>
            <w:r w:rsidRPr="00591FF0">
              <w:rPr>
                <w:rFonts w:asciiTheme="minorHAnsi" w:hAnsiTheme="minorHAnsi" w:cstheme="minorHAnsi"/>
                <w:sz w:val="18"/>
                <w:szCs w:val="18"/>
              </w:rPr>
              <w:t>200</w:t>
            </w:r>
            <w:r>
              <w:rPr>
                <w:rFonts w:asciiTheme="minorHAnsi" w:hAnsiTheme="minorHAnsi" w:cstheme="minorHAnsi"/>
                <w:sz w:val="18"/>
                <w:szCs w:val="18"/>
              </w:rPr>
              <w:t xml:space="preserve"> </w:t>
            </w:r>
            <w:proofErr w:type="spellStart"/>
            <w:r w:rsidRPr="00591FF0">
              <w:rPr>
                <w:rFonts w:asciiTheme="minorHAnsi" w:hAnsiTheme="minorHAnsi" w:cstheme="minorHAnsi"/>
                <w:sz w:val="18"/>
                <w:szCs w:val="18"/>
              </w:rPr>
              <w:t>Mts</w:t>
            </w:r>
            <w:proofErr w:type="spellEnd"/>
            <w:proofErr w:type="gramEnd"/>
          </w:p>
        </w:tc>
        <w:tc>
          <w:tcPr>
            <w:tcW w:w="3768" w:type="dxa"/>
          </w:tcPr>
          <w:p w:rsidR="009D4EF1" w:rsidRPr="00591FF0" w:rsidRDefault="009D4EF1" w:rsidP="005466C9">
            <w:pPr>
              <w:pStyle w:val="SemEspaamento"/>
              <w:jc w:val="both"/>
              <w:rPr>
                <w:rFonts w:asciiTheme="minorHAnsi" w:hAnsiTheme="minorHAnsi" w:cstheme="minorHAnsi"/>
                <w:sz w:val="18"/>
                <w:szCs w:val="18"/>
              </w:rPr>
            </w:pPr>
            <w:r w:rsidRPr="00591FF0">
              <w:rPr>
                <w:rFonts w:asciiTheme="minorHAnsi" w:hAnsiTheme="minorHAnsi" w:cstheme="minorHAnsi"/>
                <w:b/>
                <w:bCs/>
                <w:iCs/>
                <w:sz w:val="18"/>
                <w:szCs w:val="18"/>
              </w:rPr>
              <w:t xml:space="preserve">Cabo </w:t>
            </w:r>
            <w:proofErr w:type="spellStart"/>
            <w:r w:rsidRPr="00591FF0">
              <w:rPr>
                <w:rFonts w:asciiTheme="minorHAnsi" w:hAnsiTheme="minorHAnsi" w:cstheme="minorHAnsi"/>
                <w:b/>
                <w:bCs/>
                <w:iCs/>
                <w:sz w:val="18"/>
                <w:szCs w:val="18"/>
              </w:rPr>
              <w:t>drop</w:t>
            </w:r>
            <w:proofErr w:type="spellEnd"/>
            <w:r w:rsidRPr="00591FF0">
              <w:rPr>
                <w:rFonts w:asciiTheme="minorHAnsi" w:hAnsiTheme="minorHAnsi" w:cstheme="minorHAnsi"/>
                <w:b/>
                <w:bCs/>
                <w:iCs/>
                <w:sz w:val="18"/>
                <w:szCs w:val="18"/>
              </w:rPr>
              <w:t xml:space="preserve"> 2FO figura 8.</w:t>
            </w:r>
          </w:p>
        </w:tc>
        <w:tc>
          <w:tcPr>
            <w:tcW w:w="2529" w:type="dxa"/>
          </w:tcPr>
          <w:p w:rsidR="009D4EF1" w:rsidRPr="00591FF0" w:rsidRDefault="009D4EF1" w:rsidP="005466C9">
            <w:pPr>
              <w:pStyle w:val="SemEspaamento"/>
              <w:rPr>
                <w:rFonts w:asciiTheme="minorHAnsi" w:hAnsiTheme="minorHAnsi" w:cstheme="minorHAnsi"/>
                <w:sz w:val="18"/>
                <w:szCs w:val="18"/>
              </w:rPr>
            </w:pPr>
            <w:proofErr w:type="gramStart"/>
            <w:r w:rsidRPr="00591FF0">
              <w:rPr>
                <w:rFonts w:asciiTheme="minorHAnsi" w:hAnsiTheme="minorHAnsi" w:cstheme="minorHAnsi"/>
                <w:sz w:val="18"/>
                <w:szCs w:val="18"/>
              </w:rPr>
              <w:t>120 Ginásio</w:t>
            </w:r>
            <w:proofErr w:type="gramEnd"/>
            <w:r w:rsidRPr="00591FF0">
              <w:rPr>
                <w:rFonts w:asciiTheme="minorHAnsi" w:hAnsiTheme="minorHAnsi" w:cstheme="minorHAnsi"/>
                <w:sz w:val="18"/>
                <w:szCs w:val="18"/>
              </w:rPr>
              <w:t xml:space="preserve"> de Esportes - Avenida Silveira Pinto, 381 – Centro;</w:t>
            </w:r>
          </w:p>
          <w:p w:rsidR="009D4EF1" w:rsidRPr="00591FF0" w:rsidRDefault="009D4EF1" w:rsidP="005466C9">
            <w:pPr>
              <w:pStyle w:val="SemEspaamento"/>
              <w:rPr>
                <w:rFonts w:asciiTheme="minorHAnsi" w:hAnsiTheme="minorHAnsi" w:cstheme="minorHAnsi"/>
                <w:sz w:val="18"/>
                <w:szCs w:val="18"/>
                <w:u w:val="single"/>
              </w:rPr>
            </w:pPr>
            <w:proofErr w:type="gramStart"/>
            <w:r w:rsidRPr="00591FF0">
              <w:rPr>
                <w:rFonts w:asciiTheme="minorHAnsi" w:hAnsiTheme="minorHAnsi" w:cstheme="minorHAnsi"/>
                <w:sz w:val="18"/>
                <w:szCs w:val="18"/>
              </w:rPr>
              <w:t>80 Prefeitura – Rua Paraná -</w:t>
            </w:r>
            <w:proofErr w:type="gramEnd"/>
            <w:r w:rsidRPr="00591FF0">
              <w:rPr>
                <w:rFonts w:asciiTheme="minorHAnsi" w:hAnsiTheme="minorHAnsi" w:cstheme="minorHAnsi"/>
                <w:sz w:val="18"/>
                <w:szCs w:val="18"/>
              </w:rPr>
              <w:t>983 – Centro.</w:t>
            </w:r>
          </w:p>
        </w:tc>
        <w:tc>
          <w:tcPr>
            <w:tcW w:w="988" w:type="dxa"/>
            <w:vAlign w:val="bottom"/>
          </w:tcPr>
          <w:p w:rsidR="009D4EF1" w:rsidRDefault="009D4EF1" w:rsidP="005466C9">
            <w:pPr>
              <w:jc w:val="right"/>
              <w:rPr>
                <w:rFonts w:ascii="Arial" w:hAnsi="Arial" w:cs="Arial"/>
                <w:color w:val="000000"/>
                <w:sz w:val="18"/>
                <w:szCs w:val="18"/>
              </w:rPr>
            </w:pPr>
            <w:r>
              <w:rPr>
                <w:rFonts w:ascii="Arial" w:hAnsi="Arial" w:cs="Arial"/>
                <w:color w:val="000000"/>
                <w:sz w:val="18"/>
                <w:szCs w:val="18"/>
              </w:rPr>
              <w:t>1,52</w:t>
            </w: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Pr="005C1A23" w:rsidRDefault="009D4EF1" w:rsidP="005466C9">
            <w:pPr>
              <w:jc w:val="right"/>
              <w:rPr>
                <w:rFonts w:ascii="Arial" w:hAnsi="Arial" w:cs="Arial"/>
                <w:color w:val="000000"/>
                <w:sz w:val="18"/>
                <w:szCs w:val="18"/>
              </w:rPr>
            </w:pPr>
          </w:p>
        </w:tc>
        <w:tc>
          <w:tcPr>
            <w:tcW w:w="857" w:type="dxa"/>
            <w:vAlign w:val="bottom"/>
          </w:tcPr>
          <w:p w:rsidR="009D4EF1" w:rsidRDefault="009D4EF1" w:rsidP="005466C9">
            <w:pPr>
              <w:jc w:val="right"/>
              <w:rPr>
                <w:rFonts w:ascii="Arial" w:hAnsi="Arial" w:cs="Arial"/>
                <w:color w:val="000000"/>
                <w:sz w:val="18"/>
                <w:szCs w:val="18"/>
              </w:rPr>
            </w:pPr>
            <w:r w:rsidRPr="00253BBF">
              <w:rPr>
                <w:rFonts w:ascii="Arial" w:hAnsi="Arial" w:cs="Arial"/>
                <w:color w:val="000000"/>
                <w:sz w:val="18"/>
                <w:szCs w:val="18"/>
              </w:rPr>
              <w:t>304,00</w:t>
            </w: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tc>
      </w:tr>
      <w:tr w:rsidR="009D4EF1" w:rsidRPr="005C1A23" w:rsidTr="005466C9">
        <w:tc>
          <w:tcPr>
            <w:tcW w:w="528" w:type="dxa"/>
          </w:tcPr>
          <w:p w:rsidR="009D4EF1" w:rsidRPr="00591FF0" w:rsidRDefault="009D4EF1" w:rsidP="005466C9">
            <w:pPr>
              <w:pStyle w:val="SemEspaamento"/>
              <w:rPr>
                <w:rFonts w:asciiTheme="minorHAnsi" w:eastAsia="Arial Unicode MS" w:hAnsiTheme="minorHAnsi" w:cstheme="minorHAnsi"/>
                <w:sz w:val="18"/>
                <w:szCs w:val="18"/>
              </w:rPr>
            </w:pPr>
            <w:r w:rsidRPr="00591FF0">
              <w:rPr>
                <w:rFonts w:asciiTheme="minorHAnsi" w:eastAsia="Arial Unicode MS" w:hAnsiTheme="minorHAnsi" w:cstheme="minorHAnsi"/>
                <w:sz w:val="18"/>
                <w:szCs w:val="18"/>
              </w:rPr>
              <w:t>07</w:t>
            </w:r>
          </w:p>
        </w:tc>
        <w:tc>
          <w:tcPr>
            <w:tcW w:w="618" w:type="dxa"/>
          </w:tcPr>
          <w:p w:rsidR="009D4EF1" w:rsidRPr="00591FF0" w:rsidRDefault="009D4EF1" w:rsidP="005466C9">
            <w:pPr>
              <w:pStyle w:val="SemEspaamento"/>
              <w:rPr>
                <w:rFonts w:asciiTheme="minorHAnsi" w:hAnsiTheme="minorHAnsi" w:cstheme="minorHAnsi"/>
                <w:sz w:val="18"/>
                <w:szCs w:val="18"/>
              </w:rPr>
            </w:pPr>
            <w:r w:rsidRPr="00591FF0">
              <w:rPr>
                <w:rFonts w:asciiTheme="minorHAnsi" w:hAnsiTheme="minorHAnsi" w:cstheme="minorHAnsi"/>
                <w:sz w:val="18"/>
                <w:szCs w:val="18"/>
              </w:rPr>
              <w:t>08</w:t>
            </w:r>
            <w:r>
              <w:rPr>
                <w:rFonts w:asciiTheme="minorHAnsi" w:hAnsiTheme="minorHAnsi" w:cstheme="minorHAnsi"/>
                <w:sz w:val="18"/>
                <w:szCs w:val="18"/>
              </w:rPr>
              <w:t xml:space="preserve"> </w:t>
            </w:r>
            <w:proofErr w:type="spellStart"/>
            <w:r w:rsidRPr="00591FF0">
              <w:rPr>
                <w:rFonts w:asciiTheme="minorHAnsi" w:hAnsiTheme="minorHAnsi" w:cstheme="minorHAnsi"/>
                <w:sz w:val="18"/>
                <w:szCs w:val="18"/>
              </w:rPr>
              <w:t>Unid</w:t>
            </w:r>
            <w:proofErr w:type="spellEnd"/>
          </w:p>
        </w:tc>
        <w:tc>
          <w:tcPr>
            <w:tcW w:w="3768" w:type="dxa"/>
          </w:tcPr>
          <w:p w:rsidR="009D4EF1" w:rsidRPr="00591FF0" w:rsidRDefault="009D4EF1" w:rsidP="005466C9">
            <w:pPr>
              <w:pStyle w:val="SemEspaamento"/>
              <w:jc w:val="both"/>
              <w:rPr>
                <w:rFonts w:asciiTheme="minorHAnsi" w:hAnsiTheme="minorHAnsi" w:cstheme="minorHAnsi"/>
                <w:sz w:val="18"/>
                <w:szCs w:val="18"/>
              </w:rPr>
            </w:pPr>
            <w:proofErr w:type="spellStart"/>
            <w:proofErr w:type="gramStart"/>
            <w:r w:rsidRPr="00591FF0">
              <w:rPr>
                <w:rFonts w:asciiTheme="minorHAnsi" w:hAnsiTheme="minorHAnsi" w:cstheme="minorHAnsi"/>
                <w:b/>
                <w:bCs/>
                <w:iCs/>
                <w:sz w:val="18"/>
                <w:szCs w:val="18"/>
              </w:rPr>
              <w:t>FastConector</w:t>
            </w:r>
            <w:proofErr w:type="spellEnd"/>
            <w:proofErr w:type="gramEnd"/>
            <w:r w:rsidRPr="00591FF0">
              <w:rPr>
                <w:rFonts w:asciiTheme="minorHAnsi" w:hAnsiTheme="minorHAnsi" w:cstheme="minorHAnsi"/>
                <w:b/>
                <w:bCs/>
                <w:iCs/>
                <w:sz w:val="18"/>
                <w:szCs w:val="18"/>
              </w:rPr>
              <w:t xml:space="preserve"> Azul </w:t>
            </w:r>
            <w:r w:rsidRPr="00591FF0">
              <w:rPr>
                <w:rFonts w:asciiTheme="minorHAnsi" w:hAnsiTheme="minorHAnsi" w:cstheme="minorHAnsi"/>
                <w:sz w:val="18"/>
                <w:szCs w:val="18"/>
              </w:rPr>
              <w:t xml:space="preserve">Modelo </w:t>
            </w:r>
            <w:proofErr w:type="spellStart"/>
            <w:r w:rsidRPr="00591FF0">
              <w:rPr>
                <w:rFonts w:asciiTheme="minorHAnsi" w:hAnsiTheme="minorHAnsi" w:cstheme="minorHAnsi"/>
                <w:sz w:val="18"/>
                <w:szCs w:val="18"/>
              </w:rPr>
              <w:t>sc-upc</w:t>
            </w:r>
            <w:proofErr w:type="spellEnd"/>
            <w:r w:rsidRPr="00591FF0">
              <w:rPr>
                <w:rFonts w:asciiTheme="minorHAnsi" w:hAnsiTheme="minorHAnsi" w:cstheme="minorHAnsi"/>
                <w:sz w:val="18"/>
                <w:szCs w:val="18"/>
              </w:rPr>
              <w:t>.</w:t>
            </w:r>
          </w:p>
        </w:tc>
        <w:tc>
          <w:tcPr>
            <w:tcW w:w="2529" w:type="dxa"/>
          </w:tcPr>
          <w:p w:rsidR="009D4EF1" w:rsidRPr="00591FF0" w:rsidRDefault="009D4EF1" w:rsidP="005466C9">
            <w:pPr>
              <w:pStyle w:val="SemEspaamento"/>
              <w:rPr>
                <w:rFonts w:asciiTheme="minorHAnsi" w:hAnsiTheme="minorHAnsi" w:cstheme="minorHAnsi"/>
                <w:sz w:val="18"/>
                <w:szCs w:val="18"/>
              </w:rPr>
            </w:pPr>
            <w:proofErr w:type="gramStart"/>
            <w:r w:rsidRPr="00591FF0">
              <w:rPr>
                <w:rFonts w:asciiTheme="minorHAnsi" w:hAnsiTheme="minorHAnsi" w:cstheme="minorHAnsi"/>
                <w:sz w:val="18"/>
                <w:szCs w:val="18"/>
              </w:rPr>
              <w:t>02 Ginásio</w:t>
            </w:r>
            <w:proofErr w:type="gramEnd"/>
            <w:r w:rsidRPr="00591FF0">
              <w:rPr>
                <w:rFonts w:asciiTheme="minorHAnsi" w:hAnsiTheme="minorHAnsi" w:cstheme="minorHAnsi"/>
                <w:sz w:val="18"/>
                <w:szCs w:val="18"/>
              </w:rPr>
              <w:t xml:space="preserve"> de Esportes - Avenida Silveira Pinto, 381 – Centro;</w:t>
            </w:r>
          </w:p>
          <w:p w:rsidR="009D4EF1" w:rsidRPr="00591FF0" w:rsidRDefault="009D4EF1" w:rsidP="005466C9">
            <w:pPr>
              <w:pStyle w:val="SemEspaamento"/>
              <w:rPr>
                <w:rFonts w:asciiTheme="minorHAnsi" w:hAnsiTheme="minorHAnsi" w:cstheme="minorHAnsi"/>
                <w:sz w:val="18"/>
                <w:szCs w:val="18"/>
              </w:rPr>
            </w:pPr>
            <w:proofErr w:type="gramStart"/>
            <w:r w:rsidRPr="00591FF0">
              <w:rPr>
                <w:rFonts w:asciiTheme="minorHAnsi" w:hAnsiTheme="minorHAnsi" w:cstheme="minorHAnsi"/>
                <w:sz w:val="18"/>
                <w:szCs w:val="18"/>
              </w:rPr>
              <w:t>06Prefeitura</w:t>
            </w:r>
            <w:proofErr w:type="gramEnd"/>
            <w:r w:rsidRPr="00591FF0">
              <w:rPr>
                <w:rFonts w:asciiTheme="minorHAnsi" w:hAnsiTheme="minorHAnsi" w:cstheme="minorHAnsi"/>
                <w:sz w:val="18"/>
                <w:szCs w:val="18"/>
              </w:rPr>
              <w:t xml:space="preserve"> – Rua Paraná -983 – Centro.</w:t>
            </w:r>
          </w:p>
        </w:tc>
        <w:tc>
          <w:tcPr>
            <w:tcW w:w="988" w:type="dxa"/>
            <w:vAlign w:val="bottom"/>
          </w:tcPr>
          <w:p w:rsidR="009D4EF1" w:rsidRDefault="009D4EF1" w:rsidP="005466C9">
            <w:pPr>
              <w:jc w:val="right"/>
              <w:rPr>
                <w:rFonts w:ascii="Arial" w:hAnsi="Arial" w:cs="Arial"/>
                <w:color w:val="000000"/>
                <w:sz w:val="18"/>
                <w:szCs w:val="18"/>
              </w:rPr>
            </w:pPr>
            <w:r>
              <w:rPr>
                <w:rFonts w:ascii="Arial" w:hAnsi="Arial" w:cs="Arial"/>
                <w:color w:val="000000"/>
                <w:sz w:val="18"/>
                <w:szCs w:val="18"/>
              </w:rPr>
              <w:t>4,49</w:t>
            </w: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Pr="005C1A23" w:rsidRDefault="009D4EF1" w:rsidP="005466C9">
            <w:pPr>
              <w:jc w:val="right"/>
              <w:rPr>
                <w:rFonts w:ascii="Arial" w:hAnsi="Arial" w:cs="Arial"/>
                <w:color w:val="000000"/>
                <w:sz w:val="18"/>
                <w:szCs w:val="18"/>
              </w:rPr>
            </w:pPr>
          </w:p>
        </w:tc>
        <w:tc>
          <w:tcPr>
            <w:tcW w:w="857" w:type="dxa"/>
            <w:vAlign w:val="bottom"/>
          </w:tcPr>
          <w:p w:rsidR="009D4EF1" w:rsidRDefault="009D4EF1" w:rsidP="005466C9">
            <w:pPr>
              <w:jc w:val="right"/>
              <w:rPr>
                <w:rFonts w:ascii="Arial" w:hAnsi="Arial" w:cs="Arial"/>
                <w:color w:val="000000"/>
                <w:sz w:val="18"/>
                <w:szCs w:val="18"/>
              </w:rPr>
            </w:pPr>
            <w:r w:rsidRPr="00253BBF">
              <w:rPr>
                <w:rFonts w:ascii="Arial" w:hAnsi="Arial" w:cs="Arial"/>
                <w:color w:val="000000"/>
                <w:sz w:val="18"/>
                <w:szCs w:val="18"/>
              </w:rPr>
              <w:t>35,92</w:t>
            </w: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tc>
      </w:tr>
      <w:tr w:rsidR="009D4EF1" w:rsidRPr="005C1A23" w:rsidTr="005466C9">
        <w:tc>
          <w:tcPr>
            <w:tcW w:w="528" w:type="dxa"/>
          </w:tcPr>
          <w:p w:rsidR="009D4EF1" w:rsidRPr="00591FF0" w:rsidRDefault="009D4EF1" w:rsidP="005466C9">
            <w:pPr>
              <w:pStyle w:val="SemEspaamento"/>
              <w:rPr>
                <w:rFonts w:asciiTheme="minorHAnsi" w:eastAsia="Arial Unicode MS" w:hAnsiTheme="minorHAnsi" w:cstheme="minorHAnsi"/>
                <w:sz w:val="18"/>
                <w:szCs w:val="18"/>
              </w:rPr>
            </w:pPr>
            <w:r w:rsidRPr="00591FF0">
              <w:rPr>
                <w:rFonts w:asciiTheme="minorHAnsi" w:eastAsia="Arial Unicode MS" w:hAnsiTheme="minorHAnsi" w:cstheme="minorHAnsi"/>
                <w:sz w:val="18"/>
                <w:szCs w:val="18"/>
              </w:rPr>
              <w:t>08</w:t>
            </w:r>
          </w:p>
        </w:tc>
        <w:tc>
          <w:tcPr>
            <w:tcW w:w="618" w:type="dxa"/>
          </w:tcPr>
          <w:p w:rsidR="009D4EF1" w:rsidRPr="00591FF0" w:rsidRDefault="009D4EF1" w:rsidP="005466C9">
            <w:pPr>
              <w:pStyle w:val="SemEspaamento"/>
              <w:rPr>
                <w:rFonts w:asciiTheme="minorHAnsi" w:hAnsiTheme="minorHAnsi" w:cstheme="minorHAnsi"/>
                <w:sz w:val="18"/>
                <w:szCs w:val="18"/>
              </w:rPr>
            </w:pPr>
            <w:r w:rsidRPr="00591FF0">
              <w:rPr>
                <w:rFonts w:asciiTheme="minorHAnsi" w:hAnsiTheme="minorHAnsi" w:cstheme="minorHAnsi"/>
                <w:sz w:val="18"/>
                <w:szCs w:val="18"/>
              </w:rPr>
              <w:t>02</w:t>
            </w:r>
            <w:r>
              <w:rPr>
                <w:rFonts w:asciiTheme="minorHAnsi" w:hAnsiTheme="minorHAnsi" w:cstheme="minorHAnsi"/>
                <w:sz w:val="18"/>
                <w:szCs w:val="18"/>
              </w:rPr>
              <w:t xml:space="preserve"> </w:t>
            </w:r>
            <w:r w:rsidRPr="00591FF0">
              <w:rPr>
                <w:rFonts w:asciiTheme="minorHAnsi" w:hAnsiTheme="minorHAnsi" w:cstheme="minorHAnsi"/>
                <w:sz w:val="18"/>
                <w:szCs w:val="18"/>
              </w:rPr>
              <w:t>Pares</w:t>
            </w:r>
          </w:p>
        </w:tc>
        <w:tc>
          <w:tcPr>
            <w:tcW w:w="3768" w:type="dxa"/>
          </w:tcPr>
          <w:p w:rsidR="009D4EF1" w:rsidRPr="00591FF0" w:rsidRDefault="009D4EF1" w:rsidP="005466C9">
            <w:pPr>
              <w:pStyle w:val="SemEspaamento"/>
              <w:jc w:val="both"/>
              <w:rPr>
                <w:rFonts w:asciiTheme="minorHAnsi" w:hAnsiTheme="minorHAnsi" w:cstheme="minorHAnsi"/>
                <w:sz w:val="18"/>
                <w:szCs w:val="18"/>
              </w:rPr>
            </w:pPr>
            <w:r w:rsidRPr="00591FF0">
              <w:rPr>
                <w:rFonts w:asciiTheme="minorHAnsi" w:hAnsiTheme="minorHAnsi" w:cstheme="minorHAnsi"/>
                <w:b/>
                <w:bCs/>
                <w:iCs/>
                <w:sz w:val="18"/>
                <w:szCs w:val="18"/>
              </w:rPr>
              <w:t xml:space="preserve">Conversores de </w:t>
            </w:r>
            <w:proofErr w:type="spellStart"/>
            <w:r w:rsidRPr="00591FF0">
              <w:rPr>
                <w:rFonts w:asciiTheme="minorHAnsi" w:hAnsiTheme="minorHAnsi" w:cstheme="minorHAnsi"/>
                <w:b/>
                <w:bCs/>
                <w:iCs/>
                <w:sz w:val="18"/>
                <w:szCs w:val="18"/>
              </w:rPr>
              <w:t>Midia</w:t>
            </w:r>
            <w:proofErr w:type="spellEnd"/>
            <w:r w:rsidRPr="00591FF0">
              <w:rPr>
                <w:rFonts w:asciiTheme="minorHAnsi" w:hAnsiTheme="minorHAnsi" w:cstheme="minorHAnsi"/>
                <w:b/>
                <w:bCs/>
                <w:iCs/>
                <w:sz w:val="18"/>
                <w:szCs w:val="18"/>
              </w:rPr>
              <w:t xml:space="preserve"> </w:t>
            </w:r>
            <w:proofErr w:type="spellStart"/>
            <w:r w:rsidRPr="00591FF0">
              <w:rPr>
                <w:rFonts w:asciiTheme="minorHAnsi" w:hAnsiTheme="minorHAnsi" w:cstheme="minorHAnsi"/>
                <w:b/>
                <w:bCs/>
                <w:iCs/>
                <w:sz w:val="18"/>
                <w:szCs w:val="18"/>
              </w:rPr>
              <w:t>Gigabit</w:t>
            </w:r>
            <w:proofErr w:type="spellEnd"/>
            <w:r w:rsidRPr="00591FF0">
              <w:rPr>
                <w:rFonts w:asciiTheme="minorHAnsi" w:hAnsiTheme="minorHAnsi" w:cstheme="minorHAnsi"/>
                <w:b/>
                <w:bCs/>
                <w:iCs/>
                <w:sz w:val="18"/>
                <w:szCs w:val="18"/>
              </w:rPr>
              <w:t xml:space="preserve"> para</w:t>
            </w:r>
            <w:r w:rsidRPr="00591FF0">
              <w:rPr>
                <w:rFonts w:asciiTheme="minorHAnsi" w:hAnsiTheme="minorHAnsi" w:cstheme="minorHAnsi"/>
                <w:sz w:val="18"/>
                <w:szCs w:val="18"/>
                <w:shd w:val="clear" w:color="auto" w:fill="FFFFFF"/>
              </w:rPr>
              <w:t xml:space="preserve"> enlace em distâncias de até 20 km.</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Realizam a conversão de sinal óptico em sinal elétrico e vice-versa</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Guia de instalação em português</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Suporte técnico em todo o Brasil, com </w:t>
            </w:r>
            <w:proofErr w:type="gramStart"/>
            <w:r w:rsidRPr="00591FF0">
              <w:rPr>
                <w:rFonts w:asciiTheme="minorHAnsi" w:hAnsiTheme="minorHAnsi" w:cstheme="minorHAnsi"/>
                <w:sz w:val="18"/>
                <w:szCs w:val="18"/>
                <w:shd w:val="clear" w:color="auto" w:fill="FFFFFF"/>
              </w:rPr>
              <w:t>2</w:t>
            </w:r>
            <w:proofErr w:type="gramEnd"/>
            <w:r w:rsidRPr="00591FF0">
              <w:rPr>
                <w:rFonts w:asciiTheme="minorHAnsi" w:hAnsiTheme="minorHAnsi" w:cstheme="minorHAnsi"/>
                <w:sz w:val="18"/>
                <w:szCs w:val="18"/>
                <w:shd w:val="clear" w:color="auto" w:fill="FFFFFF"/>
              </w:rPr>
              <w:t xml:space="preserve"> anos de garantia</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1 conector SC de fibra óptica </w:t>
            </w:r>
            <w:proofErr w:type="spellStart"/>
            <w:r w:rsidRPr="00591FF0">
              <w:rPr>
                <w:rFonts w:asciiTheme="minorHAnsi" w:hAnsiTheme="minorHAnsi" w:cstheme="minorHAnsi"/>
                <w:sz w:val="18"/>
                <w:szCs w:val="18"/>
                <w:shd w:val="clear" w:color="auto" w:fill="FFFFFF"/>
              </w:rPr>
              <w:t>Monomodo</w:t>
            </w:r>
            <w:proofErr w:type="spellEnd"/>
            <w:r w:rsidRPr="00591FF0">
              <w:rPr>
                <w:rFonts w:asciiTheme="minorHAnsi" w:hAnsiTheme="minorHAnsi" w:cstheme="minorHAnsi"/>
                <w:sz w:val="18"/>
                <w:szCs w:val="18"/>
                <w:shd w:val="clear" w:color="auto" w:fill="FFFFFF"/>
              </w:rPr>
              <w:t xml:space="preserve"> ou </w:t>
            </w:r>
            <w:proofErr w:type="spellStart"/>
            <w:r w:rsidRPr="00591FF0">
              <w:rPr>
                <w:rFonts w:asciiTheme="minorHAnsi" w:hAnsiTheme="minorHAnsi" w:cstheme="minorHAnsi"/>
                <w:sz w:val="18"/>
                <w:szCs w:val="18"/>
                <w:shd w:val="clear" w:color="auto" w:fill="FFFFFF"/>
              </w:rPr>
              <w:t>Multimodo</w:t>
            </w:r>
            <w:proofErr w:type="spellEnd"/>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1 conector UTP RJ45 </w:t>
            </w:r>
            <w:proofErr w:type="spellStart"/>
            <w:r w:rsidRPr="00591FF0">
              <w:rPr>
                <w:rFonts w:asciiTheme="minorHAnsi" w:hAnsiTheme="minorHAnsi" w:cstheme="minorHAnsi"/>
                <w:sz w:val="18"/>
                <w:szCs w:val="18"/>
                <w:shd w:val="clear" w:color="auto" w:fill="FFFFFF"/>
              </w:rPr>
              <w:t>Gigabit</w:t>
            </w:r>
            <w:proofErr w:type="spellEnd"/>
            <w:r w:rsidRPr="00591FF0">
              <w:rPr>
                <w:rFonts w:asciiTheme="minorHAnsi" w:hAnsiTheme="minorHAnsi" w:cstheme="minorHAnsi"/>
                <w:sz w:val="18"/>
                <w:szCs w:val="18"/>
                <w:shd w:val="clear" w:color="auto" w:fill="FFFFFF"/>
              </w:rPr>
              <w:t xml:space="preserve"> (10/100/1000 </w:t>
            </w:r>
            <w:proofErr w:type="spellStart"/>
            <w:r w:rsidRPr="00591FF0">
              <w:rPr>
                <w:rFonts w:asciiTheme="minorHAnsi" w:hAnsiTheme="minorHAnsi" w:cstheme="minorHAnsi"/>
                <w:sz w:val="18"/>
                <w:szCs w:val="18"/>
                <w:shd w:val="clear" w:color="auto" w:fill="FFFFFF"/>
              </w:rPr>
              <w:t>Mbps</w:t>
            </w:r>
            <w:proofErr w:type="spellEnd"/>
            <w:r w:rsidRPr="00591FF0">
              <w:rPr>
                <w:rFonts w:asciiTheme="minorHAnsi" w:hAnsiTheme="minorHAnsi" w:cstheme="minorHAnsi"/>
                <w:sz w:val="18"/>
                <w:szCs w:val="18"/>
                <w:shd w:val="clear" w:color="auto" w:fill="FFFFFF"/>
              </w:rPr>
              <w:t xml:space="preserve">) ou </w:t>
            </w:r>
            <w:proofErr w:type="spellStart"/>
            <w:r w:rsidRPr="00591FF0">
              <w:rPr>
                <w:rFonts w:asciiTheme="minorHAnsi" w:hAnsiTheme="minorHAnsi" w:cstheme="minorHAnsi"/>
                <w:sz w:val="18"/>
                <w:szCs w:val="18"/>
                <w:shd w:val="clear" w:color="auto" w:fill="FFFFFF"/>
              </w:rPr>
              <w:t>Fast</w:t>
            </w:r>
            <w:proofErr w:type="spellEnd"/>
            <w:r w:rsidRPr="00591FF0">
              <w:rPr>
                <w:rFonts w:asciiTheme="minorHAnsi" w:hAnsiTheme="minorHAnsi" w:cstheme="minorHAnsi"/>
                <w:sz w:val="18"/>
                <w:szCs w:val="18"/>
                <w:shd w:val="clear" w:color="auto" w:fill="FFFFFF"/>
              </w:rPr>
              <w:t xml:space="preserve"> Ethernet (10/100 </w:t>
            </w:r>
            <w:proofErr w:type="spellStart"/>
            <w:r w:rsidRPr="00591FF0">
              <w:rPr>
                <w:rFonts w:asciiTheme="minorHAnsi" w:hAnsiTheme="minorHAnsi" w:cstheme="minorHAnsi"/>
                <w:sz w:val="18"/>
                <w:szCs w:val="18"/>
                <w:shd w:val="clear" w:color="auto" w:fill="FFFFFF"/>
              </w:rPr>
              <w:t>Mbps</w:t>
            </w:r>
            <w:proofErr w:type="spellEnd"/>
            <w:r w:rsidRPr="00591FF0">
              <w:rPr>
                <w:rFonts w:asciiTheme="minorHAnsi" w:hAnsiTheme="minorHAnsi" w:cstheme="minorHAnsi"/>
                <w:sz w:val="18"/>
                <w:szCs w:val="18"/>
                <w:shd w:val="clear" w:color="auto" w:fill="FFFFFF"/>
              </w:rPr>
              <w:t>) com detecção automática do padrão de cabo</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Função LFP (Link </w:t>
            </w:r>
            <w:proofErr w:type="spellStart"/>
            <w:r w:rsidRPr="00591FF0">
              <w:rPr>
                <w:rFonts w:asciiTheme="minorHAnsi" w:hAnsiTheme="minorHAnsi" w:cstheme="minorHAnsi"/>
                <w:sz w:val="18"/>
                <w:szCs w:val="18"/>
                <w:shd w:val="clear" w:color="auto" w:fill="FFFFFF"/>
              </w:rPr>
              <w:t>Fault</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Pass-through</w:t>
            </w:r>
            <w:proofErr w:type="spellEnd"/>
            <w:r w:rsidRPr="00591FF0">
              <w:rPr>
                <w:rFonts w:asciiTheme="minorHAnsi" w:hAnsiTheme="minorHAnsi" w:cstheme="minorHAnsi"/>
                <w:sz w:val="18"/>
                <w:szCs w:val="18"/>
                <w:shd w:val="clear" w:color="auto" w:fill="FFFFFF"/>
              </w:rPr>
              <w:t>) para evitar falhas no link e aumentar a vida útil do equipamento.*</w:t>
            </w:r>
            <w:r w:rsidRPr="00591FF0">
              <w:rPr>
                <w:rFonts w:asciiTheme="minorHAnsi" w:hAnsiTheme="minorHAnsi" w:cstheme="minorHAnsi"/>
                <w:sz w:val="18"/>
                <w:szCs w:val="18"/>
              </w:rPr>
              <w:br/>
            </w:r>
            <w:proofErr w:type="spellStart"/>
            <w:r w:rsidRPr="00591FF0">
              <w:rPr>
                <w:rFonts w:asciiTheme="minorHAnsi" w:hAnsiTheme="minorHAnsi" w:cstheme="minorHAnsi"/>
                <w:sz w:val="18"/>
                <w:szCs w:val="18"/>
                <w:shd w:val="clear" w:color="auto" w:fill="FFFFFF"/>
              </w:rPr>
              <w:t>Half</w:t>
            </w:r>
            <w:proofErr w:type="spellEnd"/>
            <w:r w:rsidRPr="00591FF0">
              <w:rPr>
                <w:rFonts w:asciiTheme="minorHAnsi" w:hAnsiTheme="minorHAnsi" w:cstheme="minorHAnsi"/>
                <w:sz w:val="18"/>
                <w:szCs w:val="18"/>
                <w:shd w:val="clear" w:color="auto" w:fill="FFFFFF"/>
              </w:rPr>
              <w:t xml:space="preserve"> duplex </w:t>
            </w:r>
            <w:proofErr w:type="spellStart"/>
            <w:r w:rsidRPr="00591FF0">
              <w:rPr>
                <w:rFonts w:asciiTheme="minorHAnsi" w:hAnsiTheme="minorHAnsi" w:cstheme="minorHAnsi"/>
                <w:sz w:val="18"/>
                <w:szCs w:val="18"/>
                <w:shd w:val="clear" w:color="auto" w:fill="FFFFFF"/>
              </w:rPr>
              <w:t>Flow</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Control</w:t>
            </w:r>
            <w:proofErr w:type="spellEnd"/>
            <w:r w:rsidRPr="00591FF0">
              <w:rPr>
                <w:rFonts w:asciiTheme="minorHAnsi" w:hAnsiTheme="minorHAnsi" w:cstheme="minorHAnsi"/>
                <w:sz w:val="18"/>
                <w:szCs w:val="18"/>
                <w:shd w:val="clear" w:color="auto" w:fill="FFFFFF"/>
              </w:rPr>
              <w:t xml:space="preserve"> com chaveamento manual (DIP switch) para configuração nos conversores </w:t>
            </w:r>
            <w:proofErr w:type="spellStart"/>
            <w:r w:rsidRPr="00591FF0">
              <w:rPr>
                <w:rFonts w:asciiTheme="minorHAnsi" w:hAnsiTheme="minorHAnsi" w:cstheme="minorHAnsi"/>
                <w:sz w:val="18"/>
                <w:szCs w:val="18"/>
                <w:shd w:val="clear" w:color="auto" w:fill="FFFFFF"/>
              </w:rPr>
              <w:t>Fast</w:t>
            </w:r>
            <w:proofErr w:type="spellEnd"/>
            <w:r w:rsidRPr="00591FF0">
              <w:rPr>
                <w:rFonts w:asciiTheme="minorHAnsi" w:hAnsiTheme="minorHAnsi" w:cstheme="minorHAnsi"/>
                <w:sz w:val="18"/>
                <w:szCs w:val="18"/>
                <w:shd w:val="clear" w:color="auto" w:fill="FFFFFF"/>
              </w:rPr>
              <w:t xml:space="preserve"> Ethernet</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Fonte de energia externa </w:t>
            </w:r>
            <w:proofErr w:type="spellStart"/>
            <w:r w:rsidRPr="00591FF0">
              <w:rPr>
                <w:rFonts w:asciiTheme="minorHAnsi" w:hAnsiTheme="minorHAnsi" w:cstheme="minorHAnsi"/>
                <w:sz w:val="18"/>
                <w:szCs w:val="18"/>
                <w:shd w:val="clear" w:color="auto" w:fill="FFFFFF"/>
              </w:rPr>
              <w:t>bivolt</w:t>
            </w:r>
            <w:proofErr w:type="spellEnd"/>
            <w:r w:rsidRPr="00591FF0">
              <w:rPr>
                <w:rFonts w:asciiTheme="minorHAnsi" w:hAnsiTheme="minorHAnsi" w:cstheme="minorHAnsi"/>
                <w:sz w:val="18"/>
                <w:szCs w:val="18"/>
                <w:shd w:val="clear" w:color="auto" w:fill="FFFFFF"/>
              </w:rPr>
              <w:t xml:space="preserve"> automática</w:t>
            </w:r>
            <w:r w:rsidRPr="00591FF0">
              <w:rPr>
                <w:rFonts w:asciiTheme="minorHAnsi" w:hAnsiTheme="minorHAnsi" w:cstheme="minorHAnsi"/>
                <w:sz w:val="18"/>
                <w:szCs w:val="18"/>
              </w:rPr>
              <w:br/>
            </w:r>
            <w:proofErr w:type="spellStart"/>
            <w:r w:rsidRPr="00591FF0">
              <w:rPr>
                <w:rFonts w:asciiTheme="minorHAnsi" w:hAnsiTheme="minorHAnsi" w:cstheme="minorHAnsi"/>
                <w:sz w:val="18"/>
                <w:szCs w:val="18"/>
                <w:shd w:val="clear" w:color="auto" w:fill="FFFFFF"/>
              </w:rPr>
              <w:t>LEDs</w:t>
            </w:r>
            <w:proofErr w:type="spellEnd"/>
            <w:r w:rsidRPr="00591FF0">
              <w:rPr>
                <w:rFonts w:asciiTheme="minorHAnsi" w:hAnsiTheme="minorHAnsi" w:cstheme="minorHAnsi"/>
                <w:sz w:val="18"/>
                <w:szCs w:val="18"/>
                <w:shd w:val="clear" w:color="auto" w:fill="FFFFFF"/>
              </w:rPr>
              <w:t xml:space="preserve"> indicadores.</w:t>
            </w:r>
          </w:p>
        </w:tc>
        <w:tc>
          <w:tcPr>
            <w:tcW w:w="2529" w:type="dxa"/>
          </w:tcPr>
          <w:p w:rsidR="009D4EF1" w:rsidRPr="00591FF0" w:rsidRDefault="009D4EF1" w:rsidP="005466C9">
            <w:pPr>
              <w:pStyle w:val="SemEspaamento"/>
              <w:rPr>
                <w:rFonts w:asciiTheme="minorHAnsi" w:hAnsiTheme="minorHAnsi" w:cstheme="minorHAnsi"/>
                <w:sz w:val="18"/>
                <w:szCs w:val="18"/>
                <w:u w:val="single"/>
              </w:rPr>
            </w:pPr>
            <w:r w:rsidRPr="00591FF0">
              <w:rPr>
                <w:rFonts w:asciiTheme="minorHAnsi" w:hAnsiTheme="minorHAnsi" w:cstheme="minorHAnsi"/>
                <w:sz w:val="18"/>
                <w:szCs w:val="18"/>
              </w:rPr>
              <w:t>Ginásio de Esportes - Avenida Silveira Pinto, 381 – Centro</w:t>
            </w:r>
          </w:p>
        </w:tc>
        <w:tc>
          <w:tcPr>
            <w:tcW w:w="988" w:type="dxa"/>
            <w:vAlign w:val="bottom"/>
          </w:tcPr>
          <w:p w:rsidR="009D4EF1" w:rsidRDefault="009D4EF1" w:rsidP="005466C9">
            <w:pPr>
              <w:jc w:val="right"/>
              <w:rPr>
                <w:rFonts w:ascii="Arial" w:hAnsi="Arial" w:cs="Arial"/>
                <w:color w:val="000000"/>
                <w:sz w:val="18"/>
                <w:szCs w:val="18"/>
              </w:rPr>
            </w:pPr>
            <w:r>
              <w:rPr>
                <w:rFonts w:ascii="Arial" w:hAnsi="Arial" w:cs="Arial"/>
                <w:color w:val="000000"/>
                <w:sz w:val="18"/>
                <w:szCs w:val="18"/>
              </w:rPr>
              <w:t>555,00</w:t>
            </w: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Pr="005C1A23" w:rsidRDefault="009D4EF1" w:rsidP="005466C9">
            <w:pPr>
              <w:jc w:val="right"/>
              <w:rPr>
                <w:rFonts w:ascii="Arial" w:hAnsi="Arial" w:cs="Arial"/>
                <w:color w:val="000000"/>
                <w:sz w:val="18"/>
                <w:szCs w:val="18"/>
              </w:rPr>
            </w:pPr>
          </w:p>
        </w:tc>
        <w:tc>
          <w:tcPr>
            <w:tcW w:w="857" w:type="dxa"/>
            <w:vAlign w:val="bottom"/>
          </w:tcPr>
          <w:p w:rsidR="009D4EF1" w:rsidRDefault="009D4EF1" w:rsidP="005466C9">
            <w:pPr>
              <w:jc w:val="right"/>
              <w:rPr>
                <w:rFonts w:ascii="Arial" w:hAnsi="Arial" w:cs="Arial"/>
                <w:color w:val="000000"/>
                <w:sz w:val="18"/>
                <w:szCs w:val="18"/>
              </w:rPr>
            </w:pPr>
            <w:r w:rsidRPr="00253BBF">
              <w:rPr>
                <w:rFonts w:ascii="Arial" w:hAnsi="Arial" w:cs="Arial"/>
                <w:color w:val="000000"/>
                <w:sz w:val="18"/>
                <w:szCs w:val="18"/>
              </w:rPr>
              <w:t>1110,00</w:t>
            </w: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tc>
      </w:tr>
      <w:tr w:rsidR="009D4EF1" w:rsidRPr="005C1A23" w:rsidTr="005466C9">
        <w:tc>
          <w:tcPr>
            <w:tcW w:w="528" w:type="dxa"/>
          </w:tcPr>
          <w:p w:rsidR="009D4EF1" w:rsidRPr="00591FF0" w:rsidRDefault="009D4EF1" w:rsidP="005466C9">
            <w:pPr>
              <w:pStyle w:val="SemEspaamento"/>
              <w:rPr>
                <w:rFonts w:asciiTheme="minorHAnsi" w:eastAsia="Arial Unicode MS" w:hAnsiTheme="minorHAnsi" w:cstheme="minorHAnsi"/>
                <w:sz w:val="18"/>
                <w:szCs w:val="18"/>
              </w:rPr>
            </w:pPr>
            <w:r w:rsidRPr="00591FF0">
              <w:rPr>
                <w:rFonts w:asciiTheme="minorHAnsi" w:eastAsia="Arial Unicode MS" w:hAnsiTheme="minorHAnsi" w:cstheme="minorHAnsi"/>
                <w:sz w:val="18"/>
                <w:szCs w:val="18"/>
              </w:rPr>
              <w:t>09</w:t>
            </w:r>
          </w:p>
        </w:tc>
        <w:tc>
          <w:tcPr>
            <w:tcW w:w="618" w:type="dxa"/>
          </w:tcPr>
          <w:p w:rsidR="009D4EF1" w:rsidRPr="00591FF0" w:rsidRDefault="009D4EF1" w:rsidP="005466C9">
            <w:pPr>
              <w:pStyle w:val="SemEspaamento"/>
              <w:rPr>
                <w:rFonts w:asciiTheme="minorHAnsi" w:hAnsiTheme="minorHAnsi" w:cstheme="minorHAnsi"/>
                <w:sz w:val="18"/>
                <w:szCs w:val="18"/>
              </w:rPr>
            </w:pPr>
            <w:r w:rsidRPr="00591FF0">
              <w:rPr>
                <w:rFonts w:asciiTheme="minorHAnsi" w:hAnsiTheme="minorHAnsi" w:cstheme="minorHAnsi"/>
                <w:sz w:val="18"/>
                <w:szCs w:val="18"/>
              </w:rPr>
              <w:t>01</w:t>
            </w:r>
            <w:r>
              <w:rPr>
                <w:rFonts w:asciiTheme="minorHAnsi" w:hAnsiTheme="minorHAnsi" w:cstheme="minorHAnsi"/>
                <w:sz w:val="18"/>
                <w:szCs w:val="18"/>
              </w:rPr>
              <w:t xml:space="preserve"> </w:t>
            </w:r>
            <w:r w:rsidRPr="00591FF0">
              <w:rPr>
                <w:rFonts w:asciiTheme="minorHAnsi" w:hAnsiTheme="minorHAnsi" w:cstheme="minorHAnsi"/>
                <w:sz w:val="18"/>
                <w:szCs w:val="18"/>
              </w:rPr>
              <w:t>Serv.</w:t>
            </w:r>
          </w:p>
        </w:tc>
        <w:tc>
          <w:tcPr>
            <w:tcW w:w="3768" w:type="dxa"/>
          </w:tcPr>
          <w:p w:rsidR="009D4EF1" w:rsidRPr="00591FF0" w:rsidRDefault="009D4EF1" w:rsidP="005466C9">
            <w:pPr>
              <w:pStyle w:val="SemEspaamento"/>
              <w:jc w:val="both"/>
              <w:rPr>
                <w:rFonts w:asciiTheme="minorHAnsi" w:hAnsiTheme="minorHAnsi" w:cstheme="minorHAnsi"/>
                <w:sz w:val="18"/>
                <w:szCs w:val="18"/>
              </w:rPr>
            </w:pPr>
            <w:r w:rsidRPr="00591FF0">
              <w:rPr>
                <w:rFonts w:asciiTheme="minorHAnsi" w:hAnsiTheme="minorHAnsi" w:cstheme="minorHAnsi"/>
                <w:b/>
                <w:bCs/>
                <w:iCs/>
                <w:sz w:val="18"/>
                <w:szCs w:val="18"/>
              </w:rPr>
              <w:t xml:space="preserve">Instalação de fibra. </w:t>
            </w:r>
            <w:r w:rsidRPr="00591FF0">
              <w:rPr>
                <w:rFonts w:asciiTheme="minorHAnsi" w:hAnsiTheme="minorHAnsi" w:cstheme="minorHAnsi"/>
                <w:iCs/>
                <w:sz w:val="18"/>
                <w:szCs w:val="18"/>
              </w:rPr>
              <w:t xml:space="preserve">Prestação de Serviço de Mão de Obra especializada para instalação de fibra óptica com conector </w:t>
            </w:r>
            <w:proofErr w:type="spellStart"/>
            <w:r w:rsidRPr="00591FF0">
              <w:rPr>
                <w:rFonts w:asciiTheme="minorHAnsi" w:hAnsiTheme="minorHAnsi" w:cstheme="minorHAnsi"/>
                <w:iCs/>
                <w:sz w:val="18"/>
                <w:szCs w:val="18"/>
              </w:rPr>
              <w:t>fast</w:t>
            </w:r>
            <w:proofErr w:type="spellEnd"/>
            <w:r w:rsidRPr="00591FF0">
              <w:rPr>
                <w:rFonts w:asciiTheme="minorHAnsi" w:hAnsiTheme="minorHAnsi" w:cstheme="minorHAnsi"/>
                <w:iCs/>
                <w:sz w:val="18"/>
                <w:szCs w:val="18"/>
              </w:rPr>
              <w:t xml:space="preserve"> conector. Rede óptica certificada e aprovada com equipamento homologado – CREA, com todos os pontos identificados. A rede deverá ser entregue funcionando e configurada da forma que for solicitada pelo secretário.</w:t>
            </w:r>
          </w:p>
        </w:tc>
        <w:tc>
          <w:tcPr>
            <w:tcW w:w="2529" w:type="dxa"/>
          </w:tcPr>
          <w:p w:rsidR="009D4EF1" w:rsidRPr="00591FF0" w:rsidRDefault="009D4EF1" w:rsidP="005466C9">
            <w:pPr>
              <w:pStyle w:val="SemEspaamento"/>
              <w:rPr>
                <w:rFonts w:asciiTheme="minorHAnsi" w:hAnsiTheme="minorHAnsi" w:cstheme="minorHAnsi"/>
                <w:sz w:val="18"/>
                <w:szCs w:val="18"/>
                <w:u w:val="single"/>
              </w:rPr>
            </w:pPr>
            <w:r w:rsidRPr="00591FF0">
              <w:rPr>
                <w:rFonts w:asciiTheme="minorHAnsi" w:hAnsiTheme="minorHAnsi" w:cstheme="minorHAnsi"/>
                <w:sz w:val="18"/>
                <w:szCs w:val="18"/>
              </w:rPr>
              <w:t>Ginásio de Esportes - Avenida Silveira Pinto, 381 – Centro</w:t>
            </w:r>
          </w:p>
        </w:tc>
        <w:tc>
          <w:tcPr>
            <w:tcW w:w="988" w:type="dxa"/>
            <w:vAlign w:val="bottom"/>
          </w:tcPr>
          <w:p w:rsidR="009D4EF1" w:rsidRDefault="009D4EF1" w:rsidP="005466C9">
            <w:pPr>
              <w:jc w:val="right"/>
              <w:rPr>
                <w:rFonts w:ascii="Arial" w:hAnsi="Arial" w:cs="Arial"/>
                <w:color w:val="000000"/>
                <w:sz w:val="18"/>
                <w:szCs w:val="18"/>
              </w:rPr>
            </w:pPr>
            <w:r>
              <w:rPr>
                <w:rFonts w:ascii="Arial" w:hAnsi="Arial" w:cs="Arial"/>
                <w:color w:val="000000"/>
                <w:sz w:val="18"/>
                <w:szCs w:val="18"/>
              </w:rPr>
              <w:t>465,00</w:t>
            </w: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Pr="005C1A23" w:rsidRDefault="009D4EF1" w:rsidP="005466C9">
            <w:pPr>
              <w:jc w:val="right"/>
              <w:rPr>
                <w:rFonts w:ascii="Arial" w:hAnsi="Arial" w:cs="Arial"/>
                <w:color w:val="000000"/>
                <w:sz w:val="18"/>
                <w:szCs w:val="18"/>
              </w:rPr>
            </w:pPr>
          </w:p>
        </w:tc>
        <w:tc>
          <w:tcPr>
            <w:tcW w:w="857" w:type="dxa"/>
            <w:vAlign w:val="bottom"/>
          </w:tcPr>
          <w:p w:rsidR="009D4EF1" w:rsidRDefault="009D4EF1" w:rsidP="005466C9">
            <w:pPr>
              <w:jc w:val="right"/>
              <w:rPr>
                <w:rFonts w:ascii="Arial" w:hAnsi="Arial" w:cs="Arial"/>
                <w:color w:val="000000"/>
                <w:sz w:val="18"/>
                <w:szCs w:val="18"/>
              </w:rPr>
            </w:pPr>
            <w:r w:rsidRPr="00253BBF">
              <w:rPr>
                <w:rFonts w:ascii="Arial" w:hAnsi="Arial" w:cs="Arial"/>
                <w:color w:val="000000"/>
                <w:sz w:val="18"/>
                <w:szCs w:val="18"/>
              </w:rPr>
              <w:t>465,00</w:t>
            </w: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tc>
      </w:tr>
      <w:tr w:rsidR="009D4EF1" w:rsidRPr="005C1A23" w:rsidTr="005466C9">
        <w:tc>
          <w:tcPr>
            <w:tcW w:w="528" w:type="dxa"/>
          </w:tcPr>
          <w:p w:rsidR="009D4EF1" w:rsidRPr="00591FF0" w:rsidRDefault="009D4EF1" w:rsidP="005466C9">
            <w:pPr>
              <w:pStyle w:val="SemEspaamento"/>
              <w:rPr>
                <w:rFonts w:asciiTheme="minorHAnsi" w:eastAsia="Arial Unicode MS" w:hAnsiTheme="minorHAnsi" w:cstheme="minorHAnsi"/>
                <w:sz w:val="18"/>
                <w:szCs w:val="18"/>
              </w:rPr>
            </w:pPr>
            <w:r w:rsidRPr="00591FF0">
              <w:rPr>
                <w:rFonts w:asciiTheme="minorHAnsi" w:eastAsia="Arial Unicode MS" w:hAnsiTheme="minorHAnsi" w:cstheme="minorHAnsi"/>
                <w:sz w:val="18"/>
                <w:szCs w:val="18"/>
              </w:rPr>
              <w:t>10</w:t>
            </w:r>
          </w:p>
        </w:tc>
        <w:tc>
          <w:tcPr>
            <w:tcW w:w="618" w:type="dxa"/>
          </w:tcPr>
          <w:p w:rsidR="009D4EF1" w:rsidRPr="00591FF0" w:rsidRDefault="009D4EF1" w:rsidP="005466C9">
            <w:pPr>
              <w:pStyle w:val="SemEspaamento"/>
              <w:rPr>
                <w:rFonts w:asciiTheme="minorHAnsi" w:hAnsiTheme="minorHAnsi" w:cstheme="minorHAnsi"/>
                <w:sz w:val="18"/>
                <w:szCs w:val="18"/>
              </w:rPr>
            </w:pPr>
            <w:r w:rsidRPr="00591FF0">
              <w:rPr>
                <w:rFonts w:asciiTheme="minorHAnsi" w:hAnsiTheme="minorHAnsi" w:cstheme="minorHAnsi"/>
                <w:sz w:val="18"/>
                <w:szCs w:val="18"/>
              </w:rPr>
              <w:t>01</w:t>
            </w:r>
            <w:r>
              <w:rPr>
                <w:rFonts w:asciiTheme="minorHAnsi" w:hAnsiTheme="minorHAnsi" w:cstheme="minorHAnsi"/>
                <w:sz w:val="18"/>
                <w:szCs w:val="18"/>
              </w:rPr>
              <w:t xml:space="preserve"> </w:t>
            </w:r>
            <w:r w:rsidRPr="00591FF0">
              <w:rPr>
                <w:rFonts w:asciiTheme="minorHAnsi" w:hAnsiTheme="minorHAnsi" w:cstheme="minorHAnsi"/>
                <w:sz w:val="18"/>
                <w:szCs w:val="18"/>
              </w:rPr>
              <w:t>Serv.</w:t>
            </w:r>
          </w:p>
        </w:tc>
        <w:tc>
          <w:tcPr>
            <w:tcW w:w="3768" w:type="dxa"/>
          </w:tcPr>
          <w:p w:rsidR="009D4EF1" w:rsidRPr="00591FF0" w:rsidRDefault="009D4EF1" w:rsidP="005466C9">
            <w:pPr>
              <w:pStyle w:val="SemEspaamento"/>
              <w:jc w:val="both"/>
              <w:rPr>
                <w:rFonts w:asciiTheme="minorHAnsi" w:hAnsiTheme="minorHAnsi" w:cstheme="minorHAnsi"/>
                <w:sz w:val="18"/>
                <w:szCs w:val="18"/>
              </w:rPr>
            </w:pPr>
            <w:r w:rsidRPr="00591FF0">
              <w:rPr>
                <w:rFonts w:asciiTheme="minorHAnsi" w:hAnsiTheme="minorHAnsi" w:cstheme="minorHAnsi"/>
                <w:b/>
                <w:bCs/>
                <w:iCs/>
                <w:sz w:val="18"/>
                <w:szCs w:val="18"/>
              </w:rPr>
              <w:t xml:space="preserve">59 Pontos Logícoscat5e. </w:t>
            </w:r>
            <w:r w:rsidRPr="00591FF0">
              <w:rPr>
                <w:rFonts w:asciiTheme="minorHAnsi" w:hAnsiTheme="minorHAnsi" w:cstheme="minorHAnsi"/>
                <w:iCs/>
                <w:sz w:val="18"/>
                <w:szCs w:val="18"/>
              </w:rPr>
              <w:t xml:space="preserve">Prestação de Serviço de Mão de Obra especializada para instalação de pontos lógicos cat5e utilizando cabo cat5e, </w:t>
            </w:r>
            <w:proofErr w:type="spellStart"/>
            <w:r w:rsidRPr="00591FF0">
              <w:rPr>
                <w:rFonts w:asciiTheme="minorHAnsi" w:hAnsiTheme="minorHAnsi" w:cstheme="minorHAnsi"/>
                <w:iCs/>
                <w:sz w:val="18"/>
                <w:szCs w:val="18"/>
              </w:rPr>
              <w:t>eletroduto</w:t>
            </w:r>
            <w:proofErr w:type="spellEnd"/>
            <w:r w:rsidRPr="00591FF0">
              <w:rPr>
                <w:rFonts w:asciiTheme="minorHAnsi" w:hAnsiTheme="minorHAnsi" w:cstheme="minorHAnsi"/>
                <w:iCs/>
                <w:sz w:val="18"/>
                <w:szCs w:val="18"/>
              </w:rPr>
              <w:t xml:space="preserve"> e </w:t>
            </w:r>
            <w:proofErr w:type="spellStart"/>
            <w:r w:rsidRPr="00591FF0">
              <w:rPr>
                <w:rFonts w:asciiTheme="minorHAnsi" w:hAnsiTheme="minorHAnsi" w:cstheme="minorHAnsi"/>
                <w:iCs/>
                <w:sz w:val="18"/>
                <w:szCs w:val="18"/>
              </w:rPr>
              <w:t>conduletes</w:t>
            </w:r>
            <w:proofErr w:type="spellEnd"/>
            <w:r w:rsidRPr="00591FF0">
              <w:rPr>
                <w:rFonts w:asciiTheme="minorHAnsi" w:hAnsiTheme="minorHAnsi" w:cstheme="minorHAnsi"/>
                <w:iCs/>
                <w:sz w:val="18"/>
                <w:szCs w:val="18"/>
              </w:rPr>
              <w:t xml:space="preserve"> com </w:t>
            </w:r>
            <w:proofErr w:type="spellStart"/>
            <w:proofErr w:type="gramStart"/>
            <w:r w:rsidRPr="00591FF0">
              <w:rPr>
                <w:rFonts w:asciiTheme="minorHAnsi" w:hAnsiTheme="minorHAnsi" w:cstheme="minorHAnsi"/>
                <w:iCs/>
                <w:sz w:val="18"/>
                <w:szCs w:val="18"/>
              </w:rPr>
              <w:t>jack</w:t>
            </w:r>
            <w:proofErr w:type="spellEnd"/>
            <w:proofErr w:type="gramEnd"/>
            <w:r w:rsidRPr="00591FF0">
              <w:rPr>
                <w:rFonts w:asciiTheme="minorHAnsi" w:hAnsiTheme="minorHAnsi" w:cstheme="minorHAnsi"/>
                <w:iCs/>
                <w:sz w:val="18"/>
                <w:szCs w:val="18"/>
              </w:rPr>
              <w:t xml:space="preserve"> </w:t>
            </w:r>
            <w:proofErr w:type="spellStart"/>
            <w:r w:rsidRPr="00591FF0">
              <w:rPr>
                <w:rFonts w:asciiTheme="minorHAnsi" w:hAnsiTheme="minorHAnsi" w:cstheme="minorHAnsi"/>
                <w:iCs/>
                <w:sz w:val="18"/>
                <w:szCs w:val="18"/>
              </w:rPr>
              <w:t>femea</w:t>
            </w:r>
            <w:proofErr w:type="spellEnd"/>
            <w:r w:rsidRPr="00591FF0">
              <w:rPr>
                <w:rFonts w:asciiTheme="minorHAnsi" w:hAnsiTheme="minorHAnsi" w:cstheme="minorHAnsi"/>
                <w:iCs/>
                <w:sz w:val="18"/>
                <w:szCs w:val="18"/>
              </w:rPr>
              <w:t xml:space="preserve"> cat5e, com todos os cabos e conectores Furukawa, rede lógica certificada e aprovada com </w:t>
            </w:r>
            <w:r w:rsidRPr="00591FF0">
              <w:rPr>
                <w:rFonts w:asciiTheme="minorHAnsi" w:hAnsiTheme="minorHAnsi" w:cstheme="minorHAnsi"/>
                <w:iCs/>
                <w:sz w:val="18"/>
                <w:szCs w:val="18"/>
              </w:rPr>
              <w:lastRenderedPageBreak/>
              <w:t>equipamento homologado – CREA, com todos os Pontos lógicos identificados. A rede deverá ser entregue funcionando e configurada da forma que for solicitada pelo secretário.</w:t>
            </w:r>
          </w:p>
        </w:tc>
        <w:tc>
          <w:tcPr>
            <w:tcW w:w="2529" w:type="dxa"/>
          </w:tcPr>
          <w:p w:rsidR="009D4EF1" w:rsidRPr="00591FF0" w:rsidRDefault="009D4EF1" w:rsidP="005466C9">
            <w:pPr>
              <w:rPr>
                <w:rFonts w:cstheme="minorHAnsi"/>
                <w:i/>
                <w:sz w:val="18"/>
                <w:szCs w:val="18"/>
              </w:rPr>
            </w:pPr>
            <w:r w:rsidRPr="00591FF0">
              <w:rPr>
                <w:rFonts w:cstheme="minorHAnsi"/>
                <w:sz w:val="18"/>
                <w:szCs w:val="18"/>
              </w:rPr>
              <w:lastRenderedPageBreak/>
              <w:t xml:space="preserve">07 CMEI </w:t>
            </w:r>
            <w:proofErr w:type="spellStart"/>
            <w:r w:rsidRPr="00591FF0">
              <w:rPr>
                <w:rFonts w:cstheme="minorHAnsi"/>
                <w:sz w:val="18"/>
                <w:szCs w:val="18"/>
              </w:rPr>
              <w:t>Vó</w:t>
            </w:r>
            <w:proofErr w:type="spellEnd"/>
            <w:r w:rsidRPr="00591FF0">
              <w:rPr>
                <w:rFonts w:cstheme="minorHAnsi"/>
                <w:sz w:val="18"/>
                <w:szCs w:val="18"/>
              </w:rPr>
              <w:t xml:space="preserve"> </w:t>
            </w:r>
            <w:proofErr w:type="spellStart"/>
            <w:r w:rsidRPr="00591FF0">
              <w:rPr>
                <w:rFonts w:cstheme="minorHAnsi"/>
                <w:sz w:val="18"/>
                <w:szCs w:val="18"/>
              </w:rPr>
              <w:t>Zaíde</w:t>
            </w:r>
            <w:proofErr w:type="spellEnd"/>
            <w:r w:rsidRPr="00591FF0">
              <w:rPr>
                <w:rFonts w:cstheme="minorHAnsi"/>
                <w:sz w:val="18"/>
                <w:szCs w:val="18"/>
              </w:rPr>
              <w:t xml:space="preserve"> - Rua Vereador Olimpio Vieira, 636 – Conj. Moradia Pinheirais;</w:t>
            </w:r>
          </w:p>
          <w:p w:rsidR="009D4EF1" w:rsidRPr="00591FF0" w:rsidRDefault="009D4EF1" w:rsidP="005466C9">
            <w:pPr>
              <w:rPr>
                <w:rFonts w:cstheme="minorHAnsi"/>
                <w:i/>
                <w:sz w:val="18"/>
                <w:szCs w:val="18"/>
              </w:rPr>
            </w:pPr>
            <w:proofErr w:type="gramStart"/>
            <w:r w:rsidRPr="00591FF0">
              <w:rPr>
                <w:rFonts w:cstheme="minorHAnsi"/>
                <w:sz w:val="18"/>
                <w:szCs w:val="18"/>
              </w:rPr>
              <w:t>12 Escola</w:t>
            </w:r>
            <w:proofErr w:type="gramEnd"/>
            <w:r w:rsidRPr="00591FF0">
              <w:rPr>
                <w:rFonts w:cstheme="minorHAnsi"/>
                <w:sz w:val="18"/>
                <w:szCs w:val="18"/>
              </w:rPr>
              <w:t xml:space="preserve"> Tancredo Neves - Rua Vereador Olimpio Vieira, 149 – Conj. Moradia Pinheirais</w:t>
            </w:r>
          </w:p>
          <w:p w:rsidR="009D4EF1" w:rsidRPr="00591FF0" w:rsidRDefault="009D4EF1" w:rsidP="005466C9">
            <w:pPr>
              <w:rPr>
                <w:rFonts w:cstheme="minorHAnsi"/>
                <w:i/>
                <w:sz w:val="18"/>
                <w:szCs w:val="18"/>
              </w:rPr>
            </w:pPr>
            <w:proofErr w:type="gramStart"/>
            <w:r w:rsidRPr="00591FF0">
              <w:rPr>
                <w:rFonts w:cstheme="minorHAnsi"/>
                <w:sz w:val="18"/>
                <w:szCs w:val="18"/>
              </w:rPr>
              <w:lastRenderedPageBreak/>
              <w:t>07 Escola</w:t>
            </w:r>
            <w:proofErr w:type="gramEnd"/>
            <w:r w:rsidRPr="00591FF0">
              <w:rPr>
                <w:rFonts w:cstheme="minorHAnsi"/>
                <w:sz w:val="18"/>
                <w:szCs w:val="18"/>
              </w:rPr>
              <w:t xml:space="preserve"> Dr. </w:t>
            </w:r>
            <w:proofErr w:type="spellStart"/>
            <w:r w:rsidRPr="00591FF0">
              <w:rPr>
                <w:rFonts w:cstheme="minorHAnsi"/>
                <w:sz w:val="18"/>
                <w:szCs w:val="18"/>
              </w:rPr>
              <w:t>Carlito</w:t>
            </w:r>
            <w:proofErr w:type="spellEnd"/>
            <w:r w:rsidRPr="00591FF0">
              <w:rPr>
                <w:rFonts w:cstheme="minorHAnsi"/>
                <w:sz w:val="18"/>
                <w:szCs w:val="18"/>
              </w:rPr>
              <w:t xml:space="preserve"> Thomé da Silva - Rua Cônego Wenceslau da Silva, 357 – Vila Almeida;</w:t>
            </w:r>
          </w:p>
          <w:p w:rsidR="009D4EF1" w:rsidRPr="00591FF0" w:rsidRDefault="009D4EF1" w:rsidP="005466C9">
            <w:pPr>
              <w:rPr>
                <w:rFonts w:cstheme="minorHAnsi"/>
                <w:i/>
                <w:sz w:val="18"/>
                <w:szCs w:val="18"/>
              </w:rPr>
            </w:pPr>
            <w:proofErr w:type="gramStart"/>
            <w:r w:rsidRPr="00591FF0">
              <w:rPr>
                <w:rFonts w:cstheme="minorHAnsi"/>
                <w:sz w:val="18"/>
                <w:szCs w:val="18"/>
              </w:rPr>
              <w:t>07 Escola</w:t>
            </w:r>
            <w:proofErr w:type="gramEnd"/>
            <w:r w:rsidRPr="00591FF0">
              <w:rPr>
                <w:rFonts w:cstheme="minorHAnsi"/>
                <w:sz w:val="18"/>
                <w:szCs w:val="18"/>
              </w:rPr>
              <w:t xml:space="preserve"> Nova Carvalho - Rua Joaquim Duarte, 293 – Conj. Totó Carvalho</w:t>
            </w:r>
          </w:p>
          <w:p w:rsidR="009D4EF1" w:rsidRPr="00253BBF" w:rsidRDefault="009D4EF1" w:rsidP="005466C9">
            <w:pPr>
              <w:pStyle w:val="SemEspaamento"/>
              <w:rPr>
                <w:rFonts w:asciiTheme="minorHAnsi" w:hAnsiTheme="minorHAnsi" w:cstheme="minorHAnsi"/>
                <w:sz w:val="18"/>
                <w:szCs w:val="18"/>
              </w:rPr>
            </w:pPr>
            <w:proofErr w:type="gramStart"/>
            <w:r w:rsidRPr="00253BBF">
              <w:rPr>
                <w:rFonts w:asciiTheme="minorHAnsi" w:hAnsiTheme="minorHAnsi" w:cstheme="minorHAnsi"/>
                <w:sz w:val="18"/>
                <w:szCs w:val="18"/>
              </w:rPr>
              <w:t>04 Ginásio</w:t>
            </w:r>
            <w:proofErr w:type="gramEnd"/>
            <w:r w:rsidRPr="00253BBF">
              <w:rPr>
                <w:rFonts w:asciiTheme="minorHAnsi" w:hAnsiTheme="minorHAnsi" w:cstheme="minorHAnsi"/>
                <w:sz w:val="18"/>
                <w:szCs w:val="18"/>
              </w:rPr>
              <w:t xml:space="preserve"> de Esportes - Avenida Silveira Pinto, 381 – Centro.</w:t>
            </w:r>
          </w:p>
          <w:p w:rsidR="009D4EF1" w:rsidRPr="00253BBF" w:rsidRDefault="009D4EF1" w:rsidP="005466C9">
            <w:pPr>
              <w:pStyle w:val="SemEspaamento"/>
              <w:rPr>
                <w:rFonts w:asciiTheme="minorHAnsi" w:hAnsiTheme="minorHAnsi" w:cstheme="minorHAnsi"/>
                <w:sz w:val="18"/>
                <w:szCs w:val="18"/>
              </w:rPr>
            </w:pPr>
            <w:proofErr w:type="gramStart"/>
            <w:r w:rsidRPr="00253BBF">
              <w:rPr>
                <w:rFonts w:asciiTheme="minorHAnsi" w:hAnsiTheme="minorHAnsi" w:cstheme="minorHAnsi"/>
                <w:sz w:val="18"/>
                <w:szCs w:val="18"/>
              </w:rPr>
              <w:t>10 Escola</w:t>
            </w:r>
            <w:proofErr w:type="gramEnd"/>
            <w:r w:rsidRPr="00253BBF">
              <w:rPr>
                <w:rFonts w:asciiTheme="minorHAnsi" w:hAnsiTheme="minorHAnsi" w:cstheme="minorHAnsi"/>
                <w:sz w:val="18"/>
                <w:szCs w:val="18"/>
              </w:rPr>
              <w:t xml:space="preserve"> Dr. Marcelino Nogueira - Avenida Silveira Pinto, 293 – Centro;</w:t>
            </w:r>
          </w:p>
          <w:p w:rsidR="009D4EF1" w:rsidRPr="00591FF0" w:rsidRDefault="009D4EF1" w:rsidP="005466C9">
            <w:pPr>
              <w:pStyle w:val="SemEspaamento"/>
              <w:rPr>
                <w:rFonts w:asciiTheme="minorHAnsi" w:hAnsiTheme="minorHAnsi" w:cstheme="minorHAnsi"/>
                <w:sz w:val="18"/>
                <w:szCs w:val="18"/>
                <w:u w:val="single"/>
              </w:rPr>
            </w:pPr>
            <w:r w:rsidRPr="00253BBF">
              <w:rPr>
                <w:rFonts w:asciiTheme="minorHAnsi" w:hAnsiTheme="minorHAnsi" w:cstheme="minorHAnsi"/>
                <w:sz w:val="18"/>
                <w:szCs w:val="18"/>
              </w:rPr>
              <w:t xml:space="preserve">12 UBS Joaquim Domingues de </w:t>
            </w:r>
            <w:proofErr w:type="gramStart"/>
            <w:r w:rsidRPr="00253BBF">
              <w:rPr>
                <w:rFonts w:asciiTheme="minorHAnsi" w:hAnsiTheme="minorHAnsi" w:cstheme="minorHAnsi"/>
                <w:sz w:val="18"/>
                <w:szCs w:val="18"/>
              </w:rPr>
              <w:t>Oliveira(</w:t>
            </w:r>
            <w:proofErr w:type="gramEnd"/>
            <w:r w:rsidRPr="00253BBF">
              <w:rPr>
                <w:rFonts w:asciiTheme="minorHAnsi" w:hAnsiTheme="minorHAnsi" w:cstheme="minorHAnsi"/>
                <w:sz w:val="18"/>
                <w:szCs w:val="18"/>
              </w:rPr>
              <w:t>Vila Almeida) - Rua Vereador Lucas de Carvalho,s/n.</w:t>
            </w:r>
          </w:p>
        </w:tc>
        <w:tc>
          <w:tcPr>
            <w:tcW w:w="988" w:type="dxa"/>
            <w:vAlign w:val="bottom"/>
          </w:tcPr>
          <w:p w:rsidR="009D4EF1" w:rsidRDefault="009D4EF1" w:rsidP="005466C9">
            <w:pPr>
              <w:jc w:val="right"/>
              <w:rPr>
                <w:rFonts w:ascii="Arial" w:hAnsi="Arial" w:cs="Arial"/>
                <w:color w:val="000000"/>
                <w:sz w:val="18"/>
                <w:szCs w:val="18"/>
              </w:rPr>
            </w:pPr>
            <w:r>
              <w:rPr>
                <w:rFonts w:ascii="Arial" w:hAnsi="Arial" w:cs="Arial"/>
                <w:color w:val="000000"/>
                <w:sz w:val="18"/>
                <w:szCs w:val="18"/>
              </w:rPr>
              <w:lastRenderedPageBreak/>
              <w:t>9.300,00</w:t>
            </w: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Default="009D4EF1" w:rsidP="005466C9">
            <w:pPr>
              <w:jc w:val="right"/>
              <w:rPr>
                <w:rFonts w:ascii="Arial" w:hAnsi="Arial" w:cs="Arial"/>
                <w:color w:val="000000"/>
                <w:sz w:val="18"/>
                <w:szCs w:val="18"/>
              </w:rPr>
            </w:pPr>
          </w:p>
          <w:p w:rsidR="009D4EF1" w:rsidRPr="005C1A23" w:rsidRDefault="009D4EF1" w:rsidP="005466C9">
            <w:pPr>
              <w:jc w:val="right"/>
              <w:rPr>
                <w:rFonts w:ascii="Arial" w:hAnsi="Arial" w:cs="Arial"/>
                <w:color w:val="000000"/>
                <w:sz w:val="18"/>
                <w:szCs w:val="18"/>
              </w:rPr>
            </w:pPr>
          </w:p>
        </w:tc>
        <w:tc>
          <w:tcPr>
            <w:tcW w:w="857" w:type="dxa"/>
            <w:vAlign w:val="bottom"/>
          </w:tcPr>
          <w:p w:rsidR="009D4EF1" w:rsidRPr="00253BBF" w:rsidRDefault="009D4EF1" w:rsidP="005466C9">
            <w:pPr>
              <w:jc w:val="right"/>
              <w:rPr>
                <w:rFonts w:ascii="Arial" w:hAnsi="Arial" w:cs="Arial"/>
                <w:color w:val="000000"/>
                <w:sz w:val="18"/>
                <w:szCs w:val="18"/>
              </w:rPr>
            </w:pPr>
            <w:r w:rsidRPr="00253BBF">
              <w:rPr>
                <w:rFonts w:ascii="Arial" w:hAnsi="Arial" w:cs="Arial"/>
                <w:color w:val="000000"/>
                <w:sz w:val="18"/>
                <w:szCs w:val="18"/>
              </w:rPr>
              <w:lastRenderedPageBreak/>
              <w:t>9300,00</w:t>
            </w: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p w:rsidR="009D4EF1" w:rsidRPr="00253BBF" w:rsidRDefault="009D4EF1" w:rsidP="005466C9">
            <w:pPr>
              <w:jc w:val="right"/>
              <w:rPr>
                <w:rFonts w:ascii="Arial" w:hAnsi="Arial" w:cs="Arial"/>
                <w:color w:val="000000"/>
                <w:sz w:val="18"/>
                <w:szCs w:val="18"/>
              </w:rPr>
            </w:pPr>
          </w:p>
        </w:tc>
      </w:tr>
      <w:tr w:rsidR="009D4EF1" w:rsidRPr="005C1A23" w:rsidTr="005466C9">
        <w:tc>
          <w:tcPr>
            <w:tcW w:w="528" w:type="dxa"/>
          </w:tcPr>
          <w:p w:rsidR="009D4EF1" w:rsidRPr="005C1A23" w:rsidRDefault="009D4EF1" w:rsidP="005466C9">
            <w:pPr>
              <w:pStyle w:val="SemEspaamento"/>
              <w:jc w:val="both"/>
              <w:rPr>
                <w:rFonts w:ascii="Arial" w:hAnsi="Arial" w:cs="Arial"/>
                <w:sz w:val="18"/>
                <w:szCs w:val="18"/>
              </w:rPr>
            </w:pPr>
          </w:p>
        </w:tc>
        <w:tc>
          <w:tcPr>
            <w:tcW w:w="618" w:type="dxa"/>
          </w:tcPr>
          <w:p w:rsidR="009D4EF1" w:rsidRPr="005C1A23" w:rsidRDefault="009D4EF1" w:rsidP="005466C9">
            <w:pPr>
              <w:pStyle w:val="SemEspaamento"/>
              <w:jc w:val="center"/>
              <w:rPr>
                <w:rFonts w:ascii="Arial" w:hAnsi="Arial" w:cs="Arial"/>
                <w:sz w:val="16"/>
                <w:szCs w:val="16"/>
              </w:rPr>
            </w:pPr>
          </w:p>
        </w:tc>
        <w:tc>
          <w:tcPr>
            <w:tcW w:w="3768" w:type="dxa"/>
          </w:tcPr>
          <w:p w:rsidR="009D4EF1" w:rsidRPr="005C1A23" w:rsidRDefault="009D4EF1" w:rsidP="005466C9">
            <w:pPr>
              <w:pStyle w:val="SemEspaamento"/>
              <w:jc w:val="both"/>
              <w:rPr>
                <w:rFonts w:ascii="Arial" w:hAnsi="Arial" w:cs="Arial"/>
                <w:sz w:val="16"/>
                <w:szCs w:val="16"/>
              </w:rPr>
            </w:pPr>
            <w:r>
              <w:rPr>
                <w:rFonts w:ascii="Arial" w:hAnsi="Arial" w:cs="Arial"/>
                <w:sz w:val="16"/>
                <w:szCs w:val="16"/>
              </w:rPr>
              <w:t>TOTAL</w:t>
            </w:r>
          </w:p>
        </w:tc>
        <w:tc>
          <w:tcPr>
            <w:tcW w:w="2529" w:type="dxa"/>
          </w:tcPr>
          <w:p w:rsidR="009D4EF1" w:rsidRPr="005C1A23" w:rsidRDefault="009D4EF1" w:rsidP="005466C9">
            <w:pPr>
              <w:pStyle w:val="SemEspaamento"/>
              <w:jc w:val="right"/>
              <w:rPr>
                <w:rFonts w:ascii="Arial" w:hAnsi="Arial" w:cs="Arial"/>
                <w:sz w:val="18"/>
                <w:szCs w:val="18"/>
              </w:rPr>
            </w:pPr>
          </w:p>
        </w:tc>
        <w:tc>
          <w:tcPr>
            <w:tcW w:w="988" w:type="dxa"/>
            <w:vAlign w:val="bottom"/>
          </w:tcPr>
          <w:p w:rsidR="009D4EF1" w:rsidRPr="005C1A23" w:rsidRDefault="009D4EF1" w:rsidP="005466C9">
            <w:pPr>
              <w:jc w:val="right"/>
              <w:rPr>
                <w:rFonts w:ascii="Arial" w:hAnsi="Arial" w:cs="Arial"/>
                <w:color w:val="000000"/>
                <w:sz w:val="18"/>
                <w:szCs w:val="18"/>
              </w:rPr>
            </w:pPr>
          </w:p>
        </w:tc>
        <w:tc>
          <w:tcPr>
            <w:tcW w:w="857" w:type="dxa"/>
            <w:vAlign w:val="bottom"/>
          </w:tcPr>
          <w:p w:rsidR="009D4EF1" w:rsidRPr="00253BBF" w:rsidRDefault="009D4EF1" w:rsidP="005466C9">
            <w:pPr>
              <w:jc w:val="right"/>
              <w:rPr>
                <w:rFonts w:ascii="Arial" w:hAnsi="Arial" w:cs="Arial"/>
                <w:color w:val="000000"/>
                <w:sz w:val="18"/>
                <w:szCs w:val="18"/>
              </w:rPr>
            </w:pPr>
            <w:r w:rsidRPr="00253BBF">
              <w:rPr>
                <w:rFonts w:ascii="Arial" w:hAnsi="Arial" w:cs="Arial"/>
                <w:color w:val="000000"/>
                <w:sz w:val="18"/>
                <w:szCs w:val="18"/>
              </w:rPr>
              <w:t>43251,92</w:t>
            </w:r>
          </w:p>
        </w:tc>
      </w:tr>
    </w:tbl>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02. O preço registrado poderá a critério da Administração, justificadamente, ser objeto de reequilíbrio econômico financeiro, para menos ou para mais, nos termos do art. 65, inciso II, letra "d‟, da Lei Federal nº 8.666/93.</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04. Quando o preço registrado tornar-se superior ao praticado no mercado, o Órgão Gerenciador deverá: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a) Convocar o fornecedor do bem ou prestador do serviço visando à negociação para a redução de preços e sua adequação ao mercado;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c) Convocar os demais fornecedores, visando igual oportunidade de negociação.</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2D2CCF" w:rsidRPr="009D4EF1" w:rsidRDefault="002D2CCF" w:rsidP="002D2CCF">
      <w:pPr>
        <w:pStyle w:val="SemEspaamento"/>
        <w:jc w:val="both"/>
        <w:rPr>
          <w:rFonts w:ascii="Arial" w:hAnsi="Arial" w:cs="Arial"/>
          <w:sz w:val="20"/>
          <w:szCs w:val="20"/>
        </w:rPr>
      </w:pPr>
    </w:p>
    <w:p w:rsidR="002D2CCF" w:rsidRPr="009D4EF1" w:rsidRDefault="002D2CCF" w:rsidP="002D2CCF">
      <w:pPr>
        <w:pStyle w:val="SemEspaamento"/>
        <w:jc w:val="both"/>
        <w:rPr>
          <w:rFonts w:ascii="Arial" w:hAnsi="Arial" w:cs="Arial"/>
          <w:b/>
          <w:sz w:val="20"/>
          <w:szCs w:val="20"/>
        </w:rPr>
      </w:pPr>
      <w:r w:rsidRPr="009D4EF1">
        <w:rPr>
          <w:rFonts w:ascii="Arial" w:hAnsi="Arial" w:cs="Arial"/>
          <w:b/>
          <w:sz w:val="20"/>
          <w:szCs w:val="20"/>
          <w:u w:val="single"/>
        </w:rPr>
        <w:t>CLÁUSULA QUARTA</w:t>
      </w:r>
      <w:r w:rsidRPr="009D4EF1">
        <w:rPr>
          <w:rFonts w:ascii="Arial" w:hAnsi="Arial" w:cs="Arial"/>
          <w:b/>
          <w:sz w:val="20"/>
          <w:szCs w:val="20"/>
        </w:rPr>
        <w:t>: Do Cancelamento do Preço Registrado</w:t>
      </w:r>
    </w:p>
    <w:p w:rsidR="002D2CCF" w:rsidRPr="009D4EF1" w:rsidRDefault="002D2CCF" w:rsidP="002D2CCF">
      <w:pPr>
        <w:pStyle w:val="SemEspaamento"/>
        <w:jc w:val="both"/>
        <w:rPr>
          <w:rFonts w:ascii="Arial" w:hAnsi="Arial" w:cs="Arial"/>
          <w:sz w:val="20"/>
          <w:szCs w:val="20"/>
        </w:rPr>
      </w:pP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01. O fornecedor do bem ou prestador do serviço terá seu preço registrado cancelado quando: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a) Descumprir as condições da ata de registro de preços;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b) Recusar-se a celebrar o contrato ou não retirar a Autorização de Fornecimento, no prazo estabelecido pela Administração, sem justificativa aceitável;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c) Não aceitar reduzir o seu preço registrado, quando este se tornar superior àqueles praticados no mercado;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d) For suspenso ou declarado inidôneo para licitar ou contratar com a Administração nos termos do artigo 87, inciso IV, da Lei Federal nº 8.666/93;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e) For impedido de licitar e contratar com a Administração nos termos do artigo 7º da Lei Federal nº 10.520/02.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2D2CCF" w:rsidRPr="009D4EF1" w:rsidRDefault="002D2CCF" w:rsidP="002D2CCF">
      <w:pPr>
        <w:pStyle w:val="SemEspaamento"/>
        <w:jc w:val="both"/>
        <w:rPr>
          <w:rFonts w:ascii="Arial" w:hAnsi="Arial" w:cs="Arial"/>
          <w:sz w:val="20"/>
          <w:szCs w:val="20"/>
        </w:rPr>
      </w:pPr>
    </w:p>
    <w:p w:rsidR="002D2CCF" w:rsidRPr="009D4EF1" w:rsidRDefault="002D2CCF" w:rsidP="002D2CCF">
      <w:pPr>
        <w:pStyle w:val="SemEspaamento"/>
        <w:jc w:val="both"/>
        <w:rPr>
          <w:rFonts w:ascii="Arial" w:hAnsi="Arial" w:cs="Arial"/>
          <w:b/>
          <w:sz w:val="20"/>
          <w:szCs w:val="20"/>
        </w:rPr>
      </w:pPr>
      <w:r w:rsidRPr="009D4EF1">
        <w:rPr>
          <w:rFonts w:ascii="Arial" w:hAnsi="Arial" w:cs="Arial"/>
          <w:b/>
          <w:sz w:val="20"/>
          <w:szCs w:val="20"/>
          <w:u w:val="single"/>
        </w:rPr>
        <w:t>CLÁUSULA QUINTA</w:t>
      </w:r>
      <w:r w:rsidRPr="009D4EF1">
        <w:rPr>
          <w:rFonts w:ascii="Arial" w:hAnsi="Arial" w:cs="Arial"/>
          <w:b/>
          <w:sz w:val="20"/>
          <w:szCs w:val="20"/>
        </w:rPr>
        <w:t>: Da Garantia</w:t>
      </w:r>
    </w:p>
    <w:p w:rsidR="002D2CCF" w:rsidRPr="009D4EF1" w:rsidRDefault="002D2CCF" w:rsidP="002D2CCF">
      <w:pPr>
        <w:pStyle w:val="SemEspaamento"/>
        <w:jc w:val="both"/>
        <w:rPr>
          <w:rFonts w:ascii="Arial" w:hAnsi="Arial" w:cs="Arial"/>
          <w:b/>
          <w:sz w:val="20"/>
          <w:szCs w:val="20"/>
        </w:rPr>
      </w:pP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 A CONTRATADA se obriga a prestar garantia dos serviços cotados, na forma da Lei, conforme especificada na sua proposta de preços, do Edital </w:t>
      </w:r>
      <w:r w:rsidRPr="009D4EF1">
        <w:rPr>
          <w:rFonts w:ascii="Arial" w:hAnsi="Arial" w:cs="Arial"/>
          <w:b/>
          <w:sz w:val="20"/>
          <w:szCs w:val="20"/>
        </w:rPr>
        <w:t xml:space="preserve">PR 037/2022 </w:t>
      </w:r>
      <w:r w:rsidRPr="009D4EF1">
        <w:rPr>
          <w:rFonts w:ascii="Arial" w:hAnsi="Arial" w:cs="Arial"/>
          <w:sz w:val="20"/>
          <w:szCs w:val="20"/>
        </w:rPr>
        <w:t>que passa a ser parte integrante deste instrumento, independente de transcrição.</w:t>
      </w:r>
    </w:p>
    <w:p w:rsidR="002D2CCF" w:rsidRPr="009D4EF1" w:rsidRDefault="002D2CCF" w:rsidP="002D2CCF">
      <w:pPr>
        <w:pStyle w:val="SemEspaamento"/>
        <w:jc w:val="both"/>
        <w:rPr>
          <w:rFonts w:ascii="Arial" w:hAnsi="Arial" w:cs="Arial"/>
          <w:sz w:val="20"/>
          <w:szCs w:val="20"/>
        </w:rPr>
      </w:pP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Para efeitos de garantia, a vigência dos contratos decorrentes desta Ata de Registro de Preços se dará até o término da garantia ofertada para os produtos pela CONTRATADA, conforme descrito na sua Proposta de Preços.</w:t>
      </w:r>
    </w:p>
    <w:p w:rsidR="002D2CCF" w:rsidRPr="009D4EF1" w:rsidRDefault="002D2CCF" w:rsidP="002D2CCF">
      <w:pPr>
        <w:spacing w:before="100" w:beforeAutospacing="1" w:after="100" w:afterAutospacing="1"/>
        <w:jc w:val="both"/>
        <w:rPr>
          <w:rFonts w:ascii="Arial" w:hAnsi="Arial" w:cs="Arial"/>
          <w:sz w:val="20"/>
          <w:szCs w:val="20"/>
        </w:rPr>
      </w:pPr>
      <w:r w:rsidRPr="009D4EF1">
        <w:rPr>
          <w:rFonts w:ascii="Arial" w:hAnsi="Arial" w:cs="Arial"/>
          <w:b/>
          <w:bCs/>
          <w:sz w:val="20"/>
          <w:szCs w:val="20"/>
          <w:u w:val="single"/>
        </w:rPr>
        <w:t>CLÁUSULA SEXTA</w:t>
      </w:r>
      <w:r w:rsidRPr="009D4EF1">
        <w:rPr>
          <w:rFonts w:ascii="Arial" w:hAnsi="Arial" w:cs="Arial"/>
          <w:b/>
          <w:bCs/>
          <w:sz w:val="20"/>
          <w:szCs w:val="20"/>
        </w:rPr>
        <w:t xml:space="preserve"> – DA FORMA DE PAGAMENTO</w:t>
      </w:r>
      <w:r w:rsidRPr="009D4EF1">
        <w:rPr>
          <w:rFonts w:ascii="Arial" w:hAnsi="Arial" w:cs="Arial"/>
          <w:sz w:val="20"/>
          <w:szCs w:val="20"/>
        </w:rPr>
        <w:t> </w:t>
      </w:r>
    </w:p>
    <w:p w:rsidR="002D2CCF" w:rsidRPr="009D4EF1" w:rsidRDefault="002D2CCF" w:rsidP="009D4EF1">
      <w:pPr>
        <w:pStyle w:val="NormalWeb"/>
        <w:jc w:val="both"/>
        <w:rPr>
          <w:rFonts w:ascii="Arial" w:hAnsi="Arial" w:cs="Arial"/>
          <w:sz w:val="20"/>
          <w:szCs w:val="20"/>
        </w:rPr>
      </w:pPr>
      <w:r w:rsidRPr="009D4EF1">
        <w:rPr>
          <w:rFonts w:ascii="Arial" w:hAnsi="Arial" w:cs="Arial"/>
          <w:sz w:val="20"/>
          <w:szCs w:val="20"/>
        </w:rPr>
        <w:t xml:space="preserve">O pagamento será efetuado por Transferência eletrônica (TED) em conta corrente até o 15º dia útil do mês </w:t>
      </w:r>
      <w:proofErr w:type="spellStart"/>
      <w:r w:rsidRPr="009D4EF1">
        <w:rPr>
          <w:rFonts w:ascii="Arial" w:hAnsi="Arial" w:cs="Arial"/>
          <w:sz w:val="20"/>
          <w:szCs w:val="20"/>
        </w:rPr>
        <w:t>subsequente</w:t>
      </w:r>
      <w:proofErr w:type="spellEnd"/>
      <w:r w:rsidRPr="009D4EF1">
        <w:rPr>
          <w:rFonts w:ascii="Arial" w:hAnsi="Arial" w:cs="Arial"/>
          <w:sz w:val="20"/>
          <w:szCs w:val="20"/>
        </w:rPr>
        <w:t xml:space="preserve">, contados do recebimento dos serviços; proporcional a cada solicitação, após apresentação da Nota Fiscal Eletrônica/Fatura; devidamente atestada pelo setor competente. Caso ocorra a qualquer tempo, a não aceitação do objeto e a não atestação de idoneidade da proponente, os pagamentos serão descontinuados e reiniciados após a correção </w:t>
      </w:r>
      <w:proofErr w:type="gramStart"/>
      <w:r w:rsidRPr="009D4EF1">
        <w:rPr>
          <w:rFonts w:ascii="Arial" w:hAnsi="Arial" w:cs="Arial"/>
          <w:sz w:val="20"/>
          <w:szCs w:val="20"/>
        </w:rPr>
        <w:t>necessária.</w:t>
      </w:r>
      <w:proofErr w:type="gramEnd"/>
      <w:r w:rsidRPr="009D4EF1">
        <w:rPr>
          <w:rFonts w:ascii="Arial" w:hAnsi="Arial" w:cs="Arial"/>
          <w:sz w:val="20"/>
          <w:szCs w:val="20"/>
        </w:rPr>
        <w:t>Junto ao corpo da Nota Fiscal, será necessário fazer constar, para fins de pagamento, o número da licitação, o número do Lote, Funcionário requisitante, informações relativas ao nome e número do banco, da agência e da conta corrente da CONTRATADA.</w:t>
      </w:r>
      <w:r w:rsidRPr="009D4EF1">
        <w:rPr>
          <w:rFonts w:ascii="Arial" w:hAnsi="Arial" w:cs="Arial"/>
          <w:b/>
          <w:sz w:val="20"/>
          <w:szCs w:val="20"/>
        </w:rPr>
        <w:t>A Nota Fiscal dos serviços da Secretaria de Educação e Administração deverão ser faturados em nome do MUNICÍPIO DE RIBEIRÃO DO PINHAL – CNPJ: 76.968.064/0001-42– RUA PARANÁ -983- CENTRO. Os da Secretaria de Saúde em nome do FUNDO MUNICIPAL DE SAÚDE DE RIBEIRÃO DO PINHAL – CNPJ: 09.654.201/0001-87-RUA PARANÁ 940 – CENTRO</w:t>
      </w:r>
      <w:r w:rsidRPr="009D4EF1">
        <w:rPr>
          <w:rFonts w:ascii="Arial" w:hAnsi="Arial" w:cs="Arial"/>
          <w:sz w:val="20"/>
          <w:szCs w:val="20"/>
        </w:rPr>
        <w:t xml:space="preserve"> </w:t>
      </w:r>
      <w:r w:rsidRPr="009D4EF1">
        <w:rPr>
          <w:rFonts w:ascii="Arial" w:hAnsi="Arial" w:cs="Arial"/>
          <w:b/>
          <w:sz w:val="20"/>
          <w:szCs w:val="20"/>
        </w:rPr>
        <w:t>e os da</w:t>
      </w:r>
      <w:r w:rsidRPr="009D4EF1">
        <w:rPr>
          <w:rFonts w:ascii="Arial" w:hAnsi="Arial" w:cs="Arial"/>
          <w:sz w:val="20"/>
          <w:szCs w:val="20"/>
        </w:rPr>
        <w:t xml:space="preserve"> </w:t>
      </w:r>
      <w:r w:rsidRPr="009D4EF1">
        <w:rPr>
          <w:rFonts w:ascii="Arial" w:hAnsi="Arial" w:cs="Arial"/>
          <w:b/>
          <w:sz w:val="20"/>
          <w:szCs w:val="20"/>
        </w:rPr>
        <w:t>Secretaria de Assistência Social em nome do FUNDO MUNICIPAL DE ASSISTÊNCIA SOCIAL DE RIBEIRÃO DO PINHAL CNPJ: 17.382.189/0001-27- RUA ANTONIO ROGÉRIO ROSA 1097 – COMPLEMENTO CRAS</w:t>
      </w:r>
      <w:r w:rsidRPr="009D4EF1">
        <w:rPr>
          <w:rFonts w:ascii="Arial" w:hAnsi="Arial" w:cs="Arial"/>
          <w:sz w:val="20"/>
          <w:szCs w:val="20"/>
        </w:rPr>
        <w:t>.</w:t>
      </w:r>
    </w:p>
    <w:p w:rsidR="002D2CCF" w:rsidRPr="009D4EF1" w:rsidRDefault="002D2CCF" w:rsidP="002D2CCF">
      <w:pPr>
        <w:pStyle w:val="NormalWeb"/>
        <w:jc w:val="both"/>
        <w:rPr>
          <w:rFonts w:ascii="Arial" w:hAnsi="Arial" w:cs="Arial"/>
          <w:sz w:val="20"/>
          <w:szCs w:val="20"/>
        </w:rPr>
      </w:pPr>
      <w:r w:rsidRPr="009D4EF1">
        <w:rPr>
          <w:rFonts w:ascii="Arial" w:hAnsi="Arial" w:cs="Arial"/>
          <w:sz w:val="20"/>
          <w:szCs w:val="20"/>
        </w:rPr>
        <w:t> </w:t>
      </w:r>
      <w:r w:rsidRPr="009D4EF1">
        <w:rPr>
          <w:rFonts w:ascii="Arial" w:hAnsi="Arial" w:cs="Arial"/>
          <w:b/>
          <w:bCs/>
          <w:sz w:val="20"/>
          <w:szCs w:val="20"/>
          <w:u w:val="single"/>
        </w:rPr>
        <w:t>CLÁUSULA SÉTIMA</w:t>
      </w:r>
      <w:r w:rsidRPr="009D4EF1">
        <w:rPr>
          <w:rFonts w:ascii="Arial" w:hAnsi="Arial" w:cs="Arial"/>
          <w:b/>
          <w:bCs/>
          <w:sz w:val="20"/>
          <w:szCs w:val="20"/>
        </w:rPr>
        <w:t xml:space="preserve"> – DA DOTAÇÃO ORÇAMENTÁRIA</w:t>
      </w:r>
      <w:r w:rsidRPr="009D4EF1">
        <w:rPr>
          <w:rFonts w:ascii="Arial" w:hAnsi="Arial" w:cs="Arial"/>
          <w:sz w:val="20"/>
          <w:szCs w:val="20"/>
        </w:rPr>
        <w:t> </w:t>
      </w:r>
    </w:p>
    <w:p w:rsidR="002D2CCF" w:rsidRPr="009D4EF1" w:rsidRDefault="002D2CCF" w:rsidP="002D2CCF">
      <w:pPr>
        <w:pStyle w:val="NormalWeb"/>
        <w:jc w:val="both"/>
        <w:rPr>
          <w:rFonts w:ascii="Arial" w:hAnsi="Arial" w:cs="Arial"/>
          <w:sz w:val="20"/>
          <w:szCs w:val="20"/>
        </w:rPr>
      </w:pPr>
      <w:r w:rsidRPr="009D4EF1">
        <w:rPr>
          <w:rFonts w:ascii="Arial" w:hAnsi="Arial" w:cs="Arial"/>
          <w:sz w:val="20"/>
          <w:szCs w:val="20"/>
        </w:rPr>
        <w:t xml:space="preserve">As despesas com a execução deste contrato correrão no orçamento da Dotação </w:t>
      </w:r>
      <w:proofErr w:type="gramStart"/>
      <w:r w:rsidRPr="009D4EF1">
        <w:rPr>
          <w:rFonts w:ascii="Arial" w:hAnsi="Arial" w:cs="Arial"/>
          <w:sz w:val="20"/>
          <w:szCs w:val="20"/>
        </w:rPr>
        <w:t>Orçamentária:</w:t>
      </w:r>
      <w:proofErr w:type="gramEnd"/>
      <w:r w:rsidRPr="009D4EF1">
        <w:rPr>
          <w:rFonts w:ascii="Arial" w:hAnsi="Arial" w:cs="Arial"/>
          <w:sz w:val="20"/>
          <w:szCs w:val="20"/>
        </w:rPr>
        <w:t>780-000/820-000/1730-103/1740-104/1750-107/1780-103/1790-104/1750-107/1780-103/1790-104/1800-107/2030-103/2040-104/2050-107/2100-103/2110-104/2120-107/2340-103/2350-104/2360-107/2400-103/2410-104/2420-107/2650-107/2650-303/2680-303/2940-494/2950-494/3240-000/3270.</w:t>
      </w:r>
    </w:p>
    <w:p w:rsidR="009D4EF1" w:rsidRDefault="002D2CCF" w:rsidP="002D2CCF">
      <w:pPr>
        <w:pStyle w:val="NormalWeb"/>
        <w:rPr>
          <w:rFonts w:ascii="Arial" w:hAnsi="Arial" w:cs="Arial"/>
          <w:sz w:val="20"/>
          <w:szCs w:val="20"/>
        </w:rPr>
      </w:pPr>
      <w:r w:rsidRPr="009D4EF1">
        <w:rPr>
          <w:rFonts w:ascii="Arial" w:hAnsi="Arial" w:cs="Arial"/>
          <w:b/>
          <w:bCs/>
          <w:sz w:val="20"/>
          <w:szCs w:val="20"/>
          <w:u w:val="single"/>
        </w:rPr>
        <w:t>CLÁUSULA OITAVA</w:t>
      </w:r>
      <w:r w:rsidRPr="009D4EF1">
        <w:rPr>
          <w:rFonts w:ascii="Arial" w:hAnsi="Arial" w:cs="Arial"/>
          <w:b/>
          <w:bCs/>
          <w:sz w:val="20"/>
          <w:szCs w:val="20"/>
        </w:rPr>
        <w:t xml:space="preserve"> – DAS OBRIGAÇÕES DO CONTRATANTE</w:t>
      </w:r>
      <w:r w:rsidRPr="009D4EF1">
        <w:rPr>
          <w:rFonts w:ascii="Arial" w:hAnsi="Arial" w:cs="Arial"/>
          <w:sz w:val="20"/>
          <w:szCs w:val="20"/>
        </w:rPr>
        <w:t> </w:t>
      </w:r>
    </w:p>
    <w:p w:rsidR="009D4EF1" w:rsidRPr="009D4EF1" w:rsidRDefault="002D2CCF" w:rsidP="009D4EF1">
      <w:pPr>
        <w:pStyle w:val="SemEspaamento"/>
        <w:rPr>
          <w:rFonts w:ascii="Arial" w:hAnsi="Arial" w:cs="Arial"/>
          <w:sz w:val="20"/>
          <w:szCs w:val="20"/>
        </w:rPr>
      </w:pPr>
      <w:r w:rsidRPr="009D4EF1">
        <w:rPr>
          <w:rFonts w:ascii="Arial" w:hAnsi="Arial" w:cs="Arial"/>
          <w:sz w:val="20"/>
          <w:szCs w:val="20"/>
        </w:rPr>
        <w:t xml:space="preserve">A CONTRATANTE obrigar-se-á: </w:t>
      </w:r>
    </w:p>
    <w:p w:rsidR="009D4EF1" w:rsidRPr="009D4EF1" w:rsidRDefault="002D2CCF" w:rsidP="009D4EF1">
      <w:pPr>
        <w:pStyle w:val="SemEspaamento"/>
        <w:rPr>
          <w:rFonts w:ascii="Arial" w:hAnsi="Arial" w:cs="Arial"/>
          <w:sz w:val="20"/>
          <w:szCs w:val="20"/>
        </w:rPr>
      </w:pPr>
      <w:r w:rsidRPr="009D4EF1">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9D4EF1">
        <w:rPr>
          <w:rFonts w:ascii="Arial" w:hAnsi="Arial" w:cs="Arial"/>
          <w:sz w:val="20"/>
          <w:szCs w:val="20"/>
        </w:rPr>
        <w:t>editalícias</w:t>
      </w:r>
      <w:proofErr w:type="spellEnd"/>
      <w:r w:rsidRPr="009D4EF1">
        <w:rPr>
          <w:rFonts w:ascii="Arial" w:hAnsi="Arial" w:cs="Arial"/>
          <w:sz w:val="20"/>
          <w:szCs w:val="20"/>
        </w:rPr>
        <w:t xml:space="preserve">; </w:t>
      </w:r>
    </w:p>
    <w:p w:rsidR="002D2CCF" w:rsidRPr="009D4EF1" w:rsidRDefault="002D2CCF" w:rsidP="009D4EF1">
      <w:pPr>
        <w:pStyle w:val="SemEspaamento"/>
        <w:rPr>
          <w:rFonts w:ascii="Arial" w:hAnsi="Arial" w:cs="Arial"/>
          <w:sz w:val="20"/>
          <w:szCs w:val="20"/>
        </w:rPr>
      </w:pPr>
      <w:r w:rsidRPr="009D4EF1">
        <w:rPr>
          <w:rFonts w:ascii="Arial" w:hAnsi="Arial" w:cs="Arial"/>
          <w:sz w:val="20"/>
          <w:szCs w:val="20"/>
        </w:rPr>
        <w:t>b) Fiscalizar e acompanhar o recebimento do objeto deste Pregão Presencial, através dos solicitantes Responsáveis pela Fiscalização e Recebimento;</w:t>
      </w:r>
    </w:p>
    <w:p w:rsidR="002D2CCF" w:rsidRPr="009D4EF1" w:rsidRDefault="002D2CCF" w:rsidP="009D4EF1">
      <w:pPr>
        <w:pStyle w:val="SemEspaamento"/>
        <w:rPr>
          <w:rFonts w:ascii="Arial" w:hAnsi="Arial" w:cs="Arial"/>
          <w:sz w:val="20"/>
          <w:szCs w:val="20"/>
        </w:rPr>
      </w:pPr>
      <w:r w:rsidRPr="009D4EF1">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2D2CCF" w:rsidRPr="009D4EF1" w:rsidRDefault="002D2CCF" w:rsidP="009D4EF1">
      <w:pPr>
        <w:pStyle w:val="SemEspaamento"/>
        <w:rPr>
          <w:rFonts w:ascii="Arial" w:hAnsi="Arial" w:cs="Arial"/>
          <w:sz w:val="20"/>
          <w:szCs w:val="20"/>
        </w:rPr>
      </w:pPr>
      <w:r w:rsidRPr="009D4EF1">
        <w:rPr>
          <w:rFonts w:ascii="Arial" w:hAnsi="Arial" w:cs="Arial"/>
          <w:sz w:val="20"/>
          <w:szCs w:val="20"/>
        </w:rPr>
        <w:t xml:space="preserve">d) Providenciar os pagamentos à CONTRATADA à vista das Notas Fiscais Eletrônicas/Faturas; devidamente atestadas nos prazos fixados; </w:t>
      </w:r>
    </w:p>
    <w:p w:rsidR="002D2CCF" w:rsidRPr="009D4EF1" w:rsidRDefault="002D2CCF" w:rsidP="009D4EF1">
      <w:pPr>
        <w:pStyle w:val="SemEspaamento"/>
        <w:rPr>
          <w:rFonts w:ascii="Arial" w:hAnsi="Arial" w:cs="Arial"/>
          <w:sz w:val="20"/>
          <w:szCs w:val="20"/>
        </w:rPr>
      </w:pPr>
      <w:r w:rsidRPr="009D4EF1">
        <w:rPr>
          <w:rFonts w:ascii="Arial" w:hAnsi="Arial" w:cs="Arial"/>
          <w:sz w:val="20"/>
          <w:szCs w:val="20"/>
        </w:rPr>
        <w:t xml:space="preserve">e) Arcar com os encargos no caso do não pagamento nos prazos e condições previstas na Cláusula Sexta desta Ata de Registro de Preços. </w:t>
      </w:r>
    </w:p>
    <w:p w:rsidR="002D2CCF" w:rsidRPr="009D4EF1" w:rsidRDefault="002D2CCF" w:rsidP="002D2CCF">
      <w:pPr>
        <w:pStyle w:val="NormalWeb"/>
        <w:rPr>
          <w:rFonts w:ascii="Arial" w:hAnsi="Arial" w:cs="Arial"/>
          <w:sz w:val="20"/>
          <w:szCs w:val="20"/>
        </w:rPr>
      </w:pPr>
      <w:r w:rsidRPr="009D4EF1">
        <w:rPr>
          <w:rFonts w:ascii="Arial" w:hAnsi="Arial" w:cs="Arial"/>
          <w:b/>
          <w:bCs/>
          <w:sz w:val="20"/>
          <w:szCs w:val="20"/>
          <w:u w:val="single"/>
        </w:rPr>
        <w:t>CLÁUSULA NONA</w:t>
      </w:r>
      <w:r w:rsidRPr="009D4EF1">
        <w:rPr>
          <w:rFonts w:ascii="Arial" w:hAnsi="Arial" w:cs="Arial"/>
          <w:b/>
          <w:bCs/>
          <w:sz w:val="20"/>
          <w:szCs w:val="20"/>
        </w:rPr>
        <w:t xml:space="preserve"> – DAS OBRIGAÇÕES DA CONTRATADA</w:t>
      </w:r>
      <w:r w:rsidRPr="009D4EF1">
        <w:rPr>
          <w:rFonts w:ascii="Arial" w:hAnsi="Arial" w:cs="Arial"/>
          <w:sz w:val="20"/>
          <w:szCs w:val="20"/>
        </w:rPr>
        <w:t>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A CONTRATADA obrigar-se-á: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a) Executar o Objeto referente ao Edital do Pregão Presencial, de acordo estritamente com as especificações descritas no mesmo;</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b) Fornecer os serviços descritos na Ordem de Serviço, nos quantitativos; prazos e </w:t>
      </w:r>
      <w:proofErr w:type="gramStart"/>
      <w:r w:rsidRPr="009D4EF1">
        <w:rPr>
          <w:rFonts w:ascii="Arial" w:hAnsi="Arial" w:cs="Arial"/>
          <w:sz w:val="20"/>
          <w:szCs w:val="20"/>
        </w:rPr>
        <w:t>garantia previstos na proposta de preços</w:t>
      </w:r>
      <w:proofErr w:type="gramEnd"/>
      <w:r w:rsidRPr="009D4EF1">
        <w:rPr>
          <w:rFonts w:ascii="Arial" w:hAnsi="Arial" w:cs="Arial"/>
          <w:sz w:val="20"/>
          <w:szCs w:val="20"/>
        </w:rPr>
        <w:t xml:space="preserve"> conforme definidos neste Edital e em consonância com o objeto e descritivos dos mesmos;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c) Comunicar imediatamente eventuais atrasos na execução do objeto, fundamentando justificadamente e documentalmente os seus motivos; para posterior análise da CONTRATANTE; </w:t>
      </w:r>
      <w:r w:rsidRPr="009D4EF1">
        <w:rPr>
          <w:rFonts w:ascii="Arial" w:hAnsi="Arial" w:cs="Arial"/>
          <w:sz w:val="20"/>
          <w:szCs w:val="20"/>
        </w:rPr>
        <w:lastRenderedPageBreak/>
        <w:t xml:space="preserve">ficando </w:t>
      </w:r>
      <w:proofErr w:type="gramStart"/>
      <w:r w:rsidRPr="009D4EF1">
        <w:rPr>
          <w:rFonts w:ascii="Arial" w:hAnsi="Arial" w:cs="Arial"/>
          <w:sz w:val="20"/>
          <w:szCs w:val="20"/>
        </w:rPr>
        <w:t>a seu</w:t>
      </w:r>
      <w:proofErr w:type="gramEnd"/>
      <w:r w:rsidRPr="009D4EF1">
        <w:rPr>
          <w:rFonts w:ascii="Arial" w:hAnsi="Arial" w:cs="Arial"/>
          <w:sz w:val="20"/>
          <w:szCs w:val="20"/>
        </w:rPr>
        <w:t xml:space="preserve"> exclusivo critério a aceitabilidade; independente de aplicação das penalidades prevista em lei;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d) Responsabilizar-se pelos danos causados diretamente à Administração ou a terceiros decorrentes de sua culpa ou dolo, quando da execução do Objeto desta Licitação, não podendo ser </w:t>
      </w:r>
      <w:proofErr w:type="spellStart"/>
      <w:r w:rsidRPr="009D4EF1">
        <w:rPr>
          <w:rFonts w:ascii="Arial" w:hAnsi="Arial" w:cs="Arial"/>
          <w:sz w:val="20"/>
          <w:szCs w:val="20"/>
        </w:rPr>
        <w:t>arguido</w:t>
      </w:r>
      <w:proofErr w:type="spellEnd"/>
      <w:r w:rsidRPr="009D4EF1">
        <w:rPr>
          <w:rFonts w:ascii="Arial" w:hAnsi="Arial" w:cs="Arial"/>
          <w:sz w:val="20"/>
          <w:szCs w:val="20"/>
        </w:rPr>
        <w:t xml:space="preserve">, para efeito de exclusão de sua responsabilidade, o fato de a Administração proceder à fiscalização ou acompanhamento do fornecimento do Objeto;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e) Assumir inteira responsabilidade com todas as despesas diretas e indiretas referentes ao fornecimento do objeto, inclusive da sua instalação até a sede da licitada ou local por ela indicada; bem como pela reposição dos produtos que venha a ser constatado não estar em conformidade com as referidas especificações, nos termos do Art. 69, da Lei Federal nº 8.666/93;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g) Manter todas as condições de habilitação e qualificação exigidas na licitação, nos termos do art. 55, inciso XIII, da Lei Federal nº 8.666/93;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i) No caso de empresas locais, deverá ainda ser apresentada a Certidão Negativa de Débitos Municipais;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j) Acatar todas as demais condições e assumir as obrigações contidas no Edital, seus anexos e nos Contratos oriundos desta Ata de Registro de Preços;</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k) Atender às solicitações da CONTRATANTE de forma imediata, com canal ininterrupto de acesso, oferecendo suporte presencial sempre que solicitado em até 24 (vinte e quatro) horas e remoto em até 30(trinta) minutos. Caso a solicitação seja a respeito de eventual falha na prestação do serviço, que seja solucionada de forma imediata, ou em prazo razoável a ser estipulado entre as partes, de modo que não haja prejuízo no andamento dos serviços públicos;</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L) Todas as despesas de transporte, hospedagem, alimentação e hora técnica para viagens à Prefeitura, pontos externos de atendimento no perímetro urbano e no interior do município, serão por conta da Contratada;</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M) Comunicar à CONTRATANTE, com antecedência mínima de 24 horas, a necessidade de promover modificações nos equipamentos de sua propriedade, e desde que não haja interrupção no serviço prestado.</w:t>
      </w:r>
    </w:p>
    <w:p w:rsidR="002D2CCF" w:rsidRPr="009D4EF1" w:rsidRDefault="002D2CCF" w:rsidP="002D2CCF">
      <w:pPr>
        <w:pStyle w:val="SemEspaamento"/>
        <w:jc w:val="both"/>
        <w:rPr>
          <w:rFonts w:ascii="Arial" w:hAnsi="Arial" w:cs="Arial"/>
          <w:sz w:val="20"/>
          <w:szCs w:val="20"/>
        </w:rPr>
      </w:pPr>
    </w:p>
    <w:p w:rsidR="002D2CCF" w:rsidRPr="009D4EF1" w:rsidRDefault="002D2CCF" w:rsidP="002D2CCF">
      <w:pPr>
        <w:pStyle w:val="SemEspaamento"/>
        <w:jc w:val="both"/>
        <w:rPr>
          <w:rFonts w:ascii="Arial" w:hAnsi="Arial" w:cs="Arial"/>
          <w:b/>
          <w:sz w:val="20"/>
          <w:szCs w:val="20"/>
        </w:rPr>
      </w:pPr>
      <w:r w:rsidRPr="009D4EF1">
        <w:rPr>
          <w:rFonts w:ascii="Arial" w:hAnsi="Arial" w:cs="Arial"/>
          <w:b/>
          <w:sz w:val="20"/>
          <w:szCs w:val="20"/>
        </w:rPr>
        <w:t>CLAUSULA DÉCIMA: Da Fiscalização</w:t>
      </w:r>
    </w:p>
    <w:p w:rsidR="002D2CCF" w:rsidRPr="009D4EF1" w:rsidRDefault="002D2CCF" w:rsidP="002D2CCF">
      <w:pPr>
        <w:pStyle w:val="SemEspaamento"/>
        <w:jc w:val="both"/>
        <w:rPr>
          <w:rFonts w:ascii="Arial" w:hAnsi="Arial" w:cs="Arial"/>
          <w:sz w:val="20"/>
          <w:szCs w:val="20"/>
        </w:rPr>
      </w:pP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A fiscalização sobre a execução dos serviços da presente licitação será exercida pelo</w:t>
      </w:r>
      <w:r w:rsidRPr="009D4EF1">
        <w:rPr>
          <w:rFonts w:ascii="Arial" w:hAnsi="Arial" w:cs="Arial"/>
          <w:b/>
          <w:sz w:val="20"/>
          <w:szCs w:val="20"/>
        </w:rPr>
        <w:t xml:space="preserve"> senhor CÍCERO ROGÉRIO SANCHES</w:t>
      </w:r>
      <w:r w:rsidRPr="009D4EF1">
        <w:rPr>
          <w:rFonts w:ascii="Arial" w:hAnsi="Arial" w:cs="Arial"/>
          <w:sz w:val="20"/>
          <w:szCs w:val="20"/>
        </w:rPr>
        <w:t>.</w:t>
      </w:r>
    </w:p>
    <w:p w:rsidR="002D2CCF" w:rsidRPr="009D4EF1" w:rsidRDefault="002D2CCF" w:rsidP="002D2CCF">
      <w:pPr>
        <w:pStyle w:val="SemEspaamento"/>
        <w:jc w:val="both"/>
        <w:rPr>
          <w:rFonts w:ascii="Arial" w:hAnsi="Arial" w:cs="Arial"/>
          <w:sz w:val="20"/>
          <w:szCs w:val="20"/>
        </w:rPr>
      </w:pP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A fiscalização terá poderes para: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a) Recusar SERVIÇOS que não obedeçam às especificações, com o disposto no edital do Pregão Presencial;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b) Transmitir a CONTRATADA as determinações e instruções da Secretaria Solicitante;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d) Praticar quaisquer atos, nos limites do contrato, que se destinem a preservar todo e qualquer direito do Município.</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A ação da fiscalização não diminui a completa responsabilidade da CONTRATADA pelo fornecimento dos bens, ora licitados.</w:t>
      </w:r>
    </w:p>
    <w:p w:rsidR="002D2CCF" w:rsidRPr="009D4EF1" w:rsidRDefault="002D2CCF" w:rsidP="002D2CCF">
      <w:pPr>
        <w:pStyle w:val="SemEspaamento"/>
        <w:jc w:val="both"/>
        <w:rPr>
          <w:rFonts w:ascii="Arial" w:hAnsi="Arial" w:cs="Arial"/>
          <w:sz w:val="20"/>
          <w:szCs w:val="20"/>
        </w:rPr>
      </w:pPr>
    </w:p>
    <w:p w:rsidR="002D2CCF" w:rsidRPr="009D4EF1" w:rsidRDefault="002D2CCF" w:rsidP="002D2CCF">
      <w:pPr>
        <w:pStyle w:val="NormalWeb"/>
        <w:spacing w:before="0" w:beforeAutospacing="0" w:after="0" w:afterAutospacing="0"/>
        <w:jc w:val="both"/>
        <w:rPr>
          <w:rStyle w:val="Forte"/>
          <w:rFonts w:ascii="Arial" w:hAnsi="Arial" w:cs="Arial"/>
          <w:sz w:val="20"/>
          <w:szCs w:val="20"/>
          <w:u w:val="single"/>
        </w:rPr>
      </w:pPr>
      <w:r w:rsidRPr="009D4EF1">
        <w:rPr>
          <w:rFonts w:ascii="Arial" w:hAnsi="Arial" w:cs="Arial"/>
          <w:b/>
          <w:sz w:val="20"/>
          <w:szCs w:val="20"/>
          <w:u w:val="single"/>
        </w:rPr>
        <w:t xml:space="preserve">CLÁUSULA DÉCIMA PRIMEIRA - </w:t>
      </w:r>
      <w:r w:rsidRPr="009D4EF1">
        <w:rPr>
          <w:rStyle w:val="Forte"/>
          <w:rFonts w:ascii="Arial" w:hAnsi="Arial" w:cs="Arial"/>
          <w:sz w:val="20"/>
          <w:szCs w:val="20"/>
          <w:u w:val="single"/>
        </w:rPr>
        <w:t>DA FRAUDE E DA CORRUPÇÃO</w:t>
      </w:r>
    </w:p>
    <w:p w:rsidR="002D2CCF" w:rsidRPr="009D4EF1" w:rsidRDefault="002D2CCF" w:rsidP="002D2CCF">
      <w:pPr>
        <w:pStyle w:val="NormalWeb"/>
        <w:spacing w:before="0" w:beforeAutospacing="0" w:after="0" w:afterAutospacing="0"/>
        <w:jc w:val="both"/>
        <w:rPr>
          <w:rFonts w:ascii="Arial" w:hAnsi="Arial" w:cs="Arial"/>
          <w:sz w:val="20"/>
          <w:szCs w:val="20"/>
        </w:rPr>
      </w:pPr>
    </w:p>
    <w:p w:rsidR="002D2CCF" w:rsidRPr="009D4EF1" w:rsidRDefault="002D2CCF" w:rsidP="002D2CCF">
      <w:pPr>
        <w:pStyle w:val="NormalWeb"/>
        <w:spacing w:before="0" w:beforeAutospacing="0" w:after="0" w:afterAutospacing="0"/>
        <w:jc w:val="both"/>
        <w:rPr>
          <w:rFonts w:ascii="Arial" w:hAnsi="Arial" w:cs="Arial"/>
          <w:sz w:val="20"/>
          <w:szCs w:val="20"/>
        </w:rPr>
      </w:pPr>
      <w:r w:rsidRPr="009D4EF1">
        <w:rPr>
          <w:rFonts w:ascii="Arial" w:hAnsi="Arial" w:cs="Arial"/>
          <w:b/>
          <w:sz w:val="20"/>
          <w:szCs w:val="20"/>
        </w:rPr>
        <w:t>01 -</w:t>
      </w:r>
      <w:r w:rsidRPr="009D4EF1">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2D2CCF" w:rsidRPr="009D4EF1" w:rsidRDefault="002D2CCF" w:rsidP="002D2CCF">
      <w:pPr>
        <w:pStyle w:val="NormalWeb"/>
        <w:spacing w:before="0" w:beforeAutospacing="0" w:after="0" w:afterAutospacing="0"/>
        <w:jc w:val="both"/>
        <w:rPr>
          <w:rFonts w:ascii="Arial" w:hAnsi="Arial" w:cs="Arial"/>
          <w:sz w:val="20"/>
          <w:szCs w:val="20"/>
        </w:rPr>
      </w:pP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lastRenderedPageBreak/>
        <w:t>Para os propósitos desta cláusula definem-se as seguintes práticas:</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b) “prática fraudulenta”: a falsificação ou omissão dos fatos, com o objetivo de influenciar o processo de licitação ou de execução de contrato;</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c) “prática </w:t>
      </w:r>
      <w:proofErr w:type="spellStart"/>
      <w:r w:rsidRPr="009D4EF1">
        <w:rPr>
          <w:rFonts w:ascii="Arial" w:hAnsi="Arial" w:cs="Arial"/>
          <w:sz w:val="20"/>
          <w:szCs w:val="20"/>
        </w:rPr>
        <w:t>colusiva</w:t>
      </w:r>
      <w:proofErr w:type="spellEnd"/>
      <w:r w:rsidRPr="009D4EF1">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D4EF1">
        <w:rPr>
          <w:rFonts w:ascii="Arial" w:hAnsi="Arial" w:cs="Arial"/>
          <w:sz w:val="20"/>
          <w:szCs w:val="20"/>
        </w:rPr>
        <w:t>ii</w:t>
      </w:r>
      <w:proofErr w:type="gramEnd"/>
      <w:r w:rsidRPr="009D4EF1">
        <w:rPr>
          <w:rFonts w:ascii="Arial" w:hAnsi="Arial" w:cs="Arial"/>
          <w:sz w:val="20"/>
          <w:szCs w:val="20"/>
        </w:rPr>
        <w:t>) atos cuja intenção seja impedir materialmente o exercício do direito de o organismo financeiro multilateral promover inspeção.</w:t>
      </w:r>
    </w:p>
    <w:p w:rsidR="002D2CCF" w:rsidRPr="009D4EF1" w:rsidRDefault="002D2CCF" w:rsidP="002D2CCF">
      <w:pPr>
        <w:spacing w:after="0" w:line="285" w:lineRule="atLeast"/>
        <w:jc w:val="both"/>
        <w:rPr>
          <w:rFonts w:ascii="Arial" w:hAnsi="Arial" w:cs="Arial"/>
          <w:sz w:val="20"/>
          <w:szCs w:val="20"/>
        </w:rPr>
      </w:pPr>
      <w:r w:rsidRPr="009D4EF1">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D4EF1">
        <w:rPr>
          <w:rFonts w:ascii="Arial" w:hAnsi="Arial" w:cs="Arial"/>
          <w:sz w:val="20"/>
          <w:szCs w:val="20"/>
        </w:rPr>
        <w:t>colusivas</w:t>
      </w:r>
      <w:proofErr w:type="spellEnd"/>
      <w:r w:rsidRPr="009D4EF1">
        <w:rPr>
          <w:rFonts w:ascii="Arial" w:hAnsi="Arial" w:cs="Arial"/>
          <w:sz w:val="20"/>
          <w:szCs w:val="20"/>
        </w:rPr>
        <w:t>, coercitivas ou obstrutivas ao participar da licitação ou da execução um contrato financiado pelo organismo. </w:t>
      </w:r>
    </w:p>
    <w:p w:rsidR="002D2CCF" w:rsidRPr="009D4EF1" w:rsidRDefault="002D2CCF" w:rsidP="002D2CCF">
      <w:pPr>
        <w:spacing w:after="0" w:line="285" w:lineRule="atLeast"/>
        <w:jc w:val="both"/>
        <w:rPr>
          <w:rFonts w:ascii="Arial" w:hAnsi="Arial" w:cs="Arial"/>
          <w:sz w:val="20"/>
          <w:szCs w:val="20"/>
        </w:rPr>
      </w:pPr>
      <w:r w:rsidRPr="009D4EF1">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D2CCF" w:rsidRPr="009D4EF1" w:rsidRDefault="002D2CCF" w:rsidP="002D2CCF">
      <w:pPr>
        <w:spacing w:before="100" w:beforeAutospacing="1" w:after="100" w:afterAutospacing="1"/>
        <w:jc w:val="both"/>
        <w:rPr>
          <w:rFonts w:ascii="Arial" w:hAnsi="Arial" w:cs="Arial"/>
          <w:sz w:val="20"/>
          <w:szCs w:val="20"/>
          <w:u w:val="single"/>
        </w:rPr>
      </w:pPr>
      <w:r w:rsidRPr="009D4EF1">
        <w:rPr>
          <w:rFonts w:ascii="Arial" w:hAnsi="Arial" w:cs="Arial"/>
          <w:b/>
          <w:bCs/>
          <w:sz w:val="20"/>
          <w:szCs w:val="20"/>
          <w:u w:val="single"/>
        </w:rPr>
        <w:t>CLÁUSULA DÉCIMA SEGUNDA – DAS PENALIDADES</w:t>
      </w:r>
      <w:r w:rsidRPr="009D4EF1">
        <w:rPr>
          <w:rFonts w:ascii="Arial" w:hAnsi="Arial" w:cs="Arial"/>
          <w:sz w:val="20"/>
          <w:szCs w:val="20"/>
          <w:u w:val="single"/>
        </w:rPr>
        <w:t> </w:t>
      </w:r>
    </w:p>
    <w:p w:rsidR="002D2CCF" w:rsidRPr="009D4EF1" w:rsidRDefault="002D2CCF" w:rsidP="002D2CCF">
      <w:pPr>
        <w:pStyle w:val="NormalWeb"/>
        <w:jc w:val="both"/>
        <w:rPr>
          <w:rFonts w:ascii="Arial" w:hAnsi="Arial" w:cs="Arial"/>
          <w:sz w:val="20"/>
          <w:szCs w:val="20"/>
        </w:rPr>
      </w:pPr>
      <w:r w:rsidRPr="009D4EF1">
        <w:rPr>
          <w:rFonts w:ascii="Arial" w:hAnsi="Arial" w:cs="Arial"/>
          <w:bCs/>
          <w:sz w:val="20"/>
          <w:szCs w:val="20"/>
        </w:rPr>
        <w:t>A recusa no fornecimento do objeto, sem motivo justificado e aceito pela Administração, constitui-se em falta grave</w:t>
      </w:r>
      <w:r w:rsidRPr="009D4EF1">
        <w:rPr>
          <w:rFonts w:ascii="Arial" w:hAnsi="Arial" w:cs="Arial"/>
          <w:sz w:val="20"/>
          <w:szCs w:val="20"/>
        </w:rPr>
        <w:t xml:space="preserve">, sujeitando a </w:t>
      </w:r>
      <w:r w:rsidRPr="009D4EF1">
        <w:rPr>
          <w:rFonts w:ascii="Arial" w:hAnsi="Arial" w:cs="Arial"/>
          <w:b/>
          <w:sz w:val="20"/>
          <w:szCs w:val="20"/>
        </w:rPr>
        <w:t>CONTRATADA,</w:t>
      </w:r>
      <w:r w:rsidRPr="009D4EF1">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D2CCF" w:rsidRPr="009D4EF1" w:rsidRDefault="002D2CCF" w:rsidP="002D2CCF">
      <w:pPr>
        <w:pStyle w:val="SemEspaamento"/>
        <w:rPr>
          <w:rFonts w:ascii="Arial" w:hAnsi="Arial" w:cs="Arial"/>
          <w:sz w:val="20"/>
          <w:szCs w:val="20"/>
        </w:rPr>
      </w:pPr>
      <w:proofErr w:type="gramStart"/>
      <w:r w:rsidRPr="009D4EF1">
        <w:rPr>
          <w:rFonts w:ascii="Arial" w:hAnsi="Arial" w:cs="Arial"/>
          <w:sz w:val="20"/>
          <w:szCs w:val="20"/>
        </w:rPr>
        <w:t>a</w:t>
      </w:r>
      <w:proofErr w:type="gramEnd"/>
      <w:r w:rsidRPr="009D4EF1">
        <w:rPr>
          <w:rFonts w:ascii="Arial" w:hAnsi="Arial" w:cs="Arial"/>
          <w:sz w:val="20"/>
          <w:szCs w:val="20"/>
        </w:rPr>
        <w:t>) </w:t>
      </w:r>
      <w:r w:rsidRPr="009D4EF1">
        <w:rPr>
          <w:rFonts w:ascii="Arial" w:hAnsi="Arial" w:cs="Arial"/>
          <w:bCs/>
          <w:sz w:val="20"/>
          <w:szCs w:val="20"/>
        </w:rPr>
        <w:t xml:space="preserve">multa de 25 % sobre o valor total da ata </w:t>
      </w:r>
      <w:r w:rsidRPr="009D4EF1">
        <w:rPr>
          <w:rFonts w:ascii="Arial" w:hAnsi="Arial" w:cs="Arial"/>
          <w:sz w:val="20"/>
          <w:szCs w:val="20"/>
        </w:rPr>
        <w:t>que, em caso de não pagamento, será encaminhada para a dívida ativa do Município, visando a sua execução;</w:t>
      </w:r>
    </w:p>
    <w:p w:rsidR="002D2CCF" w:rsidRPr="009D4EF1" w:rsidRDefault="002D2CCF" w:rsidP="002D2CCF">
      <w:pPr>
        <w:pStyle w:val="SemEspaamento"/>
        <w:rPr>
          <w:rFonts w:ascii="Arial" w:hAnsi="Arial" w:cs="Arial"/>
          <w:sz w:val="20"/>
          <w:szCs w:val="20"/>
        </w:rPr>
      </w:pPr>
      <w:proofErr w:type="gramStart"/>
      <w:r w:rsidRPr="009D4EF1">
        <w:rPr>
          <w:rFonts w:ascii="Arial" w:hAnsi="Arial" w:cs="Arial"/>
          <w:sz w:val="20"/>
          <w:szCs w:val="20"/>
        </w:rPr>
        <w:t>b)</w:t>
      </w:r>
      <w:proofErr w:type="gramEnd"/>
      <w:r w:rsidRPr="009D4EF1">
        <w:rPr>
          <w:rFonts w:ascii="Arial" w:hAnsi="Arial" w:cs="Arial"/>
          <w:sz w:val="20"/>
          <w:szCs w:val="20"/>
        </w:rPr>
        <w:t>  Emissão e Publicação de Declaração de Inidoneidade em veículo de imprensa regional, estadual e nacional.</w:t>
      </w:r>
    </w:p>
    <w:p w:rsidR="002D2CCF" w:rsidRPr="009D4EF1" w:rsidRDefault="002D2CCF" w:rsidP="002D2CCF">
      <w:pPr>
        <w:pStyle w:val="NormalWeb"/>
        <w:rPr>
          <w:rFonts w:ascii="Arial" w:hAnsi="Arial" w:cs="Arial"/>
          <w:sz w:val="20"/>
          <w:szCs w:val="20"/>
        </w:rPr>
      </w:pPr>
      <w:r w:rsidRPr="009D4EF1">
        <w:rPr>
          <w:rFonts w:ascii="Arial" w:hAnsi="Arial" w:cs="Arial"/>
          <w:b/>
          <w:bCs/>
          <w:sz w:val="20"/>
          <w:szCs w:val="20"/>
        </w:rPr>
        <w:t>CLÁUSULA DÉCIMA TERCEIRA – DA RENÚNCIA E DA RESCISÃO</w:t>
      </w:r>
      <w:r w:rsidRPr="009D4EF1">
        <w:rPr>
          <w:rFonts w:ascii="Arial" w:hAnsi="Arial" w:cs="Arial"/>
          <w:sz w:val="20"/>
          <w:szCs w:val="20"/>
        </w:rPr>
        <w:t>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9D4EF1">
        <w:rPr>
          <w:rFonts w:ascii="Arial" w:hAnsi="Arial" w:cs="Arial"/>
          <w:sz w:val="20"/>
          <w:szCs w:val="20"/>
        </w:rPr>
        <w:t>8</w:t>
      </w:r>
      <w:proofErr w:type="gramEnd"/>
      <w:r w:rsidRPr="009D4EF1">
        <w:rPr>
          <w:rFonts w:ascii="Arial" w:hAnsi="Arial" w:cs="Arial"/>
          <w:sz w:val="20"/>
          <w:szCs w:val="20"/>
        </w:rPr>
        <w:t xml:space="preserve"> 666/93.</w:t>
      </w:r>
    </w:p>
    <w:p w:rsidR="002D2CCF" w:rsidRPr="009D4EF1" w:rsidRDefault="002D2CCF" w:rsidP="002D2CCF">
      <w:pPr>
        <w:pStyle w:val="SemEspaamento"/>
        <w:jc w:val="both"/>
        <w:rPr>
          <w:rFonts w:ascii="Arial" w:hAnsi="Arial" w:cs="Arial"/>
          <w:sz w:val="20"/>
          <w:szCs w:val="20"/>
        </w:rPr>
      </w:pPr>
      <w:proofErr w:type="gramStart"/>
      <w:r w:rsidRPr="009D4EF1">
        <w:rPr>
          <w:rFonts w:ascii="Arial" w:hAnsi="Arial" w:cs="Arial"/>
          <w:sz w:val="20"/>
          <w:szCs w:val="20"/>
        </w:rPr>
        <w:t>A presente</w:t>
      </w:r>
      <w:proofErr w:type="gramEnd"/>
      <w:r w:rsidRPr="009D4EF1">
        <w:rPr>
          <w:rFonts w:ascii="Arial" w:hAnsi="Arial" w:cs="Arial"/>
          <w:sz w:val="20"/>
          <w:szCs w:val="20"/>
        </w:rPr>
        <w:t xml:space="preserve"> Ata também poderá ser rescindida unilateralmente pela Administração, nos casos enumerados nos incisos I a XII e XVII do art. 78 da Lei n. 8.666/93.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Em caso de rescisão administrativa ou amigável deverá haver autorização prévia e fundamentada da autoridade competente da administração. </w:t>
      </w:r>
    </w:p>
    <w:p w:rsidR="002D2CCF" w:rsidRPr="009D4EF1" w:rsidRDefault="002D2CCF" w:rsidP="002D2CCF">
      <w:pPr>
        <w:pStyle w:val="NormalWeb"/>
        <w:rPr>
          <w:rFonts w:ascii="Arial" w:hAnsi="Arial" w:cs="Arial"/>
          <w:sz w:val="20"/>
          <w:szCs w:val="20"/>
          <w:u w:val="single"/>
        </w:rPr>
      </w:pPr>
      <w:r w:rsidRPr="009D4EF1">
        <w:rPr>
          <w:rFonts w:ascii="Arial" w:hAnsi="Arial" w:cs="Arial"/>
          <w:b/>
          <w:bCs/>
          <w:sz w:val="20"/>
          <w:szCs w:val="20"/>
          <w:u w:val="single"/>
        </w:rPr>
        <w:t>CLÁUSULA DÉCIMA QUARTA – DA PUBLICAÇÃO</w:t>
      </w:r>
      <w:r w:rsidRPr="009D4EF1">
        <w:rPr>
          <w:rFonts w:ascii="Arial" w:hAnsi="Arial" w:cs="Arial"/>
          <w:sz w:val="20"/>
          <w:szCs w:val="20"/>
          <w:u w:val="single"/>
        </w:rPr>
        <w:t> </w:t>
      </w:r>
    </w:p>
    <w:p w:rsidR="002D2CCF" w:rsidRPr="009D4EF1" w:rsidRDefault="002D2CCF" w:rsidP="002D2CCF">
      <w:pPr>
        <w:pStyle w:val="NormalWeb"/>
        <w:jc w:val="both"/>
        <w:rPr>
          <w:rFonts w:ascii="Arial" w:hAnsi="Arial" w:cs="Arial"/>
          <w:sz w:val="20"/>
          <w:szCs w:val="20"/>
        </w:rPr>
      </w:pPr>
      <w:r w:rsidRPr="009D4EF1">
        <w:rPr>
          <w:rFonts w:ascii="Arial" w:hAnsi="Arial" w:cs="Arial"/>
          <w:sz w:val="20"/>
          <w:szCs w:val="20"/>
        </w:rPr>
        <w:lastRenderedPageBreak/>
        <w:t xml:space="preserve">Para eficácia do presente instrumento, o </w:t>
      </w:r>
      <w:r w:rsidRPr="009D4EF1">
        <w:rPr>
          <w:rFonts w:ascii="Arial" w:hAnsi="Arial" w:cs="Arial"/>
          <w:b/>
          <w:sz w:val="20"/>
          <w:szCs w:val="20"/>
        </w:rPr>
        <w:t>CONTRATANTE</w:t>
      </w:r>
      <w:r w:rsidRPr="009D4EF1">
        <w:rPr>
          <w:rFonts w:ascii="Arial" w:hAnsi="Arial" w:cs="Arial"/>
          <w:sz w:val="20"/>
          <w:szCs w:val="20"/>
        </w:rPr>
        <w:t xml:space="preserve"> providenciará sua publicação em veículo de grande circulação, em forma de extrato, em conformidade com o disposto no art. 61, Parágrafo Único, da Lei 8666/93. </w:t>
      </w:r>
    </w:p>
    <w:p w:rsidR="002D2CCF" w:rsidRPr="009D4EF1" w:rsidRDefault="002D2CCF" w:rsidP="002D2CCF">
      <w:pPr>
        <w:pStyle w:val="NormalWeb"/>
        <w:rPr>
          <w:rFonts w:ascii="Arial" w:hAnsi="Arial" w:cs="Arial"/>
          <w:sz w:val="20"/>
          <w:szCs w:val="20"/>
          <w:u w:val="single"/>
        </w:rPr>
      </w:pPr>
      <w:r w:rsidRPr="009D4EF1">
        <w:rPr>
          <w:rFonts w:ascii="Arial" w:hAnsi="Arial" w:cs="Arial"/>
          <w:b/>
          <w:bCs/>
          <w:sz w:val="20"/>
          <w:szCs w:val="20"/>
          <w:u w:val="single"/>
        </w:rPr>
        <w:t xml:space="preserve">CLÁUSULA DÉCIMA QUINTA – DOS DOCUMENTOS INTEGRANTES </w:t>
      </w:r>
    </w:p>
    <w:p w:rsidR="002D2CCF" w:rsidRPr="009D4EF1" w:rsidRDefault="002D2CCF" w:rsidP="002D2CCF">
      <w:pPr>
        <w:spacing w:before="100" w:beforeAutospacing="1" w:after="100" w:afterAutospacing="1"/>
        <w:jc w:val="both"/>
        <w:rPr>
          <w:rFonts w:ascii="Arial" w:hAnsi="Arial" w:cs="Arial"/>
          <w:sz w:val="20"/>
          <w:szCs w:val="20"/>
        </w:rPr>
      </w:pPr>
      <w:r w:rsidRPr="009D4EF1">
        <w:rPr>
          <w:rFonts w:ascii="Arial" w:hAnsi="Arial" w:cs="Arial"/>
          <w:sz w:val="20"/>
          <w:szCs w:val="20"/>
        </w:rPr>
        <w:t xml:space="preserve">Independentemente de transcrição, farão parte integrante deste instrumento de Ata Registro de Preços o Edital de Licitação - Modalidade Pregão Presencial nº 037/2022, e a proposta final e adjudicada da </w:t>
      </w:r>
      <w:r w:rsidRPr="009D4EF1">
        <w:rPr>
          <w:rFonts w:ascii="Arial" w:hAnsi="Arial" w:cs="Arial"/>
          <w:b/>
          <w:bCs/>
          <w:sz w:val="20"/>
          <w:szCs w:val="20"/>
        </w:rPr>
        <w:t>CONTRATADA</w:t>
      </w:r>
      <w:r w:rsidRPr="009D4EF1">
        <w:rPr>
          <w:rFonts w:ascii="Arial" w:hAnsi="Arial" w:cs="Arial"/>
          <w:sz w:val="20"/>
          <w:szCs w:val="20"/>
        </w:rPr>
        <w:t>.</w:t>
      </w:r>
    </w:p>
    <w:p w:rsidR="002D2CCF" w:rsidRPr="009D4EF1" w:rsidRDefault="002D2CCF" w:rsidP="002D2CCF">
      <w:pPr>
        <w:pStyle w:val="NormalWeb"/>
        <w:rPr>
          <w:rFonts w:ascii="Arial" w:hAnsi="Arial" w:cs="Arial"/>
          <w:sz w:val="20"/>
          <w:szCs w:val="20"/>
          <w:u w:val="single"/>
        </w:rPr>
      </w:pPr>
      <w:r w:rsidRPr="009D4EF1">
        <w:rPr>
          <w:rFonts w:ascii="Arial" w:hAnsi="Arial" w:cs="Arial"/>
          <w:b/>
          <w:bCs/>
          <w:sz w:val="20"/>
          <w:szCs w:val="20"/>
          <w:u w:val="single"/>
        </w:rPr>
        <w:t>CLÁUSULA DÉCIMA SEXTA – DAS DISPOSIÇÕES FINAIS</w:t>
      </w:r>
    </w:p>
    <w:p w:rsidR="002D2CCF" w:rsidRPr="009D4EF1" w:rsidRDefault="002D2CCF" w:rsidP="002D2CCF">
      <w:pPr>
        <w:pStyle w:val="NormalWeb"/>
        <w:jc w:val="both"/>
        <w:rPr>
          <w:rFonts w:ascii="Arial" w:hAnsi="Arial" w:cs="Arial"/>
          <w:sz w:val="20"/>
          <w:szCs w:val="20"/>
        </w:rPr>
      </w:pPr>
      <w:r w:rsidRPr="009D4EF1">
        <w:rPr>
          <w:rFonts w:ascii="Arial" w:hAnsi="Arial" w:cs="Arial"/>
          <w:sz w:val="20"/>
          <w:szCs w:val="20"/>
        </w:rPr>
        <w:t xml:space="preserve">A </w:t>
      </w:r>
      <w:r w:rsidRPr="009D4EF1">
        <w:rPr>
          <w:rFonts w:ascii="Arial" w:hAnsi="Arial" w:cs="Arial"/>
          <w:b/>
          <w:sz w:val="20"/>
          <w:szCs w:val="20"/>
        </w:rPr>
        <w:t>CONTRATADA</w:t>
      </w:r>
      <w:r w:rsidRPr="009D4EF1">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D2CCF" w:rsidRPr="009D4EF1" w:rsidRDefault="002D2CCF" w:rsidP="002D2CCF">
      <w:pPr>
        <w:pStyle w:val="NormalWeb"/>
        <w:rPr>
          <w:rFonts w:ascii="Arial" w:hAnsi="Arial" w:cs="Arial"/>
          <w:sz w:val="20"/>
          <w:szCs w:val="20"/>
          <w:u w:val="single"/>
        </w:rPr>
      </w:pPr>
      <w:r w:rsidRPr="009D4EF1">
        <w:rPr>
          <w:rFonts w:ascii="Arial" w:hAnsi="Arial" w:cs="Arial"/>
          <w:b/>
          <w:bCs/>
          <w:sz w:val="20"/>
          <w:szCs w:val="20"/>
          <w:u w:val="single"/>
        </w:rPr>
        <w:t>CLÁUSULA DÉCIMA SÉTIMA – DO FORO</w:t>
      </w:r>
      <w:r w:rsidRPr="009D4EF1">
        <w:rPr>
          <w:rFonts w:ascii="Arial" w:hAnsi="Arial" w:cs="Arial"/>
          <w:sz w:val="20"/>
          <w:szCs w:val="20"/>
          <w:u w:val="single"/>
        </w:rPr>
        <w:t> </w:t>
      </w:r>
    </w:p>
    <w:p w:rsidR="002D2CCF" w:rsidRPr="009D4EF1" w:rsidRDefault="002D2CCF" w:rsidP="002D2CCF">
      <w:pPr>
        <w:pStyle w:val="NormalWeb"/>
        <w:jc w:val="both"/>
        <w:rPr>
          <w:rFonts w:ascii="Arial" w:hAnsi="Arial" w:cs="Arial"/>
          <w:sz w:val="20"/>
          <w:szCs w:val="20"/>
        </w:rPr>
      </w:pPr>
      <w:r w:rsidRPr="009D4EF1">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 xml:space="preserve">E por estarem de acordo, as partes firmam </w:t>
      </w:r>
      <w:proofErr w:type="gramStart"/>
      <w:r w:rsidRPr="009D4EF1">
        <w:rPr>
          <w:rFonts w:ascii="Arial" w:hAnsi="Arial" w:cs="Arial"/>
          <w:sz w:val="20"/>
          <w:szCs w:val="20"/>
        </w:rPr>
        <w:t>a presente</w:t>
      </w:r>
      <w:proofErr w:type="gramEnd"/>
      <w:r w:rsidRPr="009D4EF1">
        <w:rPr>
          <w:rFonts w:ascii="Arial" w:hAnsi="Arial" w:cs="Arial"/>
          <w:sz w:val="20"/>
          <w:szCs w:val="20"/>
        </w:rPr>
        <w:t xml:space="preserve"> Ata Registro de Preços em 02 (duas) vias de igual teor e forma para um só efeito legal, ficando pelo menos uma via arquivada na sede da </w:t>
      </w:r>
      <w:r w:rsidRPr="009D4EF1">
        <w:rPr>
          <w:rFonts w:ascii="Arial" w:hAnsi="Arial" w:cs="Arial"/>
          <w:b/>
          <w:bCs/>
          <w:sz w:val="20"/>
          <w:szCs w:val="20"/>
        </w:rPr>
        <w:t>CONTRATANTE</w:t>
      </w:r>
      <w:r w:rsidRPr="009D4EF1">
        <w:rPr>
          <w:rFonts w:ascii="Arial" w:hAnsi="Arial" w:cs="Arial"/>
          <w:sz w:val="20"/>
          <w:szCs w:val="20"/>
        </w:rPr>
        <w:t>, na forma do art. 60 da Lei 8.666 de 21/06/1993.</w:t>
      </w:r>
    </w:p>
    <w:p w:rsidR="002D2CCF" w:rsidRPr="009D4EF1" w:rsidRDefault="002D2CCF" w:rsidP="002D2CCF">
      <w:pPr>
        <w:pStyle w:val="SemEspaamento"/>
        <w:jc w:val="both"/>
        <w:rPr>
          <w:rFonts w:ascii="Arial" w:hAnsi="Arial" w:cs="Arial"/>
          <w:sz w:val="20"/>
          <w:szCs w:val="20"/>
        </w:rPr>
      </w:pPr>
    </w:p>
    <w:p w:rsidR="002D2CCF" w:rsidRPr="009D4EF1" w:rsidRDefault="002D2CCF" w:rsidP="002D2CCF">
      <w:pPr>
        <w:pStyle w:val="SemEspaamento"/>
        <w:jc w:val="both"/>
        <w:rPr>
          <w:rFonts w:ascii="Arial" w:hAnsi="Arial" w:cs="Arial"/>
          <w:sz w:val="20"/>
          <w:szCs w:val="20"/>
        </w:rPr>
      </w:pPr>
      <w:r w:rsidRPr="009D4EF1">
        <w:rPr>
          <w:rFonts w:ascii="Arial" w:hAnsi="Arial" w:cs="Arial"/>
          <w:sz w:val="20"/>
          <w:szCs w:val="20"/>
        </w:rPr>
        <w:t>Ribeirão do Pinhal, 13 de maio de 2022.</w:t>
      </w:r>
    </w:p>
    <w:p w:rsidR="002D2CCF" w:rsidRPr="009D4EF1" w:rsidRDefault="002D2CCF" w:rsidP="002D2CCF">
      <w:pPr>
        <w:pStyle w:val="SemEspaamento"/>
        <w:jc w:val="both"/>
        <w:rPr>
          <w:rFonts w:ascii="Arial" w:hAnsi="Arial" w:cs="Arial"/>
          <w:sz w:val="20"/>
          <w:szCs w:val="20"/>
        </w:rPr>
      </w:pPr>
    </w:p>
    <w:p w:rsidR="002D2CCF" w:rsidRPr="009D4EF1" w:rsidRDefault="002D2CCF" w:rsidP="002D2CCF">
      <w:pPr>
        <w:pStyle w:val="SemEspaamento"/>
        <w:jc w:val="both"/>
        <w:rPr>
          <w:rFonts w:ascii="Arial" w:hAnsi="Arial" w:cs="Arial"/>
          <w:sz w:val="20"/>
          <w:szCs w:val="20"/>
        </w:rPr>
      </w:pPr>
    </w:p>
    <w:p w:rsidR="002D2CCF" w:rsidRPr="009D4EF1" w:rsidRDefault="002D2CCF" w:rsidP="002D2CCF">
      <w:pPr>
        <w:pStyle w:val="SemEspaamento"/>
        <w:jc w:val="both"/>
        <w:rPr>
          <w:rFonts w:ascii="Arial" w:hAnsi="Arial" w:cs="Arial"/>
          <w:sz w:val="20"/>
          <w:szCs w:val="20"/>
        </w:rPr>
      </w:pPr>
    </w:p>
    <w:p w:rsidR="002D2CCF" w:rsidRPr="009D4EF1" w:rsidRDefault="002D2CCF" w:rsidP="002D2CCF">
      <w:pPr>
        <w:pStyle w:val="SemEspaamento"/>
        <w:jc w:val="both"/>
        <w:rPr>
          <w:rFonts w:ascii="Arial" w:hAnsi="Arial" w:cs="Arial"/>
          <w:sz w:val="20"/>
          <w:szCs w:val="20"/>
        </w:rPr>
      </w:pPr>
    </w:p>
    <w:p w:rsidR="002D2CCF" w:rsidRPr="009D4EF1" w:rsidRDefault="002D2CCF" w:rsidP="002D2CCF">
      <w:pPr>
        <w:pStyle w:val="SemEspaamento"/>
        <w:rPr>
          <w:rFonts w:ascii="Arial" w:hAnsi="Arial" w:cs="Arial"/>
          <w:sz w:val="20"/>
          <w:szCs w:val="20"/>
        </w:rPr>
      </w:pPr>
      <w:r w:rsidRPr="009D4EF1">
        <w:rPr>
          <w:rFonts w:ascii="Arial" w:hAnsi="Arial" w:cs="Arial"/>
          <w:sz w:val="20"/>
          <w:szCs w:val="20"/>
        </w:rPr>
        <w:t>DARTAGNAN CALIXTO FRAIZ</w:t>
      </w:r>
      <w:r w:rsidRPr="009D4EF1">
        <w:rPr>
          <w:rFonts w:ascii="Arial" w:hAnsi="Arial" w:cs="Arial"/>
          <w:sz w:val="20"/>
          <w:szCs w:val="20"/>
        </w:rPr>
        <w:tab/>
      </w:r>
      <w:r w:rsidRPr="009D4EF1">
        <w:rPr>
          <w:rFonts w:ascii="Arial" w:hAnsi="Arial" w:cs="Arial"/>
          <w:sz w:val="20"/>
          <w:szCs w:val="20"/>
        </w:rPr>
        <w:tab/>
      </w:r>
      <w:r w:rsidRPr="009D4EF1">
        <w:rPr>
          <w:rFonts w:ascii="Arial" w:hAnsi="Arial" w:cs="Arial"/>
          <w:sz w:val="20"/>
          <w:szCs w:val="20"/>
        </w:rPr>
        <w:tab/>
        <w:t xml:space="preserve">     </w:t>
      </w:r>
      <w:r w:rsidRPr="009D4EF1">
        <w:rPr>
          <w:rFonts w:ascii="Arial" w:hAnsi="Arial" w:cs="Arial"/>
          <w:sz w:val="20"/>
          <w:szCs w:val="20"/>
        </w:rPr>
        <w:tab/>
        <w:t>ALINE MAYARA BEGO ALVES</w:t>
      </w:r>
    </w:p>
    <w:p w:rsidR="002D2CCF" w:rsidRPr="009D4EF1" w:rsidRDefault="002D2CCF" w:rsidP="002D2CCF">
      <w:pPr>
        <w:pStyle w:val="SemEspaamento"/>
        <w:rPr>
          <w:rFonts w:ascii="Arial" w:hAnsi="Arial" w:cs="Arial"/>
          <w:sz w:val="20"/>
          <w:szCs w:val="20"/>
        </w:rPr>
      </w:pPr>
      <w:r w:rsidRPr="009D4EF1">
        <w:rPr>
          <w:rFonts w:ascii="Arial" w:hAnsi="Arial" w:cs="Arial"/>
          <w:sz w:val="20"/>
          <w:szCs w:val="20"/>
        </w:rPr>
        <w:t>PREFEITO MUNICIPAL</w:t>
      </w:r>
      <w:r w:rsidRPr="009D4EF1">
        <w:rPr>
          <w:rFonts w:ascii="Arial" w:hAnsi="Arial" w:cs="Arial"/>
          <w:sz w:val="20"/>
          <w:szCs w:val="20"/>
        </w:rPr>
        <w:tab/>
      </w:r>
      <w:r w:rsidRPr="009D4EF1">
        <w:rPr>
          <w:rFonts w:ascii="Arial" w:hAnsi="Arial" w:cs="Arial"/>
          <w:sz w:val="20"/>
          <w:szCs w:val="20"/>
        </w:rPr>
        <w:tab/>
      </w:r>
      <w:r w:rsidRPr="009D4EF1">
        <w:rPr>
          <w:rFonts w:ascii="Arial" w:hAnsi="Arial" w:cs="Arial"/>
          <w:sz w:val="20"/>
          <w:szCs w:val="20"/>
        </w:rPr>
        <w:tab/>
        <w:t xml:space="preserve">     </w:t>
      </w:r>
      <w:r w:rsidRPr="009D4EF1">
        <w:rPr>
          <w:rFonts w:ascii="Arial" w:hAnsi="Arial" w:cs="Arial"/>
          <w:sz w:val="20"/>
          <w:szCs w:val="20"/>
        </w:rPr>
        <w:tab/>
        <w:t xml:space="preserve">CPF: </w:t>
      </w:r>
      <w:r w:rsidR="009D4EF1" w:rsidRPr="009D4EF1">
        <w:rPr>
          <w:rFonts w:ascii="Arial" w:hAnsi="Arial" w:cs="Arial"/>
          <w:sz w:val="20"/>
          <w:szCs w:val="20"/>
        </w:rPr>
        <w:t>071.611.459-37</w:t>
      </w:r>
    </w:p>
    <w:p w:rsidR="002D2CCF" w:rsidRPr="009D4EF1" w:rsidRDefault="002D2CCF" w:rsidP="002D2CCF">
      <w:pPr>
        <w:pStyle w:val="SemEspaamento"/>
        <w:rPr>
          <w:rFonts w:ascii="Arial" w:hAnsi="Arial" w:cs="Arial"/>
          <w:sz w:val="20"/>
          <w:szCs w:val="20"/>
        </w:rPr>
      </w:pPr>
      <w:r w:rsidRPr="009D4EF1">
        <w:rPr>
          <w:rFonts w:ascii="Arial" w:hAnsi="Arial" w:cs="Arial"/>
          <w:sz w:val="20"/>
          <w:szCs w:val="20"/>
        </w:rPr>
        <w:t>TESTEMUNHAS:</w:t>
      </w:r>
    </w:p>
    <w:p w:rsidR="002D2CCF" w:rsidRPr="009D4EF1" w:rsidRDefault="002D2CCF" w:rsidP="002D2CCF">
      <w:pPr>
        <w:pStyle w:val="SemEspaamento"/>
        <w:rPr>
          <w:rFonts w:ascii="Arial" w:hAnsi="Arial" w:cs="Arial"/>
          <w:sz w:val="20"/>
          <w:szCs w:val="20"/>
        </w:rPr>
      </w:pPr>
    </w:p>
    <w:p w:rsidR="002D2CCF" w:rsidRPr="009D4EF1" w:rsidRDefault="002D2CCF" w:rsidP="002D2CCF">
      <w:pPr>
        <w:pStyle w:val="SemEspaamento"/>
        <w:rPr>
          <w:rFonts w:ascii="Arial" w:hAnsi="Arial" w:cs="Arial"/>
          <w:sz w:val="20"/>
          <w:szCs w:val="20"/>
        </w:rPr>
      </w:pPr>
    </w:p>
    <w:tbl>
      <w:tblPr>
        <w:tblW w:w="0" w:type="auto"/>
        <w:tblLook w:val="04A0"/>
      </w:tblPr>
      <w:tblGrid>
        <w:gridCol w:w="4606"/>
        <w:gridCol w:w="4606"/>
      </w:tblGrid>
      <w:tr w:rsidR="002D2CCF" w:rsidRPr="009D4EF1" w:rsidTr="005466C9">
        <w:tc>
          <w:tcPr>
            <w:tcW w:w="4606" w:type="dxa"/>
          </w:tcPr>
          <w:p w:rsidR="002D2CCF" w:rsidRPr="009D4EF1" w:rsidRDefault="002D2CCF" w:rsidP="005466C9">
            <w:pPr>
              <w:pStyle w:val="SemEspaamento"/>
              <w:rPr>
                <w:rFonts w:ascii="Arial" w:hAnsi="Arial" w:cs="Arial"/>
                <w:sz w:val="20"/>
                <w:szCs w:val="20"/>
              </w:rPr>
            </w:pPr>
          </w:p>
          <w:p w:rsidR="002D2CCF" w:rsidRPr="009D4EF1" w:rsidRDefault="002D2CCF" w:rsidP="005466C9">
            <w:pPr>
              <w:pStyle w:val="SemEspaamento"/>
              <w:rPr>
                <w:rFonts w:ascii="Arial" w:hAnsi="Arial" w:cs="Arial"/>
                <w:sz w:val="20"/>
                <w:szCs w:val="20"/>
              </w:rPr>
            </w:pPr>
            <w:r w:rsidRPr="009D4EF1">
              <w:rPr>
                <w:rFonts w:ascii="Arial" w:hAnsi="Arial" w:cs="Arial"/>
                <w:sz w:val="20"/>
                <w:szCs w:val="20"/>
              </w:rPr>
              <w:t>FAYÇAL MELHEM CHAMMA JUNIOR</w:t>
            </w:r>
          </w:p>
          <w:p w:rsidR="002D2CCF" w:rsidRPr="009D4EF1" w:rsidRDefault="002D2CCF" w:rsidP="005466C9">
            <w:pPr>
              <w:pStyle w:val="SemEspaamento"/>
              <w:rPr>
                <w:rFonts w:ascii="Arial" w:hAnsi="Arial" w:cs="Arial"/>
                <w:sz w:val="20"/>
                <w:szCs w:val="20"/>
              </w:rPr>
            </w:pPr>
            <w:r w:rsidRPr="009D4EF1">
              <w:rPr>
                <w:rFonts w:ascii="Arial" w:hAnsi="Arial" w:cs="Arial"/>
                <w:sz w:val="20"/>
                <w:szCs w:val="20"/>
              </w:rPr>
              <w:t>CPF/MF 033.182.809-09</w:t>
            </w:r>
          </w:p>
        </w:tc>
        <w:tc>
          <w:tcPr>
            <w:tcW w:w="4606" w:type="dxa"/>
          </w:tcPr>
          <w:p w:rsidR="002D2CCF" w:rsidRPr="009D4EF1" w:rsidRDefault="002D2CCF" w:rsidP="005466C9">
            <w:pPr>
              <w:pStyle w:val="SemEspaamento"/>
              <w:rPr>
                <w:rFonts w:ascii="Arial" w:hAnsi="Arial" w:cs="Arial"/>
                <w:sz w:val="20"/>
                <w:szCs w:val="20"/>
              </w:rPr>
            </w:pPr>
            <w:r w:rsidRPr="009D4EF1">
              <w:rPr>
                <w:rFonts w:ascii="Arial" w:hAnsi="Arial" w:cs="Arial"/>
                <w:sz w:val="20"/>
                <w:szCs w:val="20"/>
              </w:rPr>
              <w:t xml:space="preserve">  </w:t>
            </w:r>
          </w:p>
          <w:p w:rsidR="002D2CCF" w:rsidRPr="009D4EF1" w:rsidRDefault="002D2CCF" w:rsidP="005466C9">
            <w:pPr>
              <w:pStyle w:val="SemEspaamento"/>
              <w:rPr>
                <w:rFonts w:ascii="Arial" w:hAnsi="Arial" w:cs="Arial"/>
                <w:sz w:val="20"/>
                <w:szCs w:val="20"/>
              </w:rPr>
            </w:pPr>
            <w:r w:rsidRPr="009D4EF1">
              <w:rPr>
                <w:rFonts w:ascii="Arial" w:hAnsi="Arial" w:cs="Arial"/>
                <w:sz w:val="20"/>
                <w:szCs w:val="20"/>
              </w:rPr>
              <w:t xml:space="preserve">       ADRIANA CRISTINA DE MATOS</w:t>
            </w:r>
          </w:p>
          <w:p w:rsidR="002D2CCF" w:rsidRPr="009D4EF1" w:rsidRDefault="002D2CCF" w:rsidP="005466C9">
            <w:pPr>
              <w:pStyle w:val="SemEspaamento"/>
              <w:rPr>
                <w:rFonts w:ascii="Arial" w:hAnsi="Arial" w:cs="Arial"/>
                <w:sz w:val="20"/>
                <w:szCs w:val="20"/>
              </w:rPr>
            </w:pPr>
            <w:r w:rsidRPr="009D4EF1">
              <w:rPr>
                <w:rFonts w:ascii="Arial" w:hAnsi="Arial" w:cs="Arial"/>
                <w:sz w:val="20"/>
                <w:szCs w:val="20"/>
              </w:rPr>
              <w:t xml:space="preserve">         CPF/MF 023.240.319-21</w:t>
            </w:r>
          </w:p>
          <w:p w:rsidR="002D2CCF" w:rsidRPr="009D4EF1" w:rsidRDefault="002D2CCF" w:rsidP="005466C9">
            <w:pPr>
              <w:pStyle w:val="SemEspaamento"/>
              <w:rPr>
                <w:rFonts w:ascii="Arial" w:hAnsi="Arial" w:cs="Arial"/>
                <w:sz w:val="20"/>
                <w:szCs w:val="20"/>
              </w:rPr>
            </w:pPr>
          </w:p>
          <w:p w:rsidR="002D2CCF" w:rsidRPr="009D4EF1" w:rsidRDefault="002D2CCF" w:rsidP="005466C9">
            <w:pPr>
              <w:pStyle w:val="SemEspaamento"/>
              <w:rPr>
                <w:rFonts w:ascii="Arial" w:hAnsi="Arial" w:cs="Arial"/>
                <w:sz w:val="20"/>
                <w:szCs w:val="20"/>
              </w:rPr>
            </w:pPr>
          </w:p>
        </w:tc>
      </w:tr>
      <w:tr w:rsidR="002D2CCF" w:rsidRPr="009D4EF1" w:rsidTr="005466C9">
        <w:tc>
          <w:tcPr>
            <w:tcW w:w="4606" w:type="dxa"/>
          </w:tcPr>
          <w:p w:rsidR="002D2CCF" w:rsidRPr="009D4EF1" w:rsidRDefault="002D2CCF" w:rsidP="005466C9">
            <w:pPr>
              <w:pStyle w:val="SemEspaamento"/>
              <w:rPr>
                <w:rFonts w:ascii="Arial" w:hAnsi="Arial" w:cs="Arial"/>
                <w:sz w:val="20"/>
                <w:szCs w:val="20"/>
              </w:rPr>
            </w:pPr>
          </w:p>
        </w:tc>
        <w:tc>
          <w:tcPr>
            <w:tcW w:w="4606" w:type="dxa"/>
          </w:tcPr>
          <w:p w:rsidR="002D2CCF" w:rsidRPr="009D4EF1" w:rsidRDefault="002D2CCF" w:rsidP="005466C9">
            <w:pPr>
              <w:pStyle w:val="SemEspaamento"/>
              <w:rPr>
                <w:rFonts w:ascii="Arial" w:hAnsi="Arial" w:cs="Arial"/>
                <w:sz w:val="20"/>
                <w:szCs w:val="20"/>
              </w:rPr>
            </w:pPr>
          </w:p>
        </w:tc>
      </w:tr>
    </w:tbl>
    <w:p w:rsidR="002D2CCF" w:rsidRPr="009D4EF1" w:rsidRDefault="002D2CCF" w:rsidP="002D2CCF">
      <w:pPr>
        <w:pStyle w:val="SemEspaamento"/>
        <w:rPr>
          <w:rFonts w:ascii="Arial" w:hAnsi="Arial" w:cs="Arial"/>
          <w:sz w:val="20"/>
          <w:szCs w:val="20"/>
        </w:rPr>
      </w:pPr>
      <w:r w:rsidRPr="009D4EF1">
        <w:rPr>
          <w:rFonts w:ascii="Arial" w:hAnsi="Arial" w:cs="Arial"/>
          <w:sz w:val="20"/>
          <w:szCs w:val="20"/>
        </w:rPr>
        <w:t xml:space="preserve">RAFAEL SANTANA FRIZON </w:t>
      </w:r>
      <w:r w:rsidRPr="009D4EF1">
        <w:rPr>
          <w:rFonts w:ascii="Arial" w:hAnsi="Arial" w:cs="Arial"/>
          <w:sz w:val="20"/>
          <w:szCs w:val="20"/>
        </w:rPr>
        <w:tab/>
      </w:r>
      <w:r w:rsidRPr="009D4EF1">
        <w:rPr>
          <w:rFonts w:ascii="Arial" w:hAnsi="Arial" w:cs="Arial"/>
          <w:sz w:val="20"/>
          <w:szCs w:val="20"/>
        </w:rPr>
        <w:tab/>
      </w:r>
      <w:r w:rsidRPr="009D4EF1">
        <w:rPr>
          <w:rFonts w:ascii="Arial" w:hAnsi="Arial" w:cs="Arial"/>
          <w:sz w:val="20"/>
          <w:szCs w:val="20"/>
        </w:rPr>
        <w:tab/>
        <w:t xml:space="preserve">       </w:t>
      </w:r>
    </w:p>
    <w:p w:rsidR="002D2CCF" w:rsidRPr="009D4EF1" w:rsidRDefault="002D2CCF" w:rsidP="002D2CCF">
      <w:pPr>
        <w:pStyle w:val="SemEspaamento"/>
        <w:rPr>
          <w:rFonts w:ascii="Arial" w:hAnsi="Arial" w:cs="Arial"/>
          <w:sz w:val="20"/>
          <w:szCs w:val="20"/>
        </w:rPr>
      </w:pPr>
      <w:r w:rsidRPr="009D4EF1">
        <w:rPr>
          <w:rFonts w:ascii="Arial" w:hAnsi="Arial" w:cs="Arial"/>
          <w:sz w:val="20"/>
          <w:szCs w:val="20"/>
        </w:rPr>
        <w:t>ADVOGADO.</w:t>
      </w:r>
      <w:r w:rsidRPr="009D4EF1">
        <w:rPr>
          <w:rFonts w:ascii="Arial" w:hAnsi="Arial" w:cs="Arial"/>
          <w:sz w:val="20"/>
          <w:szCs w:val="20"/>
        </w:rPr>
        <w:tab/>
      </w:r>
    </w:p>
    <w:p w:rsidR="002D2CCF" w:rsidRPr="009D4EF1" w:rsidRDefault="002D2CCF" w:rsidP="002D2CCF">
      <w:pPr>
        <w:pStyle w:val="SemEspaamento"/>
        <w:rPr>
          <w:rFonts w:ascii="Arial" w:hAnsi="Arial" w:cs="Arial"/>
          <w:sz w:val="20"/>
          <w:szCs w:val="20"/>
        </w:rPr>
      </w:pPr>
    </w:p>
    <w:p w:rsidR="002D2CCF" w:rsidRPr="009D4EF1" w:rsidRDefault="002D2CCF" w:rsidP="002D2CCF">
      <w:pPr>
        <w:pStyle w:val="SemEspaamento"/>
        <w:rPr>
          <w:rFonts w:ascii="Arial" w:hAnsi="Arial" w:cs="Arial"/>
          <w:sz w:val="20"/>
          <w:szCs w:val="20"/>
        </w:rPr>
      </w:pPr>
    </w:p>
    <w:p w:rsidR="002D2CCF" w:rsidRPr="009D4EF1" w:rsidRDefault="002D2CCF" w:rsidP="002D2CCF">
      <w:pPr>
        <w:rPr>
          <w:rFonts w:ascii="Arial" w:hAnsi="Arial" w:cs="Arial"/>
          <w:b/>
          <w:sz w:val="20"/>
          <w:szCs w:val="20"/>
        </w:rPr>
      </w:pPr>
      <w:r w:rsidRPr="009D4EF1">
        <w:rPr>
          <w:rFonts w:ascii="Arial" w:hAnsi="Arial" w:cs="Arial"/>
          <w:b/>
          <w:sz w:val="20"/>
          <w:szCs w:val="20"/>
        </w:rPr>
        <w:t>FISCA</w:t>
      </w:r>
      <w:r w:rsidR="009D4EF1" w:rsidRPr="009D4EF1">
        <w:rPr>
          <w:rFonts w:ascii="Arial" w:hAnsi="Arial" w:cs="Arial"/>
          <w:b/>
          <w:sz w:val="20"/>
          <w:szCs w:val="20"/>
        </w:rPr>
        <w:t>L</w:t>
      </w:r>
      <w:r w:rsidRPr="009D4EF1">
        <w:rPr>
          <w:rFonts w:ascii="Arial" w:hAnsi="Arial" w:cs="Arial"/>
          <w:b/>
          <w:sz w:val="20"/>
          <w:szCs w:val="20"/>
        </w:rPr>
        <w:t xml:space="preserve"> DA ATA</w:t>
      </w:r>
    </w:p>
    <w:p w:rsidR="002D2CCF" w:rsidRPr="009D4EF1" w:rsidRDefault="002D2CCF" w:rsidP="002D2CCF">
      <w:pPr>
        <w:rPr>
          <w:rFonts w:ascii="Arial" w:hAnsi="Arial" w:cs="Arial"/>
          <w:b/>
          <w:sz w:val="20"/>
          <w:szCs w:val="20"/>
        </w:rPr>
      </w:pPr>
    </w:p>
    <w:p w:rsidR="002D2CCF" w:rsidRPr="009D4EF1" w:rsidRDefault="009D4EF1" w:rsidP="002D2CCF">
      <w:pPr>
        <w:pStyle w:val="SemEspaamento"/>
        <w:rPr>
          <w:rFonts w:ascii="Arial" w:hAnsi="Arial" w:cs="Arial"/>
          <w:sz w:val="20"/>
          <w:szCs w:val="20"/>
        </w:rPr>
      </w:pPr>
      <w:r w:rsidRPr="009D4EF1">
        <w:rPr>
          <w:rFonts w:ascii="Arial" w:hAnsi="Arial" w:cs="Arial"/>
          <w:sz w:val="20"/>
          <w:szCs w:val="20"/>
        </w:rPr>
        <w:t>CÍCERO ROGÉRIO SANCHES</w:t>
      </w:r>
      <w:r w:rsidR="002D2CCF" w:rsidRPr="009D4EF1">
        <w:rPr>
          <w:rFonts w:ascii="Arial" w:hAnsi="Arial" w:cs="Arial"/>
          <w:sz w:val="20"/>
          <w:szCs w:val="20"/>
        </w:rPr>
        <w:t xml:space="preserve"> </w:t>
      </w:r>
      <w:r w:rsidR="002D2CCF" w:rsidRPr="009D4EF1">
        <w:rPr>
          <w:rFonts w:ascii="Arial" w:hAnsi="Arial" w:cs="Arial"/>
          <w:sz w:val="20"/>
          <w:szCs w:val="20"/>
        </w:rPr>
        <w:tab/>
        <w:t xml:space="preserve">     </w:t>
      </w:r>
      <w:r w:rsidR="002D2CCF" w:rsidRPr="009D4EF1">
        <w:rPr>
          <w:rFonts w:ascii="Arial" w:hAnsi="Arial" w:cs="Arial"/>
          <w:sz w:val="20"/>
          <w:szCs w:val="20"/>
        </w:rPr>
        <w:tab/>
      </w:r>
      <w:r w:rsidR="002D2CCF" w:rsidRPr="009D4EF1">
        <w:rPr>
          <w:rFonts w:ascii="Arial" w:hAnsi="Arial" w:cs="Arial"/>
          <w:sz w:val="20"/>
          <w:szCs w:val="20"/>
        </w:rPr>
        <w:tab/>
        <w:t xml:space="preserve"> </w:t>
      </w:r>
    </w:p>
    <w:p w:rsidR="00000000" w:rsidRPr="009D4EF1" w:rsidRDefault="009D4EF1" w:rsidP="009D4EF1">
      <w:pPr>
        <w:pStyle w:val="SemEspaamento"/>
        <w:rPr>
          <w:rFonts w:ascii="Arial" w:hAnsi="Arial" w:cs="Arial"/>
          <w:sz w:val="20"/>
          <w:szCs w:val="20"/>
        </w:rPr>
      </w:pPr>
      <w:r w:rsidRPr="009D4EF1">
        <w:rPr>
          <w:rFonts w:ascii="Arial" w:hAnsi="Arial" w:cs="Arial"/>
          <w:sz w:val="20"/>
          <w:szCs w:val="20"/>
        </w:rPr>
        <w:t>SECRETÁRIO</w:t>
      </w:r>
      <w:r w:rsidR="002D2CCF" w:rsidRPr="009D4EF1">
        <w:rPr>
          <w:rFonts w:ascii="Arial" w:hAnsi="Arial" w:cs="Arial"/>
          <w:sz w:val="20"/>
          <w:szCs w:val="20"/>
        </w:rPr>
        <w:t xml:space="preserve"> DE </w:t>
      </w:r>
      <w:r w:rsidRPr="009D4EF1">
        <w:rPr>
          <w:rFonts w:ascii="Arial" w:hAnsi="Arial" w:cs="Arial"/>
          <w:sz w:val="20"/>
          <w:szCs w:val="20"/>
        </w:rPr>
        <w:t>ADMINISTRAÇÃO</w:t>
      </w:r>
      <w:r w:rsidR="002D2CCF" w:rsidRPr="009D4EF1">
        <w:rPr>
          <w:rFonts w:ascii="Arial" w:hAnsi="Arial" w:cs="Arial"/>
          <w:sz w:val="20"/>
          <w:szCs w:val="20"/>
        </w:rPr>
        <w:tab/>
      </w:r>
    </w:p>
    <w:sectPr w:rsidR="00000000" w:rsidRPr="009D4EF1" w:rsidSect="00422E85">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85" w:rsidRDefault="009D4EF1">
    <w:pPr>
      <w:pStyle w:val="Rodap"/>
      <w:pBdr>
        <w:bottom w:val="single" w:sz="12" w:space="1" w:color="auto"/>
      </w:pBdr>
      <w:jc w:val="center"/>
      <w:rPr>
        <w:sz w:val="20"/>
      </w:rPr>
    </w:pPr>
  </w:p>
  <w:p w:rsidR="00422E85" w:rsidRPr="00A7116E" w:rsidRDefault="009D4EF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22E85" w:rsidRPr="00A7116E" w:rsidRDefault="009D4EF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85" w:rsidRPr="00A7116E" w:rsidRDefault="009D4EF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3"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22E85" w:rsidRPr="00A7116E" w:rsidRDefault="009D4EF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xml:space="preserve">- </w:t>
    </w:r>
    <w:r w:rsidRPr="00A7116E">
      <w:rPr>
        <w:rFonts w:ascii="Arial Rounded MT Bold" w:hAnsi="Arial Rounded MT Bold"/>
        <w:sz w:val="32"/>
      </w:rPr>
      <w:t>ESTADO DO PARANÁ -</w:t>
    </w:r>
  </w:p>
  <w:p w:rsidR="00422E85" w:rsidRDefault="009D4EF1">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D2CCF"/>
    <w:rsid w:val="002D2CCF"/>
    <w:rsid w:val="009D4E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D2C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D2CCF"/>
    <w:rPr>
      <w:rFonts w:ascii="Times New Roman" w:eastAsia="Times New Roman" w:hAnsi="Times New Roman" w:cs="Times New Roman"/>
      <w:sz w:val="24"/>
      <w:szCs w:val="24"/>
    </w:rPr>
  </w:style>
  <w:style w:type="paragraph" w:styleId="Rodap">
    <w:name w:val="footer"/>
    <w:basedOn w:val="Normal"/>
    <w:link w:val="RodapChar"/>
    <w:uiPriority w:val="99"/>
    <w:rsid w:val="002D2C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D2CCF"/>
    <w:rPr>
      <w:rFonts w:ascii="Times New Roman" w:eastAsia="Times New Roman" w:hAnsi="Times New Roman" w:cs="Times New Roman"/>
      <w:sz w:val="24"/>
      <w:szCs w:val="24"/>
    </w:rPr>
  </w:style>
  <w:style w:type="character" w:styleId="Hyperlink">
    <w:name w:val="Hyperlink"/>
    <w:basedOn w:val="Fontepargpadro"/>
    <w:rsid w:val="002D2CCF"/>
    <w:rPr>
      <w:color w:val="0000FF"/>
      <w:u w:val="single"/>
    </w:rPr>
  </w:style>
  <w:style w:type="paragraph" w:styleId="SemEspaamento">
    <w:name w:val="No Spacing"/>
    <w:link w:val="SemEspaamentoChar"/>
    <w:uiPriority w:val="1"/>
    <w:qFormat/>
    <w:rsid w:val="002D2CCF"/>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D2CCF"/>
    <w:rPr>
      <w:rFonts w:ascii="Times New Roman" w:eastAsia="Times New Roman" w:hAnsi="Times New Roman" w:cs="Times New Roman"/>
      <w:sz w:val="24"/>
      <w:szCs w:val="24"/>
    </w:rPr>
  </w:style>
  <w:style w:type="character" w:styleId="Forte">
    <w:name w:val="Strong"/>
    <w:basedOn w:val="Fontepargpadro"/>
    <w:uiPriority w:val="22"/>
    <w:qFormat/>
    <w:rsid w:val="002D2CCF"/>
    <w:rPr>
      <w:b/>
      <w:bCs/>
    </w:rPr>
  </w:style>
  <w:style w:type="paragraph" w:styleId="Ttulo">
    <w:name w:val="Title"/>
    <w:basedOn w:val="Normal"/>
    <w:link w:val="TtuloChar"/>
    <w:qFormat/>
    <w:rsid w:val="002D2CC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D2CCF"/>
    <w:rPr>
      <w:rFonts w:ascii="Times New Roman" w:eastAsia="Times New Roman" w:hAnsi="Times New Roman" w:cs="Times New Roman"/>
      <w:b/>
      <w:snapToGrid w:val="0"/>
      <w:sz w:val="24"/>
      <w:szCs w:val="20"/>
    </w:rPr>
  </w:style>
  <w:style w:type="paragraph" w:styleId="NormalWeb">
    <w:name w:val="Normal (Web)"/>
    <w:basedOn w:val="Normal"/>
    <w:uiPriority w:val="99"/>
    <w:rsid w:val="002D2CCF"/>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9D4E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alineinformaticame@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4774</Words>
  <Characters>25784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2022-05-16T12:34:00Z</dcterms:created>
  <dcterms:modified xsi:type="dcterms:W3CDTF">2022-05-16T12:51:00Z</dcterms:modified>
</cp:coreProperties>
</file>