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62" w:rsidRPr="0056254C" w:rsidRDefault="00832D62" w:rsidP="00832D6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117</w:t>
      </w:r>
      <w:r w:rsidRPr="0056254C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 w:rsidR="00034D18">
        <w:rPr>
          <w:rFonts w:ascii="Arial" w:hAnsi="Arial" w:cs="Arial"/>
          <w:bCs/>
          <w:color w:val="000000"/>
          <w:sz w:val="20"/>
          <w:u w:val="single"/>
        </w:rPr>
        <w:t>55</w:t>
      </w:r>
      <w:r w:rsidRPr="0056254C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832D62" w:rsidRPr="00AC3D46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03A95">
        <w:rPr>
          <w:rFonts w:asciiTheme="minorHAnsi" w:hAnsiTheme="minorHAnsi" w:cstheme="minorHAnsi"/>
          <w:sz w:val="22"/>
          <w:szCs w:val="22"/>
        </w:rPr>
        <w:t>Ao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503A9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</w:rPr>
        <w:t>quinze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 xml:space="preserve"> do mês de </w:t>
      </w:r>
      <w:r>
        <w:rPr>
          <w:rFonts w:asciiTheme="minorHAnsi" w:hAnsiTheme="minorHAnsi" w:cstheme="minorHAnsi"/>
          <w:sz w:val="22"/>
          <w:szCs w:val="22"/>
        </w:rPr>
        <w:t>julho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de dois mil e vinte</w:t>
      </w:r>
      <w:r>
        <w:rPr>
          <w:rFonts w:asciiTheme="minorHAnsi" w:hAnsiTheme="minorHAnsi" w:cstheme="minorHAnsi"/>
          <w:sz w:val="22"/>
          <w:szCs w:val="22"/>
        </w:rPr>
        <w:t xml:space="preserve"> e um</w:t>
      </w:r>
      <w:r w:rsidRPr="00503A9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15/07/2021</w:t>
      </w:r>
      <w:r w:rsidRPr="00503A95">
        <w:rPr>
          <w:rFonts w:asciiTheme="minorHAnsi" w:hAnsiTheme="minorHAnsi" w:cstheme="minorHAnsi"/>
          <w:sz w:val="22"/>
          <w:szCs w:val="22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AD64AC">
        <w:rPr>
          <w:rFonts w:ascii="Arial" w:hAnsi="Arial" w:cs="Arial"/>
          <w:b/>
          <w:sz w:val="20"/>
          <w:szCs w:val="20"/>
        </w:rPr>
        <w:t>DARTAGNAN CALIXTO FRAIZ</w:t>
      </w:r>
      <w:r w:rsidRPr="00AD64AC">
        <w:rPr>
          <w:rFonts w:ascii="Arial" w:hAnsi="Arial" w:cs="Arial"/>
          <w:sz w:val="20"/>
          <w:szCs w:val="20"/>
        </w:rPr>
        <w:t>,</w:t>
      </w:r>
      <w:r w:rsidRPr="00AD64AC">
        <w:rPr>
          <w:rFonts w:ascii="Arial" w:hAnsi="Arial" w:cs="Arial"/>
          <w:b/>
          <w:sz w:val="20"/>
          <w:szCs w:val="20"/>
        </w:rPr>
        <w:t xml:space="preserve"> </w:t>
      </w:r>
      <w:r w:rsidRPr="00AD64AC">
        <w:rPr>
          <w:rFonts w:ascii="Arial" w:hAnsi="Arial" w:cs="Arial"/>
          <w:sz w:val="20"/>
          <w:szCs w:val="20"/>
        </w:rPr>
        <w:t>brasileiro</w:t>
      </w:r>
      <w:r w:rsidRPr="00AD64AC">
        <w:rPr>
          <w:rFonts w:ascii="Arial" w:hAnsi="Arial" w:cs="Arial"/>
          <w:b/>
          <w:sz w:val="20"/>
          <w:szCs w:val="20"/>
        </w:rPr>
        <w:t xml:space="preserve">, </w:t>
      </w:r>
      <w:r w:rsidRPr="00AD64AC">
        <w:rPr>
          <w:rFonts w:ascii="Arial" w:hAnsi="Arial" w:cs="Arial"/>
          <w:sz w:val="20"/>
          <w:szCs w:val="20"/>
        </w:rPr>
        <w:t>casado, portador do RG n.º 773.261-9 SSP/PR e inscrito sob CPF/MF n.º 171.895.279-15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>, e a Empresa</w:t>
      </w:r>
      <w:r w:rsidRPr="00AC3D46">
        <w:rPr>
          <w:rFonts w:ascii="Arial" w:hAnsi="Arial" w:cs="Arial"/>
          <w:sz w:val="20"/>
          <w:szCs w:val="20"/>
        </w:rPr>
        <w:t xml:space="preserve"> </w:t>
      </w:r>
      <w:r w:rsidRPr="00AC3D46">
        <w:rPr>
          <w:rFonts w:ascii="Arial" w:hAnsi="Arial" w:cs="Arial"/>
          <w:b/>
          <w:sz w:val="20"/>
          <w:szCs w:val="20"/>
        </w:rPr>
        <w:t>PNEUS COMÉRCIO DE PNEUS EIRELI</w:t>
      </w:r>
      <w:r w:rsidRPr="00AC3D46">
        <w:rPr>
          <w:rFonts w:ascii="Arial" w:hAnsi="Arial" w:cs="Arial"/>
          <w:sz w:val="20"/>
          <w:szCs w:val="20"/>
        </w:rPr>
        <w:t xml:space="preserve">, inscrita no CNPJ sob nº. 06.880.642/0001-09, Fone (41) 3333-4322 email </w:t>
      </w:r>
      <w:hyperlink r:id="rId6" w:history="1">
        <w:r w:rsidRPr="00AC3D46">
          <w:rPr>
            <w:rStyle w:val="Hyperlink"/>
            <w:rFonts w:ascii="Arial" w:hAnsi="Arial" w:cs="Arial"/>
            <w:sz w:val="20"/>
            <w:szCs w:val="20"/>
          </w:rPr>
          <w:t>iverson@terezapneus.com.br</w:t>
        </w:r>
      </w:hyperlink>
      <w:r w:rsidRPr="00AC3D46">
        <w:rPr>
          <w:rFonts w:ascii="Arial" w:hAnsi="Arial" w:cs="Arial"/>
          <w:sz w:val="20"/>
          <w:szCs w:val="20"/>
        </w:rPr>
        <w:t xml:space="preserve"> e </w:t>
      </w:r>
      <w:hyperlink r:id="rId7" w:history="1">
        <w:r w:rsidRPr="00AC3D46">
          <w:rPr>
            <w:rStyle w:val="Hyperlink"/>
            <w:rFonts w:ascii="Arial" w:hAnsi="Arial" w:cs="Arial"/>
            <w:sz w:val="20"/>
            <w:szCs w:val="20"/>
          </w:rPr>
          <w:t>licitações@terezapneus.com.br</w:t>
        </w:r>
      </w:hyperlink>
      <w:r w:rsidRPr="00AC3D46">
        <w:rPr>
          <w:rFonts w:ascii="Arial" w:hAnsi="Arial" w:cs="Arial"/>
          <w:sz w:val="20"/>
          <w:szCs w:val="20"/>
        </w:rPr>
        <w:t xml:space="preserve"> com sede na Avenida Marginal Paraguai – 469 – Bairro Rio Verde – CEP 83.405.280 na cidade de Colombo – PR, neste ato representado pelo senhor</w:t>
      </w:r>
      <w:r w:rsidRPr="00AC3D46">
        <w:rPr>
          <w:rFonts w:ascii="Arial" w:hAnsi="Arial" w:cs="Arial"/>
          <w:b/>
          <w:sz w:val="20"/>
          <w:szCs w:val="20"/>
        </w:rPr>
        <w:t xml:space="preserve"> TERCIO GUSTAVO SENFF</w:t>
      </w:r>
      <w:r w:rsidRPr="00AC3D46">
        <w:rPr>
          <w:rFonts w:ascii="Arial" w:hAnsi="Arial" w:cs="Arial"/>
          <w:sz w:val="20"/>
          <w:szCs w:val="20"/>
        </w:rPr>
        <w:t>, brasileiro, solteiro, administrador, residente e domiciliado na Rua Imaculada Conceição – 370 – CEP 80.215-030, na cidade de na cidade de Curitiba – PR, portador de Cédula de Identidade n.º 9.075.275-8</w:t>
      </w:r>
      <w:r w:rsidRPr="00AC3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C3D46">
        <w:rPr>
          <w:rFonts w:ascii="Arial" w:hAnsi="Arial" w:cs="Arial"/>
          <w:sz w:val="20"/>
          <w:szCs w:val="20"/>
        </w:rPr>
        <w:t xml:space="preserve">SSP/PR e inscrito sob CPF/MF n.º 064.038.449-89 neste ato simplesmente denominado </w:t>
      </w:r>
      <w:r w:rsidRPr="00AC3D46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AC3D46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32D62" w:rsidRPr="0056254C" w:rsidRDefault="00832D62" w:rsidP="00832D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tem por </w:t>
      </w:r>
      <w:r w:rsidRPr="0097644F">
        <w:rPr>
          <w:rFonts w:ascii="Arial" w:hAnsi="Arial" w:cs="Arial"/>
          <w:sz w:val="20"/>
        </w:rPr>
        <w:t>o registro de preços para possível aquisição de pneus</w:t>
      </w:r>
      <w:r>
        <w:rPr>
          <w:rFonts w:ascii="Arial" w:hAnsi="Arial" w:cs="Arial"/>
          <w:sz w:val="20"/>
        </w:rPr>
        <w:t xml:space="preserve"> e</w:t>
      </w:r>
      <w:r w:rsidRPr="0097644F">
        <w:rPr>
          <w:rFonts w:ascii="Arial" w:hAnsi="Arial" w:cs="Arial"/>
          <w:sz w:val="20"/>
        </w:rPr>
        <w:t xml:space="preserve"> câmaras de ar para os veículos e maquinários do Departamento Rodoviário, Secretaria de Educação, Secretaria de Saúde, Secretaria de Assistência Social, Secretaria de Agricultura e Meio Ambiente e Administração</w:t>
      </w:r>
      <w:r w:rsidRPr="0056254C">
        <w:rPr>
          <w:rFonts w:ascii="Arial" w:hAnsi="Arial" w:cs="Arial"/>
          <w:sz w:val="20"/>
          <w:szCs w:val="20"/>
        </w:rPr>
        <w:t xml:space="preserve">, obrigando-se o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6254C">
        <w:rPr>
          <w:rFonts w:ascii="Arial" w:hAnsi="Arial" w:cs="Arial"/>
          <w:sz w:val="20"/>
          <w:szCs w:val="20"/>
        </w:rPr>
        <w:t xml:space="preserve">a executar em favor da </w:t>
      </w: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6254C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</w:t>
      </w:r>
      <w:r>
        <w:rPr>
          <w:rFonts w:ascii="Arial" w:hAnsi="Arial" w:cs="Arial"/>
          <w:sz w:val="20"/>
          <w:szCs w:val="20"/>
        </w:rPr>
        <w:t>055</w:t>
      </w:r>
      <w:r w:rsidRPr="0056254C">
        <w:rPr>
          <w:rFonts w:ascii="Arial" w:hAnsi="Arial" w:cs="Arial"/>
          <w:sz w:val="20"/>
          <w:szCs w:val="20"/>
        </w:rPr>
        <w:t>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832D62" w:rsidRPr="0056254C" w:rsidRDefault="00832D62" w:rsidP="00832D62">
      <w:pPr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56254C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14/07</w:t>
      </w:r>
      <w:r w:rsidRPr="0056254C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56254C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56254C">
        <w:rPr>
          <w:rFonts w:ascii="Arial" w:hAnsi="Arial" w:cs="Arial"/>
          <w:sz w:val="20"/>
          <w:szCs w:val="20"/>
        </w:rPr>
        <w:t>reexecução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05. O (s) bem (</w:t>
      </w:r>
      <w:proofErr w:type="spellStart"/>
      <w:r w:rsidRPr="0056254C">
        <w:rPr>
          <w:rFonts w:ascii="Arial" w:hAnsi="Arial" w:cs="Arial"/>
          <w:sz w:val="20"/>
          <w:szCs w:val="20"/>
        </w:rPr>
        <w:t>ens</w:t>
      </w:r>
      <w:proofErr w:type="spellEnd"/>
      <w:r w:rsidRPr="0056254C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56254C">
        <w:rPr>
          <w:rFonts w:ascii="Arial" w:hAnsi="Arial" w:cs="Arial"/>
          <w:sz w:val="20"/>
          <w:szCs w:val="20"/>
        </w:rPr>
        <w:t>ão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56254C">
        <w:rPr>
          <w:rFonts w:ascii="Arial" w:hAnsi="Arial" w:cs="Arial"/>
          <w:sz w:val="20"/>
          <w:szCs w:val="20"/>
        </w:rPr>
        <w:t>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2"/>
      </w:tblGrid>
      <w:tr w:rsidR="00832D62" w:rsidRPr="0056254C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D62" w:rsidRPr="0056254C" w:rsidRDefault="00832D62" w:rsidP="00217EB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6254C">
              <w:rPr>
                <w:rFonts w:ascii="Arial" w:hAnsi="Arial" w:cs="Arial"/>
                <w:b/>
                <w:sz w:val="10"/>
                <w:szCs w:val="10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32D62" w:rsidRPr="0056254C" w:rsidRDefault="00832D62" w:rsidP="00217EB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D62" w:rsidRPr="0056254C" w:rsidRDefault="00832D62" w:rsidP="00217EB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D62" w:rsidRPr="0056254C" w:rsidRDefault="00832D62" w:rsidP="00217EB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2D62" w:rsidRPr="0056254C" w:rsidRDefault="00832D62" w:rsidP="00217EB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6254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832D62" w:rsidRPr="0056254C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Pneu 1000-20 borrachudo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Anteo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AT59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Default="00832D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90140,40</w:t>
            </w:r>
          </w:p>
        </w:tc>
      </w:tr>
      <w:tr w:rsidR="00832D62" w:rsidRPr="0056254C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Pneu 1000-20 liso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Anteo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AT65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Default="00832D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34110,00</w:t>
            </w:r>
          </w:p>
        </w:tc>
      </w:tr>
      <w:tr w:rsidR="00832D62" w:rsidRPr="0056254C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Pneu 17.5/25 – E2/G2/L2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Goodyear SGL-2A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Default="00832D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28668,00</w:t>
            </w:r>
          </w:p>
        </w:tc>
      </w:tr>
      <w:tr w:rsidR="00832D62" w:rsidRPr="0056254C" w:rsidTr="00AD0AD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 xml:space="preserve">Pneu 185R14C </w:t>
            </w:r>
            <w:proofErr w:type="gramStart"/>
            <w:r w:rsidRPr="005F20F3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5F20F3">
              <w:rPr>
                <w:rFonts w:ascii="Arial" w:hAnsi="Arial" w:cs="Arial"/>
                <w:sz w:val="20"/>
                <w:szCs w:val="20"/>
              </w:rPr>
              <w:t xml:space="preserve"> lonas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Goodyear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Marathon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Default="00832D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33200,00</w:t>
            </w:r>
          </w:p>
        </w:tc>
      </w:tr>
      <w:tr w:rsidR="00832D62" w:rsidRPr="0067677D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 xml:space="preserve">Pneu radial borrachudo 215/75 - </w:t>
            </w:r>
            <w:proofErr w:type="gramStart"/>
            <w:r w:rsidRPr="005F20F3">
              <w:rPr>
                <w:rFonts w:ascii="Arial" w:hAnsi="Arial" w:cs="Arial"/>
                <w:sz w:val="20"/>
                <w:szCs w:val="20"/>
              </w:rPr>
              <w:t>R17.</w:t>
            </w:r>
            <w:proofErr w:type="gramEnd"/>
            <w:r w:rsidRPr="005F20F3">
              <w:rPr>
                <w:rFonts w:ascii="Arial" w:hAnsi="Arial" w:cs="Arial"/>
                <w:sz w:val="20"/>
                <w:szCs w:val="20"/>
              </w:rPr>
              <w:t xml:space="preserve">5 (08 Rodoviário e 120 Educação)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Goodyear RHD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832D62" w:rsidRDefault="00832D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2D62">
              <w:rPr>
                <w:rFonts w:ascii="Calibri" w:hAnsi="Calibri" w:cs="Calibri"/>
                <w:color w:val="000000"/>
                <w:sz w:val="18"/>
                <w:szCs w:val="18"/>
              </w:rPr>
              <w:t>179200,00</w:t>
            </w:r>
          </w:p>
        </w:tc>
      </w:tr>
      <w:tr w:rsidR="00832D62" w:rsidRPr="0056254C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5F20F3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F3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5F20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>Pneu radial modelo fG.01 1000-20 misto16 PR (</w:t>
            </w:r>
            <w:proofErr w:type="gramStart"/>
            <w:r w:rsidRPr="005F20F3">
              <w:rPr>
                <w:rFonts w:ascii="Arial" w:hAnsi="Arial" w:cs="Arial"/>
                <w:sz w:val="20"/>
                <w:szCs w:val="20"/>
              </w:rPr>
              <w:t>12 rodoviário</w:t>
            </w:r>
            <w:proofErr w:type="gramEnd"/>
            <w:r w:rsidRPr="005F20F3">
              <w:rPr>
                <w:rFonts w:ascii="Arial" w:hAnsi="Arial" w:cs="Arial"/>
                <w:sz w:val="20"/>
                <w:szCs w:val="20"/>
              </w:rPr>
              <w:t xml:space="preserve"> e 08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Goodyear G386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Default="00832D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44800,00</w:t>
            </w:r>
          </w:p>
        </w:tc>
      </w:tr>
      <w:tr w:rsidR="00832D62" w:rsidRPr="0067677D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D62" w:rsidRPr="005F20F3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F20F3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D62" w:rsidRPr="0067677D" w:rsidRDefault="00832D62" w:rsidP="00217EB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67677D" w:rsidRDefault="00832D62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D62" w:rsidRPr="00832D62" w:rsidRDefault="00832D6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32D62">
              <w:rPr>
                <w:rFonts w:ascii="Calibri" w:hAnsi="Calibri" w:cs="Calibri"/>
                <w:color w:val="000000"/>
                <w:sz w:val="18"/>
                <w:szCs w:val="18"/>
              </w:rPr>
              <w:t>410118,40</w:t>
            </w:r>
          </w:p>
        </w:tc>
      </w:tr>
    </w:tbl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56254C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01. O fornecedor do bem terá seu preço registrado cancelado quando: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b) Recusar-se a celebrar o contrato ou não retirar a Autorização de Fornecimento, no prazo estabelecido pela Administração, sem justificativa aceitável;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02. O fornecedor do bem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56254C">
        <w:rPr>
          <w:rFonts w:ascii="Arial" w:hAnsi="Arial" w:cs="Arial"/>
          <w:b/>
          <w:sz w:val="20"/>
          <w:szCs w:val="20"/>
        </w:rPr>
        <w:t>: Da Garantia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832D62" w:rsidRPr="0056254C" w:rsidRDefault="00832D62" w:rsidP="00832D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56254C">
        <w:rPr>
          <w:rFonts w:ascii="Arial" w:hAnsi="Arial" w:cs="Arial"/>
          <w:sz w:val="20"/>
          <w:szCs w:val="20"/>
        </w:rPr>
        <w:t>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56254C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19757-2 agência 1622-5 Banco do Brasil</w:t>
      </w:r>
      <w:r w:rsidRPr="0056254C">
        <w:rPr>
          <w:rFonts w:ascii="Arial" w:hAnsi="Arial" w:cs="Arial"/>
          <w:b/>
          <w:sz w:val="20"/>
          <w:szCs w:val="20"/>
        </w:rPr>
        <w:t xml:space="preserve"> </w:t>
      </w:r>
      <w:r w:rsidRPr="0056254C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6254C">
        <w:rPr>
          <w:rFonts w:ascii="Arial" w:hAnsi="Arial" w:cs="Arial"/>
          <w:sz w:val="20"/>
          <w:szCs w:val="20"/>
        </w:rPr>
        <w:t>subsequente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</w:t>
      </w:r>
    </w:p>
    <w:p w:rsidR="00832D62" w:rsidRPr="0056254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 </w:t>
      </w: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722CC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despesas com a execução deste contrato correrão no orçamento da Dotação Orçamentária: 930-000-3390300000, 980-000-3390300000, 1060-000-3390300000, 1370-103-3390300000, 1380-104-339030000, 1390-107-3390300000, 1520-103-339030000, 1530-104-3390300000, 1540-107-339030000, 2490-000-3390300000, 2530-000-3390300000, 2610-000-3390300000, 2660-933-3390300000</w:t>
      </w:r>
      <w:r w:rsidR="00722CCC">
        <w:rPr>
          <w:rFonts w:ascii="Arial" w:hAnsi="Arial" w:cs="Arial"/>
          <w:sz w:val="20"/>
          <w:szCs w:val="20"/>
        </w:rPr>
        <w:t>.</w:t>
      </w:r>
    </w:p>
    <w:p w:rsidR="00832D62" w:rsidRPr="0056254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56254C">
        <w:rPr>
          <w:rFonts w:ascii="Arial" w:hAnsi="Arial" w:cs="Arial"/>
          <w:sz w:val="20"/>
          <w:szCs w:val="20"/>
        </w:rPr>
        <w:t> </w:t>
      </w:r>
    </w:p>
    <w:p w:rsidR="00722CC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CONTRATANTE obrigar-se-á: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6254C">
        <w:rPr>
          <w:rFonts w:ascii="Arial" w:hAnsi="Arial" w:cs="Arial"/>
          <w:sz w:val="20"/>
          <w:szCs w:val="20"/>
        </w:rPr>
        <w:t>editalícias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;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lastRenderedPageBreak/>
        <w:t xml:space="preserve">d) Providenciar os pagamentos à CONTRATADA à vista das Notas Fiscais Eletrônicas/Faturas; devidamente atestadas nos prazos fixados;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56254C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56254C">
        <w:rPr>
          <w:rFonts w:ascii="Arial" w:hAnsi="Arial" w:cs="Arial"/>
          <w:sz w:val="20"/>
          <w:szCs w:val="20"/>
        </w:rPr>
        <w:t>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CONTRATADA obrigar-se-á: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56254C">
        <w:rPr>
          <w:rFonts w:ascii="Arial" w:hAnsi="Arial" w:cs="Arial"/>
          <w:sz w:val="20"/>
          <w:szCs w:val="20"/>
        </w:rPr>
        <w:t>a seu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56254C">
        <w:rPr>
          <w:rFonts w:ascii="Arial" w:hAnsi="Arial" w:cs="Arial"/>
          <w:sz w:val="20"/>
          <w:szCs w:val="20"/>
        </w:rPr>
        <w:t>arguido</w:t>
      </w:r>
      <w:proofErr w:type="spellEnd"/>
      <w:r w:rsidRPr="0056254C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56254C">
        <w:rPr>
          <w:rFonts w:ascii="Arial" w:hAnsi="Arial" w:cs="Arial"/>
          <w:b/>
          <w:sz w:val="20"/>
          <w:szCs w:val="20"/>
        </w:rPr>
        <w:t>senhor ALCÍDIO BALDUÍNO DE SOUZA JUNIOR</w:t>
      </w:r>
      <w:r w:rsidRPr="0056254C">
        <w:rPr>
          <w:rFonts w:ascii="Arial" w:hAnsi="Arial" w:cs="Arial"/>
          <w:sz w:val="20"/>
          <w:szCs w:val="20"/>
        </w:rPr>
        <w:t>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56254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32D62" w:rsidRPr="0056254C" w:rsidRDefault="00832D62" w:rsidP="00832D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lastRenderedPageBreak/>
        <w:t>01 -</w:t>
      </w:r>
      <w:r w:rsidRPr="0056254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6254C">
        <w:rPr>
          <w:rFonts w:ascii="Arial" w:hAnsi="Arial" w:cs="Arial"/>
          <w:sz w:val="20"/>
          <w:szCs w:val="20"/>
        </w:rPr>
        <w:t>colusiva</w:t>
      </w:r>
      <w:proofErr w:type="spellEnd"/>
      <w:r w:rsidRPr="0056254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6254C">
        <w:rPr>
          <w:rFonts w:ascii="Arial" w:hAnsi="Arial" w:cs="Arial"/>
          <w:sz w:val="20"/>
          <w:szCs w:val="20"/>
        </w:rPr>
        <w:t>ii</w:t>
      </w:r>
      <w:proofErr w:type="gramEnd"/>
      <w:r w:rsidRPr="0056254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32D62" w:rsidRPr="0056254C" w:rsidRDefault="00832D62" w:rsidP="00832D6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6254C">
        <w:rPr>
          <w:rFonts w:ascii="Arial" w:hAnsi="Arial" w:cs="Arial"/>
          <w:sz w:val="20"/>
          <w:szCs w:val="20"/>
        </w:rPr>
        <w:t>colusivas</w:t>
      </w:r>
      <w:proofErr w:type="spellEnd"/>
      <w:r w:rsidRPr="0056254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32D62" w:rsidRPr="0056254C" w:rsidRDefault="00832D62" w:rsidP="00832D6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32D62" w:rsidRPr="0056254C" w:rsidRDefault="00832D62" w:rsidP="00832D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56254C">
        <w:rPr>
          <w:rFonts w:ascii="Arial" w:hAnsi="Arial" w:cs="Arial"/>
          <w:sz w:val="20"/>
          <w:szCs w:val="20"/>
        </w:rPr>
        <w:t xml:space="preserve">, sujeitando a </w:t>
      </w:r>
      <w:r w:rsidRPr="0056254C">
        <w:rPr>
          <w:rFonts w:ascii="Arial" w:hAnsi="Arial" w:cs="Arial"/>
          <w:b/>
          <w:sz w:val="20"/>
          <w:szCs w:val="20"/>
        </w:rPr>
        <w:t>CONTRATADA,</w:t>
      </w:r>
      <w:r w:rsidRPr="0056254C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a</w:t>
      </w:r>
      <w:proofErr w:type="gramEnd"/>
      <w:r w:rsidRPr="0056254C">
        <w:rPr>
          <w:rFonts w:ascii="Arial" w:hAnsi="Arial" w:cs="Arial"/>
          <w:sz w:val="20"/>
          <w:szCs w:val="20"/>
        </w:rPr>
        <w:t>) </w:t>
      </w:r>
      <w:r w:rsidRPr="0056254C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56254C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6254C">
        <w:rPr>
          <w:rFonts w:ascii="Arial" w:hAnsi="Arial" w:cs="Arial"/>
          <w:sz w:val="20"/>
          <w:szCs w:val="20"/>
        </w:rPr>
        <w:t>b)</w:t>
      </w:r>
      <w:proofErr w:type="gramEnd"/>
      <w:r w:rsidRPr="0056254C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6254C">
        <w:rPr>
          <w:rFonts w:ascii="Arial" w:hAnsi="Arial" w:cs="Arial"/>
          <w:sz w:val="20"/>
          <w:szCs w:val="20"/>
        </w:rPr>
        <w:t>8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666/93.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832D62" w:rsidRPr="0056254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6254C">
        <w:rPr>
          <w:rFonts w:ascii="Arial" w:hAnsi="Arial" w:cs="Arial"/>
          <w:b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832D62" w:rsidRPr="0056254C" w:rsidRDefault="00832D62" w:rsidP="00832D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722CCC">
        <w:rPr>
          <w:rFonts w:ascii="Arial" w:hAnsi="Arial" w:cs="Arial"/>
          <w:sz w:val="20"/>
          <w:szCs w:val="20"/>
        </w:rPr>
        <w:t>55</w:t>
      </w:r>
      <w:r w:rsidRPr="0056254C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56254C">
        <w:rPr>
          <w:rFonts w:ascii="Arial" w:hAnsi="Arial" w:cs="Arial"/>
          <w:b/>
          <w:bCs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>.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832D62" w:rsidRPr="0056254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 </w:t>
      </w:r>
      <w:r w:rsidRPr="0056254C">
        <w:rPr>
          <w:rFonts w:ascii="Arial" w:hAnsi="Arial" w:cs="Arial"/>
          <w:b/>
          <w:sz w:val="20"/>
          <w:szCs w:val="20"/>
        </w:rPr>
        <w:t>CONTRATADA</w:t>
      </w:r>
      <w:r w:rsidRPr="0056254C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32D62" w:rsidRPr="0056254C" w:rsidRDefault="00832D62" w:rsidP="00832D6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6254C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56254C">
        <w:rPr>
          <w:rFonts w:ascii="Arial" w:hAnsi="Arial" w:cs="Arial"/>
          <w:sz w:val="20"/>
          <w:szCs w:val="20"/>
          <w:u w:val="single"/>
        </w:rPr>
        <w:t> </w:t>
      </w:r>
    </w:p>
    <w:p w:rsidR="00832D62" w:rsidRPr="0056254C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56254C">
        <w:rPr>
          <w:rFonts w:ascii="Arial" w:hAnsi="Arial" w:cs="Arial"/>
          <w:sz w:val="20"/>
          <w:szCs w:val="20"/>
        </w:rPr>
        <w:t>a presente</w:t>
      </w:r>
      <w:proofErr w:type="gramEnd"/>
      <w:r w:rsidRPr="0056254C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56254C">
        <w:rPr>
          <w:rFonts w:ascii="Arial" w:hAnsi="Arial" w:cs="Arial"/>
          <w:b/>
          <w:bCs/>
          <w:sz w:val="20"/>
          <w:szCs w:val="20"/>
        </w:rPr>
        <w:t>CONTRATANTE</w:t>
      </w:r>
      <w:r w:rsidRPr="0056254C">
        <w:rPr>
          <w:rFonts w:ascii="Arial" w:hAnsi="Arial" w:cs="Arial"/>
          <w:sz w:val="20"/>
          <w:szCs w:val="20"/>
        </w:rPr>
        <w:t>, na forma do art. 60 da Lei 8.666 de 21/06/1993. </w:t>
      </w:r>
    </w:p>
    <w:p w:rsidR="00832D62" w:rsidRDefault="00832D62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Ribeirão do Pinhal, 09 de fevereiro de 2021.</w:t>
      </w:r>
    </w:p>
    <w:p w:rsidR="00722CCC" w:rsidRPr="0056254C" w:rsidRDefault="00722CCC" w:rsidP="00832D62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832D62" w:rsidRPr="0056254C" w:rsidTr="00722CCC">
        <w:tc>
          <w:tcPr>
            <w:tcW w:w="4624" w:type="dxa"/>
          </w:tcPr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32D62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3D46">
              <w:rPr>
                <w:rFonts w:ascii="Arial" w:hAnsi="Arial" w:cs="Arial"/>
                <w:sz w:val="20"/>
                <w:szCs w:val="20"/>
              </w:rPr>
              <w:t>TERCIO GUSTAVO SENFF</w:t>
            </w:r>
            <w:r w:rsidRPr="005625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064.038.449-89</w:t>
            </w:r>
          </w:p>
          <w:p w:rsidR="00832D62" w:rsidRPr="0056254C" w:rsidRDefault="00832D62" w:rsidP="00217E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  TESTEMUNHAS: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32D62" w:rsidRPr="0056254C" w:rsidTr="00217EB6">
        <w:tc>
          <w:tcPr>
            <w:tcW w:w="4606" w:type="dxa"/>
          </w:tcPr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2CCC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6254C">
              <w:rPr>
                <w:rFonts w:ascii="Arial" w:hAnsi="Arial" w:cs="Arial"/>
                <w:sz w:val="20"/>
                <w:szCs w:val="20"/>
              </w:rPr>
              <w:t xml:space="preserve">   CPF/MF </w:t>
            </w:r>
            <w:r w:rsidR="00722CCC">
              <w:rPr>
                <w:rFonts w:ascii="Arial" w:hAnsi="Arial" w:cs="Arial"/>
                <w:sz w:val="20"/>
                <w:szCs w:val="20"/>
              </w:rPr>
              <w:t>030.393.009-89</w:t>
            </w:r>
          </w:p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62" w:rsidRPr="0056254C" w:rsidTr="00217EB6">
        <w:tc>
          <w:tcPr>
            <w:tcW w:w="4606" w:type="dxa"/>
          </w:tcPr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32D62" w:rsidRPr="0056254C" w:rsidRDefault="00832D62" w:rsidP="00217EB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RAFAEL SANTANA FRIZON </w:t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ADVOGADO.</w:t>
      </w:r>
      <w:r w:rsidRPr="0056254C">
        <w:rPr>
          <w:rFonts w:ascii="Arial" w:hAnsi="Arial" w:cs="Arial"/>
          <w:sz w:val="20"/>
          <w:szCs w:val="20"/>
        </w:rPr>
        <w:tab/>
      </w: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6254C">
        <w:rPr>
          <w:rFonts w:ascii="Arial" w:hAnsi="Arial" w:cs="Arial"/>
          <w:b/>
          <w:sz w:val="20"/>
          <w:szCs w:val="20"/>
        </w:rPr>
        <w:t>FISCAL DO CONTRATO:</w:t>
      </w:r>
    </w:p>
    <w:p w:rsidR="00832D62" w:rsidRPr="0056254C" w:rsidRDefault="00832D62" w:rsidP="00832D6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</w:p>
    <w:p w:rsidR="00832D62" w:rsidRPr="0056254C" w:rsidRDefault="00832D62" w:rsidP="00832D62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>ALCÍDIO BALDUÍNO DE SOUZA JÚNIOR</w:t>
      </w:r>
    </w:p>
    <w:p w:rsidR="002B03BB" w:rsidRDefault="00832D62" w:rsidP="00722CCC">
      <w:pPr>
        <w:pStyle w:val="SemEspaamento"/>
      </w:pPr>
      <w:r w:rsidRPr="0056254C">
        <w:rPr>
          <w:rFonts w:ascii="Arial" w:hAnsi="Arial" w:cs="Arial"/>
          <w:sz w:val="20"/>
          <w:szCs w:val="20"/>
        </w:rPr>
        <w:t>SECRETÁRIO DE TRANSPORTES</w:t>
      </w:r>
    </w:p>
    <w:sectPr w:rsidR="002B03BB" w:rsidSect="00F0058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BB" w:rsidRDefault="002B03BB" w:rsidP="002B03BB">
      <w:pPr>
        <w:spacing w:after="0" w:line="240" w:lineRule="auto"/>
      </w:pPr>
      <w:r>
        <w:separator/>
      </w:r>
    </w:p>
  </w:endnote>
  <w:endnote w:type="continuationSeparator" w:id="1">
    <w:p w:rsidR="002B03BB" w:rsidRDefault="002B03BB" w:rsidP="002B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034D18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722CC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722CC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BB" w:rsidRDefault="002B03BB" w:rsidP="002B03BB">
      <w:pPr>
        <w:spacing w:after="0" w:line="240" w:lineRule="auto"/>
      </w:pPr>
      <w:r>
        <w:separator/>
      </w:r>
    </w:p>
  </w:footnote>
  <w:footnote w:type="continuationSeparator" w:id="1">
    <w:p w:rsidR="002B03BB" w:rsidRDefault="002B03BB" w:rsidP="002B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722CC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722CC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034D1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D62"/>
    <w:rsid w:val="00034D18"/>
    <w:rsid w:val="002B03BB"/>
    <w:rsid w:val="00722CCC"/>
    <w:rsid w:val="0083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2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2D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32D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32D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32D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32D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32D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83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32D6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32D62"/>
    <w:rPr>
      <w:b/>
      <w:bCs/>
    </w:rPr>
  </w:style>
  <w:style w:type="paragraph" w:styleId="NormalWeb">
    <w:name w:val="Normal (Web)"/>
    <w:basedOn w:val="Normal"/>
    <w:uiPriority w:val="99"/>
    <w:rsid w:val="0083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&#231;&#245;es@terezapneu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rson@terezapneu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3164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2021-07-14T19:20:00Z</dcterms:created>
  <dcterms:modified xsi:type="dcterms:W3CDTF">2021-07-15T13:11:00Z</dcterms:modified>
</cp:coreProperties>
</file>