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6C" w:rsidRPr="004D1461" w:rsidRDefault="0094246C" w:rsidP="0094246C">
      <w:pPr>
        <w:pStyle w:val="Ttulo"/>
        <w:rPr>
          <w:rFonts w:ascii="Arial" w:hAnsi="Arial" w:cs="Arial"/>
          <w:bCs/>
          <w:sz w:val="20"/>
          <w:u w:val="single"/>
        </w:rPr>
      </w:pPr>
      <w:r w:rsidRPr="004D1461">
        <w:rPr>
          <w:rFonts w:ascii="Arial" w:hAnsi="Arial" w:cs="Arial"/>
          <w:bCs/>
          <w:sz w:val="20"/>
          <w:u w:val="single"/>
        </w:rPr>
        <w:t>CONTRATO DE PRESTAÇÃO DE SERVIÇOS N.º 112/2021 - INEXIGIBILIDADE N.º 003/2021.</w:t>
      </w:r>
    </w:p>
    <w:p w:rsidR="00A63EFA" w:rsidRPr="004D1461" w:rsidRDefault="00A63EFA" w:rsidP="0094246C">
      <w:pPr>
        <w:pStyle w:val="Ttulo"/>
        <w:rPr>
          <w:rFonts w:ascii="Arial" w:hAnsi="Arial" w:cs="Arial"/>
          <w:bCs/>
          <w:sz w:val="20"/>
          <w:u w:val="single"/>
        </w:rPr>
      </w:pPr>
    </w:p>
    <w:p w:rsidR="00A63EFA" w:rsidRPr="004D1461" w:rsidRDefault="00A63EFA" w:rsidP="00A63EFA">
      <w:pPr>
        <w:ind w:right="-376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Contrato que entre si celebram o Município de Ribeirão do Pinhal e a </w:t>
      </w:r>
      <w:r w:rsidR="004D1461">
        <w:rPr>
          <w:rFonts w:ascii="Arial" w:hAnsi="Arial" w:cs="Arial"/>
          <w:sz w:val="20"/>
          <w:szCs w:val="20"/>
        </w:rPr>
        <w:t>entidade</w:t>
      </w:r>
      <w:r w:rsidRPr="004D1461">
        <w:rPr>
          <w:rFonts w:ascii="Arial" w:hAnsi="Arial" w:cs="Arial"/>
          <w:sz w:val="20"/>
          <w:szCs w:val="20"/>
        </w:rPr>
        <w:t xml:space="preserve"> </w:t>
      </w:r>
      <w:r w:rsidRPr="004D1461">
        <w:rPr>
          <w:rFonts w:ascii="Arial" w:hAnsi="Arial" w:cs="Arial"/>
          <w:b/>
          <w:bCs/>
          <w:sz w:val="20"/>
          <w:szCs w:val="20"/>
        </w:rPr>
        <w:t>SOCIEDADE BENEFICENTE SÃO CAMILO</w:t>
      </w:r>
      <w:r w:rsidRPr="004D1461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4D1461">
        <w:rPr>
          <w:rFonts w:ascii="Arial" w:hAnsi="Arial" w:cs="Arial"/>
          <w:sz w:val="20"/>
          <w:szCs w:val="20"/>
        </w:rPr>
        <w:t xml:space="preserve">tendo por objeto a Contratação de serviços de </w:t>
      </w:r>
      <w:r w:rsidR="004D1461" w:rsidRPr="004D1461">
        <w:rPr>
          <w:rFonts w:ascii="Arial" w:hAnsi="Arial" w:cs="Arial"/>
          <w:sz w:val="20"/>
          <w:szCs w:val="20"/>
        </w:rPr>
        <w:t xml:space="preserve">plantão médico </w:t>
      </w:r>
      <w:r w:rsidRPr="004D1461">
        <w:rPr>
          <w:rFonts w:ascii="Arial" w:hAnsi="Arial" w:cs="Arial"/>
          <w:sz w:val="20"/>
          <w:szCs w:val="20"/>
        </w:rPr>
        <w:t xml:space="preserve">diurno e noturno por um período de 12 meses, conforme solicitação da Secretaria de Saúde. </w:t>
      </w:r>
    </w:p>
    <w:p w:rsidR="00A63EFA" w:rsidRPr="004D1461" w:rsidRDefault="00A63EFA" w:rsidP="00A63EFA">
      <w:p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O </w:t>
      </w:r>
      <w:r w:rsidR="0094246C" w:rsidRPr="004D1461">
        <w:rPr>
          <w:rFonts w:ascii="Arial" w:hAnsi="Arial" w:cs="Arial"/>
          <w:sz w:val="20"/>
          <w:szCs w:val="20"/>
        </w:rPr>
        <w:t>Município de Ribeirão</w:t>
      </w:r>
      <w:r w:rsidR="004D1461">
        <w:rPr>
          <w:rFonts w:ascii="Arial" w:hAnsi="Arial" w:cs="Arial"/>
          <w:sz w:val="20"/>
          <w:szCs w:val="20"/>
        </w:rPr>
        <w:t xml:space="preserve"> do Pinhal – Estado do Paraná, i</w:t>
      </w:r>
      <w:r w:rsidR="0094246C" w:rsidRPr="004D1461">
        <w:rPr>
          <w:rFonts w:ascii="Arial" w:hAnsi="Arial" w:cs="Arial"/>
          <w:sz w:val="20"/>
          <w:szCs w:val="20"/>
        </w:rPr>
        <w:t xml:space="preserve">nscrito sob CNPJ n.º 76.968.064/0001-42, com sede a Rua Paraná n.º 983 – Centro, neste ato representado pelo Prefeito Municipal, o Senhor </w:t>
      </w:r>
      <w:r w:rsidR="0094246C" w:rsidRPr="004D1461">
        <w:rPr>
          <w:rFonts w:ascii="Arial" w:hAnsi="Arial" w:cs="Arial"/>
          <w:b/>
          <w:sz w:val="20"/>
          <w:szCs w:val="20"/>
        </w:rPr>
        <w:t>DARTAGNAN CALIXTO FRAIZ</w:t>
      </w:r>
      <w:r w:rsidR="0094246C" w:rsidRPr="004D1461">
        <w:rPr>
          <w:rFonts w:ascii="Arial" w:hAnsi="Arial" w:cs="Arial"/>
          <w:sz w:val="20"/>
          <w:szCs w:val="20"/>
        </w:rPr>
        <w:t>,</w:t>
      </w:r>
      <w:r w:rsidR="0094246C" w:rsidRPr="004D1461">
        <w:rPr>
          <w:rFonts w:ascii="Arial" w:hAnsi="Arial" w:cs="Arial"/>
          <w:b/>
          <w:sz w:val="20"/>
          <w:szCs w:val="20"/>
        </w:rPr>
        <w:t xml:space="preserve"> </w:t>
      </w:r>
      <w:r w:rsidR="0094246C" w:rsidRPr="004D1461">
        <w:rPr>
          <w:rFonts w:ascii="Arial" w:hAnsi="Arial" w:cs="Arial"/>
          <w:sz w:val="20"/>
          <w:szCs w:val="20"/>
        </w:rPr>
        <w:t>brasileiro</w:t>
      </w:r>
      <w:r w:rsidR="0094246C" w:rsidRPr="004D1461">
        <w:rPr>
          <w:rFonts w:ascii="Arial" w:hAnsi="Arial" w:cs="Arial"/>
          <w:b/>
          <w:sz w:val="20"/>
          <w:szCs w:val="20"/>
        </w:rPr>
        <w:t xml:space="preserve">, </w:t>
      </w:r>
      <w:r w:rsidR="0094246C" w:rsidRPr="004D1461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="0094246C" w:rsidRPr="004D1461">
        <w:rPr>
          <w:rFonts w:ascii="Arial" w:hAnsi="Arial" w:cs="Arial"/>
          <w:b/>
          <w:bCs/>
          <w:sz w:val="20"/>
          <w:szCs w:val="20"/>
        </w:rPr>
        <w:t>CONTRATANTE</w:t>
      </w:r>
      <w:r w:rsidR="0094246C" w:rsidRPr="004D1461">
        <w:rPr>
          <w:rFonts w:ascii="Arial" w:eastAsia="Arial Unicode MS" w:hAnsi="Arial" w:cs="Arial"/>
          <w:sz w:val="20"/>
          <w:szCs w:val="20"/>
          <w:u w:val="single"/>
        </w:rPr>
        <w:t>,</w:t>
      </w:r>
      <w:r w:rsidR="0094246C" w:rsidRPr="004D1461">
        <w:rPr>
          <w:rFonts w:ascii="Arial" w:eastAsia="Arial Unicode MS" w:hAnsi="Arial" w:cs="Arial"/>
          <w:sz w:val="20"/>
          <w:szCs w:val="20"/>
        </w:rPr>
        <w:t xml:space="preserve"> e a </w:t>
      </w:r>
      <w:r w:rsidR="0094246C" w:rsidRPr="004D1461">
        <w:rPr>
          <w:rFonts w:ascii="Arial" w:hAnsi="Arial" w:cs="Arial"/>
          <w:b/>
          <w:bCs/>
          <w:sz w:val="20"/>
          <w:szCs w:val="20"/>
        </w:rPr>
        <w:t>SOCIEDADE BENEFICENTE SÃO CAMILO</w:t>
      </w:r>
      <w:r w:rsidR="0094246C" w:rsidRPr="004D1461">
        <w:rPr>
          <w:rFonts w:ascii="Arial" w:eastAsia="Arial Unicode MS" w:hAnsi="Arial" w:cs="Arial"/>
          <w:b/>
          <w:sz w:val="20"/>
          <w:szCs w:val="20"/>
        </w:rPr>
        <w:t xml:space="preserve"> (HOSPITAL E MATERNIDADE DE RIBEIRÃO DO PINHAL)</w:t>
      </w:r>
      <w:r w:rsidR="0094246C" w:rsidRPr="004D1461">
        <w:rPr>
          <w:rFonts w:ascii="Arial" w:eastAsia="Arial Unicode MS" w:hAnsi="Arial" w:cs="Arial"/>
          <w:sz w:val="20"/>
          <w:szCs w:val="20"/>
        </w:rPr>
        <w:t xml:space="preserve">, pessoa jurídica de direito privado, inscrito no CNPJ sob nº. 60.975.737/0099-65, com sede à Rua Raul </w:t>
      </w:r>
      <w:proofErr w:type="spellStart"/>
      <w:r w:rsidR="0094246C" w:rsidRPr="004D1461">
        <w:rPr>
          <w:rFonts w:ascii="Arial" w:eastAsia="Arial Unicode MS" w:hAnsi="Arial" w:cs="Arial"/>
          <w:sz w:val="20"/>
          <w:szCs w:val="20"/>
        </w:rPr>
        <w:t>Curupaná</w:t>
      </w:r>
      <w:proofErr w:type="spellEnd"/>
      <w:r w:rsidR="0094246C" w:rsidRPr="004D1461">
        <w:rPr>
          <w:rFonts w:ascii="Arial" w:eastAsia="Arial Unicode MS" w:hAnsi="Arial" w:cs="Arial"/>
          <w:sz w:val="20"/>
          <w:szCs w:val="20"/>
        </w:rPr>
        <w:t xml:space="preserve"> 1177- Centro, CEP 86.490-000, </w:t>
      </w:r>
      <w:r w:rsidR="004D1461">
        <w:rPr>
          <w:rFonts w:ascii="Arial" w:eastAsia="Arial Unicode MS" w:hAnsi="Arial" w:cs="Arial"/>
          <w:sz w:val="20"/>
          <w:szCs w:val="20"/>
        </w:rPr>
        <w:t>n</w:t>
      </w:r>
      <w:r w:rsidR="0094246C" w:rsidRPr="004D1461">
        <w:rPr>
          <w:rFonts w:ascii="Arial" w:eastAsia="Arial Unicode MS" w:hAnsi="Arial" w:cs="Arial"/>
          <w:sz w:val="20"/>
          <w:szCs w:val="20"/>
        </w:rPr>
        <w:t xml:space="preserve">a cidade de Ribeirão do Pinhal, Estado do Paraná, a seguir denominada como </w:t>
      </w:r>
      <w:r w:rsidR="0094246C" w:rsidRPr="004D1461">
        <w:rPr>
          <w:rFonts w:ascii="Arial" w:eastAsia="Arial Unicode MS" w:hAnsi="Arial" w:cs="Arial"/>
          <w:b/>
          <w:sz w:val="20"/>
          <w:szCs w:val="20"/>
          <w:u w:val="single"/>
        </w:rPr>
        <w:t xml:space="preserve">CONTRATADA, </w:t>
      </w:r>
      <w:r w:rsidR="0094246C" w:rsidRPr="004D1461">
        <w:rPr>
          <w:rFonts w:ascii="Arial" w:eastAsia="Arial Unicode MS" w:hAnsi="Arial" w:cs="Arial"/>
          <w:sz w:val="20"/>
          <w:szCs w:val="20"/>
        </w:rPr>
        <w:t xml:space="preserve">representada pelo senhor </w:t>
      </w:r>
      <w:r w:rsidR="0010756F">
        <w:rPr>
          <w:rFonts w:ascii="Arial" w:eastAsia="Arial Unicode MS" w:hAnsi="Arial" w:cs="Arial"/>
          <w:b/>
          <w:sz w:val="20"/>
          <w:szCs w:val="20"/>
        </w:rPr>
        <w:t>OSMAR EUGÊNIO PENSO</w:t>
      </w:r>
      <w:r w:rsidR="0094246C" w:rsidRPr="004D1461">
        <w:rPr>
          <w:rFonts w:ascii="Arial" w:eastAsia="Arial Unicode MS" w:hAnsi="Arial" w:cs="Arial"/>
          <w:sz w:val="20"/>
          <w:szCs w:val="20"/>
        </w:rPr>
        <w:t xml:space="preserve">, </w:t>
      </w:r>
      <w:r w:rsidR="0010756F">
        <w:rPr>
          <w:rFonts w:ascii="Arial" w:eastAsia="Arial Unicode MS" w:hAnsi="Arial" w:cs="Arial"/>
          <w:sz w:val="20"/>
          <w:szCs w:val="20"/>
        </w:rPr>
        <w:t>superintendente da regional Sul</w:t>
      </w:r>
      <w:r w:rsidR="0094246C" w:rsidRPr="004D1461">
        <w:rPr>
          <w:rFonts w:ascii="Arial" w:eastAsia="Arial Unicode MS" w:hAnsi="Arial" w:cs="Arial"/>
          <w:sz w:val="20"/>
          <w:szCs w:val="20"/>
        </w:rPr>
        <w:t xml:space="preserve">, brasileiro, solteiro, portador do RG n.º </w:t>
      </w:r>
      <w:r w:rsidR="0010756F">
        <w:rPr>
          <w:rFonts w:ascii="Arial" w:eastAsia="Arial Unicode MS" w:hAnsi="Arial" w:cs="Arial"/>
          <w:sz w:val="20"/>
          <w:szCs w:val="20"/>
        </w:rPr>
        <w:t>1.914.241</w:t>
      </w:r>
      <w:r w:rsidR="0094246C" w:rsidRPr="004D1461">
        <w:rPr>
          <w:rFonts w:ascii="Arial" w:eastAsia="Arial Unicode MS" w:hAnsi="Arial" w:cs="Arial"/>
          <w:sz w:val="20"/>
          <w:szCs w:val="20"/>
        </w:rPr>
        <w:t xml:space="preserve"> SSP/SC e inscrito no CPF/MF sob n.º </w:t>
      </w:r>
      <w:r w:rsidR="0010756F">
        <w:rPr>
          <w:rFonts w:ascii="Arial" w:eastAsia="Arial Unicode MS" w:hAnsi="Arial" w:cs="Arial"/>
          <w:sz w:val="20"/>
          <w:szCs w:val="20"/>
        </w:rPr>
        <w:t>585.076.559-04</w:t>
      </w:r>
      <w:r w:rsidR="0094246C" w:rsidRPr="004D1461">
        <w:rPr>
          <w:rFonts w:ascii="Arial" w:eastAsia="Arial Unicode MS" w:hAnsi="Arial" w:cs="Arial"/>
          <w:sz w:val="20"/>
          <w:szCs w:val="20"/>
        </w:rPr>
        <w:t xml:space="preserve">, </w:t>
      </w:r>
      <w:r w:rsidRPr="004D1461">
        <w:rPr>
          <w:rFonts w:ascii="Arial" w:hAnsi="Arial" w:cs="Arial"/>
          <w:sz w:val="20"/>
          <w:szCs w:val="20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94246C" w:rsidRPr="004D1461" w:rsidRDefault="0094246C" w:rsidP="0094246C">
      <w:pPr>
        <w:pStyle w:val="NormalWeb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A63EFA" w:rsidRPr="004D1461" w:rsidRDefault="00A63EFA" w:rsidP="00A63EFA">
      <w:pPr>
        <w:ind w:right="-376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O presente contrato tem por objeto a </w:t>
      </w:r>
      <w:r w:rsidR="004D1461">
        <w:rPr>
          <w:rFonts w:ascii="Arial" w:hAnsi="Arial" w:cs="Arial"/>
          <w:sz w:val="20"/>
          <w:szCs w:val="20"/>
        </w:rPr>
        <w:t>c</w:t>
      </w:r>
      <w:r w:rsidRPr="004D1461">
        <w:rPr>
          <w:rFonts w:ascii="Arial" w:hAnsi="Arial" w:cs="Arial"/>
          <w:sz w:val="20"/>
          <w:szCs w:val="20"/>
        </w:rPr>
        <w:t xml:space="preserve">ontratação de serviços de </w:t>
      </w:r>
      <w:r w:rsidR="004D1461" w:rsidRPr="004D1461">
        <w:rPr>
          <w:rFonts w:ascii="Arial" w:hAnsi="Arial" w:cs="Arial"/>
          <w:sz w:val="20"/>
          <w:szCs w:val="20"/>
        </w:rPr>
        <w:t xml:space="preserve">plantão médico </w:t>
      </w:r>
      <w:r w:rsidRPr="004D1461">
        <w:rPr>
          <w:rFonts w:ascii="Arial" w:hAnsi="Arial" w:cs="Arial"/>
          <w:sz w:val="20"/>
          <w:szCs w:val="20"/>
        </w:rPr>
        <w:t xml:space="preserve">diurno e noturno por um período de 12 meses, conforme solicitação da Secretaria de Saúde, podendo ser prorrogado, nos termos artigo 57, inciso II, da Lei 8666/93, obrigando-se a </w:t>
      </w:r>
      <w:r w:rsidRPr="004D1461">
        <w:rPr>
          <w:rFonts w:ascii="Arial" w:hAnsi="Arial" w:cs="Arial"/>
          <w:b/>
          <w:sz w:val="20"/>
          <w:szCs w:val="20"/>
          <w:u w:val="single"/>
        </w:rPr>
        <w:t xml:space="preserve">CONTRATADA </w:t>
      </w:r>
      <w:r w:rsidRPr="004D1461">
        <w:rPr>
          <w:rFonts w:ascii="Arial" w:hAnsi="Arial" w:cs="Arial"/>
          <w:sz w:val="20"/>
          <w:szCs w:val="20"/>
        </w:rPr>
        <w:t xml:space="preserve">a executar em favor da </w:t>
      </w:r>
      <w:r w:rsidRPr="004D146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D1461">
        <w:rPr>
          <w:rFonts w:ascii="Arial" w:hAnsi="Arial" w:cs="Arial"/>
          <w:sz w:val="20"/>
          <w:szCs w:val="20"/>
        </w:rPr>
        <w:t xml:space="preserve">a prestação dos serviços constantes nesse instrumento, conforme consta na proposta anexada ao Processo Licitatório de Inexigibilidade de licitação, registrado sob n.º </w:t>
      </w:r>
      <w:r w:rsidRPr="004D1461">
        <w:rPr>
          <w:rFonts w:ascii="Arial" w:hAnsi="Arial" w:cs="Arial"/>
          <w:b/>
          <w:sz w:val="20"/>
          <w:szCs w:val="20"/>
        </w:rPr>
        <w:t>003/2021</w:t>
      </w:r>
      <w:r w:rsidRPr="004D1461">
        <w:rPr>
          <w:rFonts w:ascii="Arial" w:hAnsi="Arial" w:cs="Arial"/>
          <w:sz w:val="20"/>
          <w:szCs w:val="20"/>
        </w:rPr>
        <w:t>, a qual fará parte integrante deste instrumento.</w:t>
      </w:r>
    </w:p>
    <w:p w:rsidR="0094246C" w:rsidRPr="004D1461" w:rsidRDefault="00A63EFA" w:rsidP="0094246C">
      <w:p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sz w:val="20"/>
          <w:szCs w:val="20"/>
          <w:u w:val="single"/>
        </w:rPr>
        <w:t>CLÁUSULA SEGUNDA – DA DESCRIÇÃO</w:t>
      </w:r>
      <w:r w:rsidRPr="004D1461">
        <w:rPr>
          <w:rFonts w:ascii="Arial" w:hAnsi="Arial" w:cs="Arial"/>
          <w:b/>
          <w:bCs/>
          <w:sz w:val="20"/>
          <w:szCs w:val="20"/>
        </w:rPr>
        <w:t>.</w:t>
      </w:r>
      <w:r w:rsidRPr="004D1461">
        <w:rPr>
          <w:rFonts w:ascii="Arial" w:hAnsi="Arial" w:cs="Arial"/>
          <w:sz w:val="20"/>
          <w:szCs w:val="20"/>
        </w:rPr>
        <w:t> </w:t>
      </w:r>
    </w:p>
    <w:p w:rsidR="0094246C" w:rsidRPr="004D1461" w:rsidRDefault="00A63EFA" w:rsidP="0094246C">
      <w:pPr>
        <w:pStyle w:val="SemEspaamento"/>
        <w:jc w:val="both"/>
        <w:rPr>
          <w:rFonts w:ascii="Arial" w:eastAsia="Arial Unicode MS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A prestação dos serviços será </w:t>
      </w:r>
      <w:r w:rsidR="00C74C44" w:rsidRPr="004D1461">
        <w:rPr>
          <w:rFonts w:ascii="Arial" w:hAnsi="Arial" w:cs="Arial"/>
          <w:sz w:val="20"/>
          <w:szCs w:val="20"/>
        </w:rPr>
        <w:t>realizada</w:t>
      </w:r>
      <w:r w:rsidRPr="004D1461">
        <w:rPr>
          <w:rFonts w:ascii="Arial" w:hAnsi="Arial" w:cs="Arial"/>
          <w:sz w:val="20"/>
          <w:szCs w:val="20"/>
        </w:rPr>
        <w:t xml:space="preserve"> pela </w:t>
      </w:r>
      <w:r w:rsidRPr="004D1461">
        <w:rPr>
          <w:rFonts w:ascii="Arial" w:hAnsi="Arial" w:cs="Arial"/>
          <w:b/>
          <w:bCs/>
          <w:sz w:val="20"/>
          <w:szCs w:val="20"/>
        </w:rPr>
        <w:t>SOCIEDADE BENEFICENTE SÃO CAMILO</w:t>
      </w:r>
      <w:r w:rsidRPr="004D1461">
        <w:rPr>
          <w:rFonts w:ascii="Arial" w:eastAsia="Arial Unicode MS" w:hAnsi="Arial" w:cs="Arial"/>
          <w:b/>
          <w:sz w:val="20"/>
          <w:szCs w:val="20"/>
        </w:rPr>
        <w:t xml:space="preserve"> (HOSPITAL E MATERNIDADE DE RIBEIRÃO DO PINHAL)</w:t>
      </w:r>
      <w:r w:rsidRPr="004D1461">
        <w:rPr>
          <w:rFonts w:ascii="Arial" w:eastAsia="Arial Unicode MS" w:hAnsi="Arial" w:cs="Arial"/>
          <w:sz w:val="20"/>
          <w:szCs w:val="20"/>
        </w:rPr>
        <w:t>, e dar-se-á da</w:t>
      </w:r>
      <w:r w:rsidR="00C74C44" w:rsidRPr="004D1461">
        <w:rPr>
          <w:rFonts w:ascii="Arial" w:eastAsia="Arial Unicode MS" w:hAnsi="Arial" w:cs="Arial"/>
          <w:sz w:val="20"/>
          <w:szCs w:val="20"/>
        </w:rPr>
        <w:t>s</w:t>
      </w:r>
      <w:r w:rsidRPr="004D1461">
        <w:rPr>
          <w:rFonts w:ascii="Arial" w:eastAsia="Arial Unicode MS" w:hAnsi="Arial" w:cs="Arial"/>
          <w:sz w:val="20"/>
          <w:szCs w:val="20"/>
        </w:rPr>
        <w:t xml:space="preserve"> seguinte</w:t>
      </w:r>
      <w:r w:rsidR="00C74C44" w:rsidRPr="004D1461">
        <w:rPr>
          <w:rFonts w:ascii="Arial" w:eastAsia="Arial Unicode MS" w:hAnsi="Arial" w:cs="Arial"/>
          <w:sz w:val="20"/>
          <w:szCs w:val="20"/>
        </w:rPr>
        <w:t>s</w:t>
      </w:r>
      <w:r w:rsidRPr="004D1461">
        <w:rPr>
          <w:rFonts w:ascii="Arial" w:eastAsia="Arial Unicode MS" w:hAnsi="Arial" w:cs="Arial"/>
          <w:sz w:val="20"/>
          <w:szCs w:val="20"/>
        </w:rPr>
        <w:t xml:space="preserve"> forma</w:t>
      </w:r>
      <w:r w:rsidR="00C74C44" w:rsidRPr="004D1461">
        <w:rPr>
          <w:rFonts w:ascii="Arial" w:eastAsia="Arial Unicode MS" w:hAnsi="Arial" w:cs="Arial"/>
          <w:sz w:val="20"/>
          <w:szCs w:val="20"/>
        </w:rPr>
        <w:t>s</w:t>
      </w:r>
      <w:r w:rsidRPr="004D1461">
        <w:rPr>
          <w:rFonts w:ascii="Arial" w:eastAsia="Arial Unicode MS" w:hAnsi="Arial" w:cs="Arial"/>
          <w:sz w:val="20"/>
          <w:szCs w:val="20"/>
        </w:rPr>
        <w:t>:</w:t>
      </w:r>
    </w:p>
    <w:p w:rsidR="004A5D82" w:rsidRPr="004D1461" w:rsidRDefault="004A5D82" w:rsidP="0094246C">
      <w:pPr>
        <w:pStyle w:val="SemEspaamento"/>
        <w:jc w:val="both"/>
        <w:rPr>
          <w:rFonts w:ascii="Arial" w:eastAsia="Arial Unicode MS" w:hAnsi="Arial" w:cs="Arial"/>
          <w:sz w:val="20"/>
          <w:szCs w:val="20"/>
        </w:rPr>
      </w:pPr>
    </w:p>
    <w:p w:rsidR="00A63EFA" w:rsidRPr="004D1461" w:rsidRDefault="00A63EFA" w:rsidP="00A63EFA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eastAsia="Arial Unicode MS" w:hAnsi="Arial" w:cs="Arial"/>
          <w:sz w:val="20"/>
          <w:szCs w:val="20"/>
        </w:rPr>
        <w:t xml:space="preserve">Plantão Presencial Diurno: sendo de 12 (doze) horas, iniciando-se </w:t>
      </w:r>
      <w:r w:rsidR="004A5D82" w:rsidRPr="004D1461">
        <w:rPr>
          <w:rFonts w:ascii="Arial" w:eastAsia="Arial Unicode MS" w:hAnsi="Arial" w:cs="Arial"/>
          <w:sz w:val="20"/>
          <w:szCs w:val="20"/>
        </w:rPr>
        <w:t>à</w:t>
      </w:r>
      <w:r w:rsidRPr="004D1461">
        <w:rPr>
          <w:rFonts w:ascii="Arial" w:eastAsia="Arial Unicode MS" w:hAnsi="Arial" w:cs="Arial"/>
          <w:sz w:val="20"/>
          <w:szCs w:val="20"/>
        </w:rPr>
        <w:t xml:space="preserve">s </w:t>
      </w:r>
      <w:r w:rsidR="004A5D82" w:rsidRPr="004D1461">
        <w:rPr>
          <w:rFonts w:ascii="Arial" w:eastAsia="Arial Unicode MS" w:hAnsi="Arial" w:cs="Arial"/>
          <w:sz w:val="20"/>
          <w:szCs w:val="20"/>
        </w:rPr>
        <w:t>07h00min</w:t>
      </w:r>
      <w:r w:rsidRPr="004D1461">
        <w:rPr>
          <w:rFonts w:ascii="Arial" w:eastAsia="Arial Unicode MS" w:hAnsi="Arial" w:cs="Arial"/>
          <w:sz w:val="20"/>
          <w:szCs w:val="20"/>
        </w:rPr>
        <w:t xml:space="preserve"> (sete) </w:t>
      </w:r>
      <w:r w:rsidR="004A5D82" w:rsidRPr="004D1461">
        <w:rPr>
          <w:rFonts w:ascii="Arial" w:eastAsia="Arial Unicode MS" w:hAnsi="Arial" w:cs="Arial"/>
          <w:sz w:val="20"/>
          <w:szCs w:val="20"/>
        </w:rPr>
        <w:t>e encerrando a jornada às 19h00min (dezenove);</w:t>
      </w:r>
    </w:p>
    <w:p w:rsidR="004A5D82" w:rsidRPr="004D1461" w:rsidRDefault="004A5D82" w:rsidP="004A5D82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eastAsia="Arial Unicode MS" w:hAnsi="Arial" w:cs="Arial"/>
          <w:sz w:val="20"/>
          <w:szCs w:val="20"/>
        </w:rPr>
        <w:t>Plantão Presencial Noturno: sendo de 12 (doze) horas, iniciando-se às 19h00min (dezenove) e encerrando a jornada às 07h00min (sete);</w:t>
      </w:r>
    </w:p>
    <w:p w:rsidR="00A46636" w:rsidRPr="004D1461" w:rsidRDefault="00A46636" w:rsidP="004A5D82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eastAsia="Arial Unicode MS" w:hAnsi="Arial" w:cs="Arial"/>
          <w:sz w:val="20"/>
          <w:szCs w:val="20"/>
        </w:rPr>
        <w:t>Plantão Presencial de 24h00min (vinte e quatro)</w:t>
      </w:r>
      <w:r w:rsidR="00C74C44" w:rsidRPr="004D1461">
        <w:rPr>
          <w:rFonts w:ascii="Arial" w:eastAsia="Arial Unicode MS" w:hAnsi="Arial" w:cs="Arial"/>
          <w:sz w:val="20"/>
          <w:szCs w:val="20"/>
        </w:rPr>
        <w:t xml:space="preserve"> iniciando-se às 07h00min (sete) e encerrando a jornada às 07h00min (sete);</w:t>
      </w:r>
    </w:p>
    <w:p w:rsidR="004A5D82" w:rsidRPr="004D1461" w:rsidRDefault="004A5D82" w:rsidP="004A5D82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eastAsia="Arial Unicode MS" w:hAnsi="Arial" w:cs="Arial"/>
          <w:sz w:val="20"/>
          <w:szCs w:val="20"/>
        </w:rPr>
        <w:t xml:space="preserve">Equipe médica: Cláudio Mariano Dantas (Diretor Clínico) CRM/PR 8682; </w:t>
      </w:r>
      <w:proofErr w:type="spellStart"/>
      <w:r w:rsidRPr="004D1461">
        <w:rPr>
          <w:rFonts w:ascii="Arial" w:eastAsia="Arial Unicode MS" w:hAnsi="Arial" w:cs="Arial"/>
          <w:sz w:val="20"/>
          <w:szCs w:val="20"/>
        </w:rPr>
        <w:t>Dartagnan</w:t>
      </w:r>
      <w:proofErr w:type="spellEnd"/>
      <w:r w:rsidRPr="004D146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D1461">
        <w:rPr>
          <w:rFonts w:ascii="Arial" w:eastAsia="Arial Unicode MS" w:hAnsi="Arial" w:cs="Arial"/>
          <w:sz w:val="20"/>
          <w:szCs w:val="20"/>
        </w:rPr>
        <w:t>Calixto</w:t>
      </w:r>
      <w:proofErr w:type="spellEnd"/>
      <w:r w:rsidRPr="004D146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D1461">
        <w:rPr>
          <w:rFonts w:ascii="Arial" w:eastAsia="Arial Unicode MS" w:hAnsi="Arial" w:cs="Arial"/>
          <w:sz w:val="20"/>
          <w:szCs w:val="20"/>
        </w:rPr>
        <w:t>Fraiz</w:t>
      </w:r>
      <w:proofErr w:type="spellEnd"/>
      <w:r w:rsidRPr="004D1461">
        <w:rPr>
          <w:rFonts w:ascii="Arial" w:eastAsia="Arial Unicode MS" w:hAnsi="Arial" w:cs="Arial"/>
          <w:sz w:val="20"/>
          <w:szCs w:val="20"/>
        </w:rPr>
        <w:t xml:space="preserve"> CRM/PR 4548; Fernandes </w:t>
      </w:r>
      <w:proofErr w:type="spellStart"/>
      <w:r w:rsidRPr="004D1461">
        <w:rPr>
          <w:rFonts w:ascii="Arial" w:eastAsia="Arial Unicode MS" w:hAnsi="Arial" w:cs="Arial"/>
          <w:sz w:val="20"/>
          <w:szCs w:val="20"/>
        </w:rPr>
        <w:t>Calixto</w:t>
      </w:r>
      <w:proofErr w:type="spellEnd"/>
      <w:r w:rsidRPr="004D146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D1461">
        <w:rPr>
          <w:rFonts w:ascii="Arial" w:eastAsia="Arial Unicode MS" w:hAnsi="Arial" w:cs="Arial"/>
          <w:sz w:val="20"/>
          <w:szCs w:val="20"/>
        </w:rPr>
        <w:t>Fraiz</w:t>
      </w:r>
      <w:proofErr w:type="spellEnd"/>
      <w:r w:rsidRPr="004D1461">
        <w:rPr>
          <w:rFonts w:ascii="Arial" w:eastAsia="Arial Unicode MS" w:hAnsi="Arial" w:cs="Arial"/>
          <w:sz w:val="20"/>
          <w:szCs w:val="20"/>
        </w:rPr>
        <w:t xml:space="preserve"> CRM/PR 4550; Arildo Brito Simões CRM/PR 11097; Rodrigo Otávio Moinhos CRM/PR 35027 e João Henrique Sanches CRM 16728.</w:t>
      </w:r>
    </w:p>
    <w:p w:rsidR="004A5D82" w:rsidRPr="004D1461" w:rsidRDefault="004A5D82" w:rsidP="004A5D82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4A5D82" w:rsidRPr="004D1461" w:rsidRDefault="004A5D82" w:rsidP="004A5D8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D1461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4D1461">
        <w:rPr>
          <w:rFonts w:ascii="Arial" w:hAnsi="Arial" w:cs="Arial"/>
          <w:b/>
          <w:sz w:val="20"/>
          <w:szCs w:val="20"/>
        </w:rPr>
        <w:t xml:space="preserve"> – DA DOTAÇÃO ORÇAMENTÁRIA</w:t>
      </w:r>
    </w:p>
    <w:p w:rsidR="004A5D82" w:rsidRPr="004D1461" w:rsidRDefault="004A5D82" w:rsidP="004A5D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4A5D82" w:rsidRPr="004D1461" w:rsidRDefault="004A5D82" w:rsidP="004A5D82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proofErr w:type="gramStart"/>
      <w:r w:rsidRPr="004D1461">
        <w:rPr>
          <w:rFonts w:ascii="Arial" w:eastAsia="Arial Unicode MS" w:hAnsi="Arial" w:cs="Arial"/>
          <w:sz w:val="20"/>
          <w:szCs w:val="20"/>
          <w:u w:val="single"/>
        </w:rPr>
        <w:t>08 – SECRETARIA</w:t>
      </w:r>
      <w:proofErr w:type="gramEnd"/>
      <w:r w:rsidRPr="004D1461">
        <w:rPr>
          <w:rFonts w:ascii="Arial" w:eastAsia="Arial Unicode MS" w:hAnsi="Arial" w:cs="Arial"/>
          <w:sz w:val="20"/>
          <w:szCs w:val="20"/>
          <w:u w:val="single"/>
        </w:rPr>
        <w:t xml:space="preserve"> MUNICIPAL DE SAÚDE</w:t>
      </w:r>
    </w:p>
    <w:p w:rsidR="004A5D82" w:rsidRPr="004D1461" w:rsidRDefault="004A5D82" w:rsidP="004A5D82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proofErr w:type="gramStart"/>
      <w:r w:rsidRPr="004D1461">
        <w:rPr>
          <w:rFonts w:ascii="Arial" w:eastAsia="Arial Unicode MS" w:hAnsi="Arial" w:cs="Arial"/>
          <w:sz w:val="20"/>
          <w:szCs w:val="20"/>
          <w:u w:val="single"/>
        </w:rPr>
        <w:t>08.001 – FUNDO</w:t>
      </w:r>
      <w:proofErr w:type="gramEnd"/>
      <w:r w:rsidRPr="004D1461">
        <w:rPr>
          <w:rFonts w:ascii="Arial" w:eastAsia="Arial Unicode MS" w:hAnsi="Arial" w:cs="Arial"/>
          <w:sz w:val="20"/>
          <w:szCs w:val="20"/>
          <w:u w:val="single"/>
        </w:rPr>
        <w:t xml:space="preserve"> MUNICIPAL DE SAÚDE</w:t>
      </w:r>
    </w:p>
    <w:p w:rsidR="004A5D82" w:rsidRPr="004D1461" w:rsidRDefault="004A5D82" w:rsidP="004A5D82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4D1461">
        <w:rPr>
          <w:rFonts w:ascii="Arial" w:eastAsia="Arial Unicode MS" w:hAnsi="Arial" w:cs="Arial"/>
          <w:sz w:val="20"/>
          <w:szCs w:val="20"/>
          <w:u w:val="single"/>
        </w:rPr>
        <w:t xml:space="preserve">10.301.0011.2025 – </w:t>
      </w:r>
      <w:proofErr w:type="gramStart"/>
      <w:r w:rsidRPr="004D1461">
        <w:rPr>
          <w:rFonts w:ascii="Arial" w:eastAsia="Arial Unicode MS" w:hAnsi="Arial" w:cs="Arial"/>
          <w:sz w:val="20"/>
          <w:szCs w:val="20"/>
          <w:u w:val="single"/>
        </w:rPr>
        <w:t>MANUT.</w:t>
      </w:r>
      <w:proofErr w:type="gramEnd"/>
      <w:r w:rsidRPr="004D1461">
        <w:rPr>
          <w:rFonts w:ascii="Arial" w:eastAsia="Arial Unicode MS" w:hAnsi="Arial" w:cs="Arial"/>
          <w:sz w:val="20"/>
          <w:szCs w:val="20"/>
          <w:u w:val="single"/>
        </w:rPr>
        <w:t>ATIV. COM RECURSOS DO APSUS</w:t>
      </w:r>
    </w:p>
    <w:p w:rsidR="004A5D82" w:rsidRPr="004D1461" w:rsidRDefault="004A5D82" w:rsidP="004A5D82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4D1461">
        <w:rPr>
          <w:rFonts w:ascii="Arial" w:eastAsia="Arial Unicode MS" w:hAnsi="Arial" w:cs="Arial"/>
          <w:sz w:val="20"/>
          <w:szCs w:val="20"/>
          <w:u w:val="single"/>
        </w:rPr>
        <w:t xml:space="preserve">339039- 0000 – OUTROS SERVIÇOS DE </w:t>
      </w:r>
      <w:proofErr w:type="gramStart"/>
      <w:r w:rsidRPr="004D1461">
        <w:rPr>
          <w:rFonts w:ascii="Arial" w:eastAsia="Arial Unicode MS" w:hAnsi="Arial" w:cs="Arial"/>
          <w:sz w:val="20"/>
          <w:szCs w:val="20"/>
          <w:u w:val="single"/>
        </w:rPr>
        <w:t>TERCEIRO PESSOA JURÍDICA</w:t>
      </w:r>
      <w:proofErr w:type="gramEnd"/>
    </w:p>
    <w:p w:rsidR="004A5D82" w:rsidRPr="004D1461" w:rsidRDefault="004A5D82" w:rsidP="004A5D82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4D1461">
        <w:rPr>
          <w:rFonts w:ascii="Arial" w:eastAsia="Arial Unicode MS" w:hAnsi="Arial" w:cs="Arial"/>
          <w:sz w:val="20"/>
          <w:szCs w:val="20"/>
          <w:u w:val="single"/>
        </w:rPr>
        <w:t>01856-10498-0498/09/02/05/20 – ASSISTÊNCIA FARMACÊUTICA</w:t>
      </w:r>
    </w:p>
    <w:p w:rsidR="004A5D82" w:rsidRPr="004D1461" w:rsidRDefault="004A5D82" w:rsidP="004A5D82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4D1461">
        <w:rPr>
          <w:rFonts w:ascii="Arial" w:eastAsia="Arial Unicode MS" w:hAnsi="Arial" w:cs="Arial"/>
          <w:sz w:val="20"/>
          <w:szCs w:val="20"/>
          <w:u w:val="single"/>
        </w:rPr>
        <w:t xml:space="preserve">10.301.0011.2026 – </w:t>
      </w:r>
      <w:proofErr w:type="gramStart"/>
      <w:r w:rsidRPr="004D1461">
        <w:rPr>
          <w:rFonts w:ascii="Arial" w:eastAsia="Arial Unicode MS" w:hAnsi="Arial" w:cs="Arial"/>
          <w:sz w:val="20"/>
          <w:szCs w:val="20"/>
          <w:u w:val="single"/>
        </w:rPr>
        <w:t>MANUT.</w:t>
      </w:r>
      <w:proofErr w:type="gramEnd"/>
      <w:r w:rsidRPr="004D1461">
        <w:rPr>
          <w:rFonts w:ascii="Arial" w:eastAsia="Arial Unicode MS" w:hAnsi="Arial" w:cs="Arial"/>
          <w:sz w:val="20"/>
          <w:szCs w:val="20"/>
          <w:u w:val="single"/>
        </w:rPr>
        <w:t>ATIV. DO FUNDO MUNICIPAL DE SAÚDE</w:t>
      </w:r>
    </w:p>
    <w:p w:rsidR="004A5D82" w:rsidRPr="004D1461" w:rsidRDefault="004A5D82" w:rsidP="004A5D82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4D1461">
        <w:rPr>
          <w:rFonts w:ascii="Arial" w:eastAsia="Arial Unicode MS" w:hAnsi="Arial" w:cs="Arial"/>
          <w:sz w:val="20"/>
          <w:szCs w:val="20"/>
          <w:u w:val="single"/>
        </w:rPr>
        <w:lastRenderedPageBreak/>
        <w:t xml:space="preserve">339039- 0000 – OUTROS SERVIÇOS DE </w:t>
      </w:r>
      <w:proofErr w:type="gramStart"/>
      <w:r w:rsidRPr="004D1461">
        <w:rPr>
          <w:rFonts w:ascii="Arial" w:eastAsia="Arial Unicode MS" w:hAnsi="Arial" w:cs="Arial"/>
          <w:sz w:val="20"/>
          <w:szCs w:val="20"/>
          <w:u w:val="single"/>
        </w:rPr>
        <w:t>TERCEIRO PESSOA JURÍDICA</w:t>
      </w:r>
      <w:proofErr w:type="gramEnd"/>
    </w:p>
    <w:p w:rsidR="004A5D82" w:rsidRPr="004D1461" w:rsidRDefault="004A5D82" w:rsidP="004A5D82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4D1461">
        <w:rPr>
          <w:rFonts w:ascii="Arial" w:eastAsia="Arial Unicode MS" w:hAnsi="Arial" w:cs="Arial"/>
          <w:sz w:val="20"/>
          <w:szCs w:val="20"/>
          <w:u w:val="single"/>
        </w:rPr>
        <w:t>02010-00303-0303/01/02/00/20 – SAÚDE RECEITAS VINCULADAS</w:t>
      </w:r>
    </w:p>
    <w:p w:rsidR="004A5D82" w:rsidRPr="004D1461" w:rsidRDefault="004A5D82" w:rsidP="004A5D82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4D1461">
        <w:rPr>
          <w:rFonts w:ascii="Arial" w:eastAsia="Arial Unicode MS" w:hAnsi="Arial" w:cs="Arial"/>
          <w:sz w:val="20"/>
          <w:szCs w:val="20"/>
          <w:u w:val="single"/>
        </w:rPr>
        <w:t xml:space="preserve">02020-00494-0494/09/02/06/20 – BL DE CUSTEIO DAS AÇÕES E </w:t>
      </w:r>
      <w:proofErr w:type="gramStart"/>
      <w:r w:rsidRPr="004D1461">
        <w:rPr>
          <w:rFonts w:ascii="Arial" w:eastAsia="Arial Unicode MS" w:hAnsi="Arial" w:cs="Arial"/>
          <w:sz w:val="20"/>
          <w:szCs w:val="20"/>
          <w:u w:val="single"/>
        </w:rPr>
        <w:t>SERV.</w:t>
      </w:r>
      <w:proofErr w:type="gramEnd"/>
      <w:r w:rsidRPr="004D1461">
        <w:rPr>
          <w:rFonts w:ascii="Arial" w:eastAsia="Arial Unicode MS" w:hAnsi="Arial" w:cs="Arial"/>
          <w:sz w:val="20"/>
          <w:szCs w:val="20"/>
          <w:u w:val="single"/>
        </w:rPr>
        <w:t xml:space="preserve">PÚBLICOS </w:t>
      </w:r>
    </w:p>
    <w:p w:rsidR="004A5D82" w:rsidRPr="004D1461" w:rsidRDefault="004A5D82" w:rsidP="004A5D8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D1461">
        <w:rPr>
          <w:rFonts w:ascii="Arial" w:eastAsia="Arial Unicode MS" w:hAnsi="Arial" w:cs="Arial"/>
          <w:sz w:val="20"/>
          <w:szCs w:val="20"/>
          <w:u w:val="single"/>
        </w:rPr>
        <w:t>02030-00510-0510/01/07/00/20 – TAXAS – EXERCÍCIO DE POLÍCIA</w:t>
      </w:r>
    </w:p>
    <w:p w:rsidR="0094246C" w:rsidRPr="004D1461" w:rsidRDefault="004A5D82" w:rsidP="009424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D1461">
        <w:rPr>
          <w:rFonts w:ascii="Arial" w:hAnsi="Arial" w:cs="Arial"/>
          <w:b/>
          <w:sz w:val="20"/>
          <w:szCs w:val="20"/>
          <w:u w:val="single"/>
        </w:rPr>
        <w:t>CLÁUSULA QUART</w:t>
      </w:r>
      <w:r w:rsidR="0094246C" w:rsidRPr="004D1461">
        <w:rPr>
          <w:rFonts w:ascii="Arial" w:hAnsi="Arial" w:cs="Arial"/>
          <w:b/>
          <w:sz w:val="20"/>
          <w:szCs w:val="20"/>
          <w:u w:val="single"/>
        </w:rPr>
        <w:t>A</w:t>
      </w:r>
      <w:r w:rsidR="0094246C" w:rsidRPr="004D1461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94246C" w:rsidRPr="004D1461" w:rsidRDefault="004A5D82" w:rsidP="009424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O</w:t>
      </w:r>
      <w:r w:rsidR="0094246C" w:rsidRPr="004D1461">
        <w:rPr>
          <w:rFonts w:ascii="Arial" w:hAnsi="Arial" w:cs="Arial"/>
          <w:sz w:val="20"/>
          <w:szCs w:val="20"/>
        </w:rPr>
        <w:t xml:space="preserve"> presente </w:t>
      </w:r>
      <w:r w:rsidRPr="004D1461">
        <w:rPr>
          <w:rFonts w:ascii="Arial" w:hAnsi="Arial" w:cs="Arial"/>
          <w:sz w:val="20"/>
          <w:szCs w:val="20"/>
        </w:rPr>
        <w:t>contrato</w:t>
      </w:r>
      <w:r w:rsidR="0094246C" w:rsidRPr="004D1461">
        <w:rPr>
          <w:rFonts w:ascii="Arial" w:hAnsi="Arial" w:cs="Arial"/>
          <w:sz w:val="20"/>
          <w:szCs w:val="20"/>
        </w:rPr>
        <w:t xml:space="preserve"> terá início na data de </w:t>
      </w:r>
      <w:r w:rsidRPr="004D1461">
        <w:rPr>
          <w:rFonts w:ascii="Arial" w:hAnsi="Arial" w:cs="Arial"/>
          <w:b/>
          <w:sz w:val="20"/>
          <w:szCs w:val="20"/>
        </w:rPr>
        <w:t>01/07/2021</w:t>
      </w:r>
      <w:r w:rsidR="0094246C" w:rsidRPr="004D1461">
        <w:rPr>
          <w:rFonts w:ascii="Arial" w:hAnsi="Arial" w:cs="Arial"/>
          <w:sz w:val="20"/>
          <w:szCs w:val="20"/>
        </w:rPr>
        <w:t xml:space="preserve"> e vigorará até a data de </w:t>
      </w:r>
      <w:r w:rsidRPr="004D1461">
        <w:rPr>
          <w:rFonts w:ascii="Arial" w:hAnsi="Arial" w:cs="Arial"/>
          <w:b/>
          <w:sz w:val="20"/>
          <w:szCs w:val="20"/>
        </w:rPr>
        <w:t>30/06/2022</w:t>
      </w:r>
      <w:r w:rsidR="0094246C" w:rsidRPr="004D1461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A46636" w:rsidRPr="004D1461" w:rsidRDefault="00A46636" w:rsidP="00A466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D1461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4D1461">
        <w:rPr>
          <w:rFonts w:ascii="Arial" w:hAnsi="Arial" w:cs="Arial"/>
          <w:b/>
          <w:sz w:val="20"/>
          <w:szCs w:val="20"/>
        </w:rPr>
        <w:t xml:space="preserve"> – DOS VALORES </w:t>
      </w:r>
    </w:p>
    <w:p w:rsidR="00A46636" w:rsidRPr="004D1461" w:rsidRDefault="00A46636" w:rsidP="00A4663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4D1461">
        <w:rPr>
          <w:rFonts w:ascii="Arial" w:hAnsi="Arial" w:cs="Arial"/>
          <w:b/>
          <w:sz w:val="20"/>
          <w:szCs w:val="20"/>
        </w:rPr>
        <w:t>CONTRATADA</w:t>
      </w:r>
      <w:r w:rsidRPr="004D1461">
        <w:rPr>
          <w:rFonts w:ascii="Arial" w:hAnsi="Arial" w:cs="Arial"/>
          <w:sz w:val="20"/>
          <w:szCs w:val="20"/>
        </w:rPr>
        <w:t>, os quais seguem transcritos abaixo:</w:t>
      </w:r>
    </w:p>
    <w:p w:rsidR="00A46636" w:rsidRPr="004D1461" w:rsidRDefault="00A46636" w:rsidP="00A4663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22" w:type="dxa"/>
        <w:tblLook w:val="04A0"/>
      </w:tblPr>
      <w:tblGrid>
        <w:gridCol w:w="694"/>
        <w:gridCol w:w="1528"/>
        <w:gridCol w:w="4150"/>
        <w:gridCol w:w="1403"/>
        <w:gridCol w:w="1547"/>
      </w:tblGrid>
      <w:tr w:rsidR="00A46636" w:rsidRPr="004D1461" w:rsidTr="00A46636">
        <w:tc>
          <w:tcPr>
            <w:tcW w:w="675" w:type="dxa"/>
          </w:tcPr>
          <w:p w:rsidR="00A46636" w:rsidRPr="004D1461" w:rsidRDefault="00A46636" w:rsidP="004D146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8" w:type="dxa"/>
          </w:tcPr>
          <w:p w:rsidR="00A46636" w:rsidRPr="004D1461" w:rsidRDefault="00A46636" w:rsidP="004D146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4252" w:type="dxa"/>
          </w:tcPr>
          <w:p w:rsidR="00A46636" w:rsidRPr="004D1461" w:rsidRDefault="00A46636" w:rsidP="004D146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A46636" w:rsidRPr="004D1461" w:rsidRDefault="00A46636" w:rsidP="004D146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UNIT.</w:t>
            </w:r>
          </w:p>
        </w:tc>
        <w:tc>
          <w:tcPr>
            <w:tcW w:w="1559" w:type="dxa"/>
          </w:tcPr>
          <w:p w:rsidR="00A46636" w:rsidRPr="004D1461" w:rsidRDefault="00A46636" w:rsidP="004D146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A46636" w:rsidRPr="004D1461" w:rsidTr="00A46636">
        <w:tc>
          <w:tcPr>
            <w:tcW w:w="675" w:type="dxa"/>
          </w:tcPr>
          <w:p w:rsidR="00A46636" w:rsidRPr="004D1461" w:rsidRDefault="00A46636" w:rsidP="00A4663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A46636" w:rsidRPr="004D1461" w:rsidRDefault="00A46636" w:rsidP="00A4663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365 dias</w:t>
            </w:r>
          </w:p>
        </w:tc>
        <w:tc>
          <w:tcPr>
            <w:tcW w:w="4252" w:type="dxa"/>
          </w:tcPr>
          <w:p w:rsidR="00A46636" w:rsidRPr="004D1461" w:rsidRDefault="00A46636" w:rsidP="00A4663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Plantão médico diurno de 12 (doze) horas</w:t>
            </w:r>
          </w:p>
        </w:tc>
        <w:tc>
          <w:tcPr>
            <w:tcW w:w="1418" w:type="dxa"/>
          </w:tcPr>
          <w:p w:rsidR="00A46636" w:rsidRPr="004D1461" w:rsidRDefault="00A46636" w:rsidP="00A4663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R$ 1.033,51</w:t>
            </w:r>
          </w:p>
        </w:tc>
        <w:tc>
          <w:tcPr>
            <w:tcW w:w="1559" w:type="dxa"/>
          </w:tcPr>
          <w:p w:rsidR="00A46636" w:rsidRPr="004D1461" w:rsidRDefault="00A46636" w:rsidP="00A4663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R$ 377.231,15</w:t>
            </w:r>
          </w:p>
        </w:tc>
      </w:tr>
      <w:tr w:rsidR="00A46636" w:rsidRPr="004D1461" w:rsidTr="00A46636">
        <w:tc>
          <w:tcPr>
            <w:tcW w:w="675" w:type="dxa"/>
          </w:tcPr>
          <w:p w:rsidR="00A46636" w:rsidRPr="004D1461" w:rsidRDefault="00A46636" w:rsidP="00A4663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46636" w:rsidRPr="004D1461" w:rsidRDefault="00A46636" w:rsidP="00A4663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365 dias</w:t>
            </w:r>
          </w:p>
        </w:tc>
        <w:tc>
          <w:tcPr>
            <w:tcW w:w="4252" w:type="dxa"/>
          </w:tcPr>
          <w:p w:rsidR="00A46636" w:rsidRPr="004D1461" w:rsidRDefault="00A46636" w:rsidP="00A4663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Plantão médico noturno de 12 (doze) horas</w:t>
            </w:r>
          </w:p>
        </w:tc>
        <w:tc>
          <w:tcPr>
            <w:tcW w:w="1418" w:type="dxa"/>
          </w:tcPr>
          <w:p w:rsidR="00A46636" w:rsidRPr="004D1461" w:rsidRDefault="00A46636" w:rsidP="00A4663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R$ 1.148,35</w:t>
            </w:r>
          </w:p>
        </w:tc>
        <w:tc>
          <w:tcPr>
            <w:tcW w:w="1559" w:type="dxa"/>
          </w:tcPr>
          <w:p w:rsidR="00A46636" w:rsidRPr="004D1461" w:rsidRDefault="00A46636" w:rsidP="00A4663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R$ 419.147,75</w:t>
            </w:r>
          </w:p>
        </w:tc>
      </w:tr>
      <w:tr w:rsidR="00A46636" w:rsidRPr="004D1461" w:rsidTr="00A46636">
        <w:tc>
          <w:tcPr>
            <w:tcW w:w="675" w:type="dxa"/>
          </w:tcPr>
          <w:p w:rsidR="00A46636" w:rsidRPr="004D1461" w:rsidRDefault="00A46636" w:rsidP="00A4663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46636" w:rsidRPr="004D1461" w:rsidRDefault="00A46636" w:rsidP="00A4663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A46636" w:rsidRPr="004D1461" w:rsidRDefault="00A46636" w:rsidP="00A4663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18" w:type="dxa"/>
          </w:tcPr>
          <w:p w:rsidR="00A46636" w:rsidRPr="004D1461" w:rsidRDefault="00A46636" w:rsidP="00A4663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6636" w:rsidRPr="004D1461" w:rsidRDefault="00A46636" w:rsidP="00A4663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R$ 796.378,90</w:t>
            </w:r>
          </w:p>
        </w:tc>
      </w:tr>
    </w:tbl>
    <w:p w:rsidR="00A46636" w:rsidRPr="004D1461" w:rsidRDefault="00A46636" w:rsidP="00A4663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6636" w:rsidRPr="004D1461" w:rsidRDefault="00C74C44" w:rsidP="00A466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Em caso de plantão de 24h00 (vinte e quatro horas) poderá ser pago o valor R$ 2.181,86.</w:t>
      </w:r>
    </w:p>
    <w:p w:rsidR="00C74C44" w:rsidRPr="004D1461" w:rsidRDefault="00C74C44" w:rsidP="00C74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 Os valores acima </w:t>
      </w:r>
      <w:r w:rsidRPr="004D1461">
        <w:rPr>
          <w:rFonts w:ascii="Arial" w:hAnsi="Arial" w:cs="Arial"/>
          <w:bCs/>
          <w:sz w:val="20"/>
          <w:szCs w:val="20"/>
        </w:rPr>
        <w:t>poderão</w:t>
      </w:r>
      <w:r w:rsidRPr="004D1461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C74C44" w:rsidRPr="004D1461" w:rsidRDefault="00C74C44" w:rsidP="00C74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sz w:val="20"/>
          <w:szCs w:val="20"/>
        </w:rPr>
        <w:t>a)</w:t>
      </w:r>
      <w:r w:rsidRPr="004D1461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D1461">
        <w:rPr>
          <w:rFonts w:ascii="Arial" w:hAnsi="Arial" w:cs="Arial"/>
          <w:sz w:val="20"/>
          <w:szCs w:val="20"/>
        </w:rPr>
        <w:t>consequências</w:t>
      </w:r>
      <w:proofErr w:type="spellEnd"/>
      <w:r w:rsidRPr="004D1461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C74C44" w:rsidRPr="004D1461" w:rsidRDefault="00C74C44" w:rsidP="00C74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sz w:val="20"/>
          <w:szCs w:val="20"/>
        </w:rPr>
        <w:t>b)</w:t>
      </w:r>
      <w:r w:rsidRPr="004D1461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C74C44" w:rsidRPr="004D1461" w:rsidRDefault="00C74C44" w:rsidP="00C74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4C44" w:rsidRPr="004D1461" w:rsidRDefault="00C74C44" w:rsidP="00C74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4D1461">
        <w:rPr>
          <w:rFonts w:ascii="Arial" w:hAnsi="Arial" w:cs="Arial"/>
          <w:sz w:val="20"/>
          <w:szCs w:val="20"/>
        </w:rPr>
        <w:t>estar</w:t>
      </w:r>
      <w:proofErr w:type="gramEnd"/>
      <w:r w:rsidRPr="004D1461">
        <w:rPr>
          <w:rFonts w:ascii="Arial" w:hAnsi="Arial" w:cs="Arial"/>
          <w:sz w:val="20"/>
          <w:szCs w:val="20"/>
        </w:rPr>
        <w:t xml:space="preserve"> incluídas todas as despesas relativas ao objeto. </w:t>
      </w:r>
    </w:p>
    <w:p w:rsidR="00C74C44" w:rsidRPr="004D1461" w:rsidRDefault="00C74C44" w:rsidP="00C74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4C44" w:rsidRDefault="00C74C44" w:rsidP="00C74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Os valores poderão, també</w:t>
      </w:r>
      <w:r w:rsidR="00C94C8F" w:rsidRPr="004D1461">
        <w:rPr>
          <w:rFonts w:ascii="Arial" w:hAnsi="Arial" w:cs="Arial"/>
          <w:sz w:val="20"/>
          <w:szCs w:val="20"/>
        </w:rPr>
        <w:t>m, ser revistos tendo por base o</w:t>
      </w:r>
      <w:r w:rsidRPr="004D1461">
        <w:rPr>
          <w:rFonts w:ascii="Arial" w:hAnsi="Arial" w:cs="Arial"/>
          <w:sz w:val="20"/>
          <w:szCs w:val="20"/>
        </w:rPr>
        <w:t xml:space="preserve"> índice de atualização monetária do IPCA</w:t>
      </w:r>
      <w:r w:rsidR="00C94C8F" w:rsidRPr="004D1461">
        <w:rPr>
          <w:rFonts w:ascii="Arial" w:hAnsi="Arial" w:cs="Arial"/>
          <w:sz w:val="20"/>
          <w:szCs w:val="20"/>
        </w:rPr>
        <w:t xml:space="preserve"> (Índice Nacional de Preços ao C</w:t>
      </w:r>
      <w:r w:rsidRPr="004D1461">
        <w:rPr>
          <w:rFonts w:ascii="Arial" w:hAnsi="Arial" w:cs="Arial"/>
          <w:sz w:val="20"/>
          <w:szCs w:val="20"/>
        </w:rPr>
        <w:t>on</w:t>
      </w:r>
      <w:r w:rsidR="00C94C8F" w:rsidRPr="004D1461">
        <w:rPr>
          <w:rFonts w:ascii="Arial" w:hAnsi="Arial" w:cs="Arial"/>
          <w:sz w:val="20"/>
          <w:szCs w:val="20"/>
        </w:rPr>
        <w:t>s</w:t>
      </w:r>
      <w:r w:rsidRPr="004D1461">
        <w:rPr>
          <w:rFonts w:ascii="Arial" w:hAnsi="Arial" w:cs="Arial"/>
          <w:sz w:val="20"/>
          <w:szCs w:val="20"/>
        </w:rPr>
        <w:t>umidor Amplo)</w:t>
      </w:r>
      <w:r w:rsidR="00C94C8F" w:rsidRPr="004D1461">
        <w:rPr>
          <w:rFonts w:ascii="Arial" w:hAnsi="Arial" w:cs="Arial"/>
          <w:sz w:val="20"/>
          <w:szCs w:val="20"/>
        </w:rPr>
        <w:t>, após o período de 12 (doze) meses, através de solicitação por escrito da CONTRATADA.</w:t>
      </w:r>
    </w:p>
    <w:p w:rsidR="0094246C" w:rsidRPr="004D1461" w:rsidRDefault="0094246C" w:rsidP="0094246C">
      <w:pPr>
        <w:pStyle w:val="NormalWeb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C94C8F" w:rsidRPr="004D1461">
        <w:rPr>
          <w:rFonts w:ascii="Arial" w:hAnsi="Arial" w:cs="Arial"/>
          <w:b/>
          <w:bCs/>
          <w:sz w:val="20"/>
          <w:szCs w:val="20"/>
          <w:u w:val="single"/>
        </w:rPr>
        <w:t>SEXTA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4D1461">
        <w:rPr>
          <w:rFonts w:ascii="Arial" w:hAnsi="Arial" w:cs="Arial"/>
          <w:sz w:val="20"/>
          <w:szCs w:val="20"/>
        </w:rPr>
        <w:t> </w:t>
      </w:r>
    </w:p>
    <w:p w:rsidR="0094246C" w:rsidRPr="004D1461" w:rsidRDefault="0094246C" w:rsidP="00C94C8F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O pagamento será efetuado por depósito em conta corrente</w:t>
      </w:r>
      <w:r w:rsidRPr="004D1461">
        <w:rPr>
          <w:rFonts w:ascii="Arial" w:hAnsi="Arial" w:cs="Arial"/>
          <w:b/>
          <w:sz w:val="20"/>
          <w:szCs w:val="20"/>
        </w:rPr>
        <w:t xml:space="preserve"> </w:t>
      </w:r>
      <w:r w:rsidRPr="004D1461">
        <w:rPr>
          <w:rFonts w:ascii="Arial" w:hAnsi="Arial" w:cs="Arial"/>
          <w:sz w:val="20"/>
          <w:szCs w:val="20"/>
        </w:rPr>
        <w:t xml:space="preserve">até o 15º dia útil do mês subseqüente, contados da data da entrega da </w:t>
      </w:r>
      <w:r w:rsidR="00C94C8F" w:rsidRPr="004D1461">
        <w:rPr>
          <w:rFonts w:ascii="Arial" w:hAnsi="Arial" w:cs="Arial"/>
          <w:sz w:val="20"/>
          <w:szCs w:val="20"/>
        </w:rPr>
        <w:t>nota</w:t>
      </w:r>
      <w:r w:rsidRPr="004D1461">
        <w:rPr>
          <w:rFonts w:ascii="Arial" w:hAnsi="Arial" w:cs="Arial"/>
          <w:sz w:val="20"/>
          <w:szCs w:val="20"/>
        </w:rPr>
        <w:t xml:space="preserve">, devendo salientar que </w:t>
      </w:r>
      <w:r w:rsidRPr="004D1461">
        <w:rPr>
          <w:rFonts w:ascii="Arial" w:hAnsi="Arial" w:cs="Arial"/>
          <w:bCs/>
          <w:sz w:val="20"/>
          <w:szCs w:val="20"/>
        </w:rPr>
        <w:t>j</w:t>
      </w:r>
      <w:r w:rsidRPr="004D1461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C97F52" w:rsidRPr="004D1461" w:rsidRDefault="00C94C8F" w:rsidP="00C94C8F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Também é necessário estar anexado a nota fiscal um relatório dos serviços prestados no período, constando o nome dos pacientes</w:t>
      </w:r>
      <w:r w:rsidR="00C97F52" w:rsidRPr="004D1461">
        <w:rPr>
          <w:rFonts w:ascii="Arial" w:hAnsi="Arial" w:cs="Arial"/>
          <w:sz w:val="20"/>
          <w:szCs w:val="20"/>
        </w:rPr>
        <w:t xml:space="preserve"> e o nome do médico plantonista;</w:t>
      </w:r>
    </w:p>
    <w:p w:rsidR="00C94C8F" w:rsidRPr="004D1461" w:rsidRDefault="00C94C8F" w:rsidP="00C94C8F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A Nota Fiscal dos serviços deverá ser emitida em nome do FUNDO MUNICIPAL DE SAÚDE CNPJ: 09.654.201/000-87- RUA PARANÁ 940 – CENTRO.</w:t>
      </w: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C97F52" w:rsidRPr="004D1461">
        <w:rPr>
          <w:rFonts w:ascii="Arial" w:hAnsi="Arial" w:cs="Arial"/>
          <w:b/>
          <w:bCs/>
          <w:sz w:val="20"/>
          <w:szCs w:val="20"/>
          <w:u w:val="single"/>
        </w:rPr>
        <w:t>SÉTIM</w:t>
      </w:r>
      <w:r w:rsidRPr="004D1461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4D1461">
        <w:rPr>
          <w:rFonts w:ascii="Arial" w:hAnsi="Arial" w:cs="Arial"/>
          <w:sz w:val="20"/>
          <w:szCs w:val="20"/>
        </w:rPr>
        <w:t> </w:t>
      </w: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</w:t>
      </w:r>
      <w:r w:rsidR="00C97F52" w:rsidRPr="004D1461">
        <w:rPr>
          <w:rFonts w:ascii="Arial" w:hAnsi="Arial" w:cs="Arial"/>
          <w:sz w:val="20"/>
          <w:szCs w:val="20"/>
        </w:rPr>
        <w:t>:</w:t>
      </w:r>
      <w:r w:rsidRPr="004D1461">
        <w:rPr>
          <w:rFonts w:ascii="Arial" w:hAnsi="Arial" w:cs="Arial"/>
          <w:sz w:val="20"/>
          <w:szCs w:val="20"/>
        </w:rPr>
        <w:t> </w:t>
      </w:r>
    </w:p>
    <w:p w:rsidR="0094246C" w:rsidRPr="004D1461" w:rsidRDefault="0094246C" w:rsidP="0094246C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lastRenderedPageBreak/>
        <w:t xml:space="preserve">Fiscalizar e controlar </w:t>
      </w:r>
      <w:r w:rsidR="00C97F52" w:rsidRPr="004D1461">
        <w:rPr>
          <w:rFonts w:ascii="Arial" w:hAnsi="Arial" w:cs="Arial"/>
          <w:sz w:val="20"/>
          <w:szCs w:val="20"/>
        </w:rPr>
        <w:t>os serviços</w:t>
      </w:r>
      <w:r w:rsidRPr="004D1461">
        <w:rPr>
          <w:rFonts w:ascii="Arial" w:hAnsi="Arial" w:cs="Arial"/>
          <w:sz w:val="20"/>
          <w:szCs w:val="20"/>
        </w:rPr>
        <w:t>, comunicando a CONTRATADA, qualquer irregularidade constatada;</w:t>
      </w:r>
    </w:p>
    <w:p w:rsidR="0094246C" w:rsidRPr="004D1461" w:rsidRDefault="0094246C" w:rsidP="0094246C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Efetuar o (s) pagamento (s) segundo os prazos e condições estabelecidas </w:t>
      </w:r>
      <w:r w:rsidR="00C97F52" w:rsidRPr="004D1461">
        <w:rPr>
          <w:rFonts w:ascii="Arial" w:hAnsi="Arial" w:cs="Arial"/>
          <w:sz w:val="20"/>
          <w:szCs w:val="20"/>
        </w:rPr>
        <w:t>na cláusula sexta</w:t>
      </w:r>
      <w:r w:rsidRPr="004D1461">
        <w:rPr>
          <w:rFonts w:ascii="Arial" w:hAnsi="Arial" w:cs="Arial"/>
          <w:sz w:val="20"/>
          <w:szCs w:val="20"/>
        </w:rPr>
        <w:t>;</w:t>
      </w:r>
    </w:p>
    <w:p w:rsidR="0094246C" w:rsidRPr="004D1461" w:rsidRDefault="0094246C" w:rsidP="0094246C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94246C" w:rsidRPr="004D1461" w:rsidRDefault="0094246C" w:rsidP="0094246C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 Notificar o representante</w:t>
      </w:r>
      <w:r w:rsidR="00C97F52" w:rsidRPr="004D1461">
        <w:rPr>
          <w:rFonts w:ascii="Arial" w:hAnsi="Arial" w:cs="Arial"/>
          <w:sz w:val="20"/>
          <w:szCs w:val="20"/>
        </w:rPr>
        <w:t xml:space="preserve"> legal</w:t>
      </w:r>
      <w:r w:rsidRPr="004D1461">
        <w:rPr>
          <w:rFonts w:ascii="Arial" w:hAnsi="Arial" w:cs="Arial"/>
          <w:sz w:val="20"/>
          <w:szCs w:val="20"/>
        </w:rPr>
        <w:t xml:space="preserve"> da </w:t>
      </w:r>
      <w:r w:rsidR="00C97F52" w:rsidRPr="004D1461">
        <w:rPr>
          <w:rFonts w:ascii="Arial" w:hAnsi="Arial" w:cs="Arial"/>
          <w:sz w:val="20"/>
          <w:szCs w:val="20"/>
        </w:rPr>
        <w:t>CONTRATADA</w:t>
      </w:r>
      <w:r w:rsidRPr="004D1461">
        <w:rPr>
          <w:rFonts w:ascii="Arial" w:hAnsi="Arial" w:cs="Arial"/>
          <w:sz w:val="20"/>
          <w:szCs w:val="20"/>
        </w:rPr>
        <w:t xml:space="preserve"> a ocorrência de eventuais imperfeições relacionadas ao objeto deste contrato.</w:t>
      </w:r>
    </w:p>
    <w:p w:rsidR="0094246C" w:rsidRPr="004D1461" w:rsidRDefault="0094246C" w:rsidP="009424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C97F52" w:rsidRPr="004D1461">
        <w:rPr>
          <w:rFonts w:ascii="Arial" w:hAnsi="Arial" w:cs="Arial"/>
          <w:b/>
          <w:bCs/>
          <w:sz w:val="20"/>
          <w:szCs w:val="20"/>
          <w:u w:val="single"/>
        </w:rPr>
        <w:t>OITAVA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4D1461">
        <w:rPr>
          <w:rFonts w:ascii="Arial" w:hAnsi="Arial" w:cs="Arial"/>
          <w:sz w:val="20"/>
          <w:szCs w:val="20"/>
        </w:rPr>
        <w:t> </w:t>
      </w:r>
    </w:p>
    <w:p w:rsidR="0094246C" w:rsidRDefault="0094246C" w:rsidP="0094246C">
      <w:pPr>
        <w:pStyle w:val="SemEspaamento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4D1461">
        <w:rPr>
          <w:rFonts w:ascii="Arial" w:hAnsi="Arial" w:cs="Arial"/>
          <w:bCs/>
          <w:sz w:val="20"/>
          <w:szCs w:val="20"/>
        </w:rPr>
        <w:t xml:space="preserve">a 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D1461">
        <w:rPr>
          <w:rFonts w:ascii="Arial" w:hAnsi="Arial" w:cs="Arial"/>
          <w:bCs/>
          <w:sz w:val="20"/>
          <w:szCs w:val="20"/>
        </w:rPr>
        <w:t>se</w:t>
      </w:r>
      <w:r w:rsidRPr="004D1461">
        <w:rPr>
          <w:rFonts w:ascii="Arial" w:hAnsi="Arial" w:cs="Arial"/>
          <w:sz w:val="20"/>
          <w:szCs w:val="20"/>
        </w:rPr>
        <w:t xml:space="preserve"> compromete a: </w:t>
      </w:r>
    </w:p>
    <w:p w:rsidR="004D1461" w:rsidRPr="004D1461" w:rsidRDefault="004D1461" w:rsidP="0094246C">
      <w:pPr>
        <w:pStyle w:val="SemEspaamento"/>
        <w:rPr>
          <w:rFonts w:ascii="Arial" w:hAnsi="Arial" w:cs="Arial"/>
          <w:sz w:val="20"/>
          <w:szCs w:val="20"/>
        </w:rPr>
      </w:pPr>
    </w:p>
    <w:p w:rsidR="00C97F52" w:rsidRPr="004D1461" w:rsidRDefault="0094246C" w:rsidP="0094246C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Cs/>
          <w:sz w:val="20"/>
          <w:szCs w:val="20"/>
        </w:rPr>
        <w:t xml:space="preserve">Executar </w:t>
      </w:r>
      <w:r w:rsidR="00C97F52" w:rsidRPr="004D1461">
        <w:rPr>
          <w:rFonts w:ascii="Arial" w:hAnsi="Arial" w:cs="Arial"/>
          <w:bCs/>
          <w:sz w:val="20"/>
          <w:szCs w:val="20"/>
        </w:rPr>
        <w:t>os serviços</w:t>
      </w:r>
      <w:r w:rsidRPr="004D1461">
        <w:rPr>
          <w:rFonts w:ascii="Arial" w:hAnsi="Arial" w:cs="Arial"/>
          <w:bCs/>
          <w:sz w:val="20"/>
          <w:szCs w:val="20"/>
        </w:rPr>
        <w:t xml:space="preserve"> </w:t>
      </w:r>
      <w:r w:rsidRPr="004D1461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</w:t>
      </w:r>
      <w:r w:rsidR="00C97F52" w:rsidRPr="004D1461">
        <w:rPr>
          <w:rFonts w:ascii="Arial" w:hAnsi="Arial" w:cs="Arial"/>
          <w:bCs/>
          <w:sz w:val="20"/>
          <w:szCs w:val="20"/>
        </w:rPr>
        <w:t>até o final do prazo contratual;</w:t>
      </w:r>
    </w:p>
    <w:p w:rsidR="0094246C" w:rsidRPr="004D1461" w:rsidRDefault="00C97F52" w:rsidP="0094246C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Cs/>
          <w:sz w:val="20"/>
          <w:szCs w:val="20"/>
        </w:rPr>
        <w:t xml:space="preserve"> </w:t>
      </w:r>
      <w:r w:rsidR="0094246C" w:rsidRPr="004D1461">
        <w:rPr>
          <w:rFonts w:ascii="Arial" w:hAnsi="Arial" w:cs="Arial"/>
          <w:bCs/>
          <w:sz w:val="20"/>
          <w:szCs w:val="20"/>
        </w:rPr>
        <w:t xml:space="preserve">Fornecer os </w:t>
      </w:r>
      <w:r w:rsidRPr="004D1461">
        <w:rPr>
          <w:rFonts w:ascii="Arial" w:hAnsi="Arial" w:cs="Arial"/>
          <w:bCs/>
          <w:sz w:val="20"/>
          <w:szCs w:val="20"/>
        </w:rPr>
        <w:t>serviços</w:t>
      </w:r>
      <w:r w:rsidR="0094246C" w:rsidRPr="004D1461">
        <w:rPr>
          <w:rFonts w:ascii="Arial" w:hAnsi="Arial" w:cs="Arial"/>
          <w:bCs/>
          <w:sz w:val="20"/>
          <w:szCs w:val="20"/>
        </w:rPr>
        <w:t xml:space="preserve"> sem qualquer outro custo</w:t>
      </w:r>
      <w:r w:rsidRPr="004D1461">
        <w:rPr>
          <w:rFonts w:ascii="Arial" w:hAnsi="Arial" w:cs="Arial"/>
          <w:bCs/>
          <w:sz w:val="20"/>
          <w:szCs w:val="20"/>
        </w:rPr>
        <w:t>;</w:t>
      </w:r>
    </w:p>
    <w:p w:rsidR="0094246C" w:rsidRPr="004D1461" w:rsidRDefault="00C97F52" w:rsidP="0094246C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Cs/>
          <w:sz w:val="20"/>
          <w:szCs w:val="20"/>
        </w:rPr>
        <w:t>Zelar e garantir pela</w:t>
      </w:r>
      <w:r w:rsidR="0094246C" w:rsidRPr="004D1461">
        <w:rPr>
          <w:rFonts w:ascii="Arial" w:hAnsi="Arial" w:cs="Arial"/>
          <w:bCs/>
          <w:sz w:val="20"/>
          <w:szCs w:val="20"/>
        </w:rPr>
        <w:t xml:space="preserve"> qualidade</w:t>
      </w:r>
      <w:r w:rsidR="0094246C" w:rsidRPr="004D1461">
        <w:rPr>
          <w:rFonts w:ascii="Arial" w:hAnsi="Arial" w:cs="Arial"/>
          <w:sz w:val="20"/>
          <w:szCs w:val="20"/>
        </w:rPr>
        <w:t xml:space="preserve"> dos </w:t>
      </w:r>
      <w:r w:rsidRPr="004D1461">
        <w:rPr>
          <w:rFonts w:ascii="Arial" w:hAnsi="Arial" w:cs="Arial"/>
          <w:sz w:val="20"/>
          <w:szCs w:val="20"/>
        </w:rPr>
        <w:t>serviços prestados</w:t>
      </w:r>
      <w:r w:rsidR="0094246C" w:rsidRPr="004D1461">
        <w:rPr>
          <w:rFonts w:ascii="Arial" w:hAnsi="Arial" w:cs="Arial"/>
          <w:sz w:val="20"/>
          <w:szCs w:val="20"/>
        </w:rPr>
        <w:t>;</w:t>
      </w:r>
    </w:p>
    <w:p w:rsidR="0094246C" w:rsidRPr="004D1461" w:rsidRDefault="0094246C" w:rsidP="0094246C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Cs/>
          <w:sz w:val="20"/>
          <w:szCs w:val="20"/>
        </w:rPr>
        <w:t>Responsabilizar-se pelos eventuais danos</w:t>
      </w:r>
      <w:r w:rsidRPr="004D1461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</w:t>
      </w:r>
      <w:r w:rsidR="00C97F52" w:rsidRPr="004D1461">
        <w:rPr>
          <w:rFonts w:ascii="Arial" w:hAnsi="Arial" w:cs="Arial"/>
          <w:sz w:val="20"/>
          <w:szCs w:val="20"/>
        </w:rPr>
        <w:t>serviços prestados</w:t>
      </w:r>
      <w:r w:rsidRPr="004D1461">
        <w:rPr>
          <w:rFonts w:ascii="Arial" w:hAnsi="Arial" w:cs="Arial"/>
          <w:sz w:val="20"/>
          <w:szCs w:val="20"/>
        </w:rPr>
        <w:t xml:space="preserve">; </w:t>
      </w:r>
    </w:p>
    <w:p w:rsidR="0094246C" w:rsidRPr="004D1461" w:rsidRDefault="0094246C" w:rsidP="0094246C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Cs/>
          <w:sz w:val="20"/>
          <w:szCs w:val="20"/>
        </w:rPr>
        <w:t>Manter em dia as obrigações</w:t>
      </w:r>
      <w:r w:rsidRPr="004D1461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97F52" w:rsidRPr="004D1461" w:rsidRDefault="00C97F52" w:rsidP="0094246C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Apresentar a Nota Fiscal com o valor correspondente ao serviço do mês, no máximo até o segundo dia útil do mês subseqüente;</w:t>
      </w:r>
    </w:p>
    <w:p w:rsidR="00C97F52" w:rsidRPr="004D1461" w:rsidRDefault="00C97F52" w:rsidP="0094246C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Não suspender os serviços por motivo relacionado a atraso de pagamento inferior a 30 (trinta) dias contados da entrega da Nota Fiscal;</w:t>
      </w:r>
    </w:p>
    <w:p w:rsidR="00C97F52" w:rsidRPr="004D1461" w:rsidRDefault="00C97F52" w:rsidP="0094246C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Fornecer os serviços de forma contínua e ininterrupta ao contratante, sob pena de rescisão contratual;</w:t>
      </w:r>
    </w:p>
    <w:p w:rsidR="00C97F52" w:rsidRPr="004D1461" w:rsidRDefault="00C97F52" w:rsidP="0094246C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Fornecer toda e qualquer informação e orientação técnica ao contratante para o bom emprego e utilização dos serviços;</w:t>
      </w:r>
    </w:p>
    <w:p w:rsidR="00C97F52" w:rsidRPr="004D1461" w:rsidRDefault="00C97F52" w:rsidP="0094246C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Permitir a realização de </w:t>
      </w:r>
      <w:r w:rsidR="00B661E0" w:rsidRPr="004D1461">
        <w:rPr>
          <w:rFonts w:ascii="Arial" w:hAnsi="Arial" w:cs="Arial"/>
          <w:sz w:val="20"/>
          <w:szCs w:val="20"/>
        </w:rPr>
        <w:t xml:space="preserve">vistoria e avaliação sobre os serviços fornecidos quer pela própria </w:t>
      </w:r>
      <w:r w:rsidR="004D1461">
        <w:rPr>
          <w:rFonts w:ascii="Arial" w:hAnsi="Arial" w:cs="Arial"/>
          <w:sz w:val="20"/>
          <w:szCs w:val="20"/>
        </w:rPr>
        <w:t>contratante ou por empresa</w:t>
      </w:r>
      <w:r w:rsidR="00B661E0" w:rsidRPr="004D1461">
        <w:rPr>
          <w:rFonts w:ascii="Arial" w:hAnsi="Arial" w:cs="Arial"/>
          <w:sz w:val="20"/>
          <w:szCs w:val="20"/>
        </w:rPr>
        <w:t xml:space="preserve"> ou profissional por est</w:t>
      </w:r>
      <w:r w:rsidR="004D1461">
        <w:rPr>
          <w:rFonts w:ascii="Arial" w:hAnsi="Arial" w:cs="Arial"/>
          <w:sz w:val="20"/>
          <w:szCs w:val="20"/>
        </w:rPr>
        <w:t>e designado, sempre acompanhado</w:t>
      </w:r>
      <w:r w:rsidR="00B661E0" w:rsidRPr="004D1461">
        <w:rPr>
          <w:rFonts w:ascii="Arial" w:hAnsi="Arial" w:cs="Arial"/>
          <w:sz w:val="20"/>
          <w:szCs w:val="20"/>
        </w:rPr>
        <w:t xml:space="preserve"> por um responsável da CONTRATADA;</w:t>
      </w:r>
    </w:p>
    <w:p w:rsidR="00B661E0" w:rsidRPr="004D1461" w:rsidRDefault="00B661E0" w:rsidP="0094246C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Oficializar previamente a contratante toda e qualquer alteração na prestação dos serviços.</w:t>
      </w:r>
    </w:p>
    <w:p w:rsidR="0094246C" w:rsidRPr="004D1461" w:rsidRDefault="0094246C" w:rsidP="009424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B661E0" w:rsidRPr="004D1461">
        <w:rPr>
          <w:rFonts w:ascii="Arial" w:hAnsi="Arial" w:cs="Arial"/>
          <w:b/>
          <w:bCs/>
          <w:sz w:val="20"/>
          <w:szCs w:val="20"/>
          <w:u w:val="single"/>
        </w:rPr>
        <w:t>NON</w:t>
      </w:r>
      <w:r w:rsidRPr="004D1461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 – DA</w:t>
      </w:r>
      <w:r w:rsidR="00B661E0" w:rsidRPr="004D1461">
        <w:rPr>
          <w:rFonts w:ascii="Arial" w:hAnsi="Arial" w:cs="Arial"/>
          <w:b/>
          <w:bCs/>
          <w:sz w:val="20"/>
          <w:szCs w:val="20"/>
        </w:rPr>
        <w:t>S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 </w:t>
      </w:r>
      <w:r w:rsidR="00B661E0" w:rsidRPr="004D1461">
        <w:rPr>
          <w:rFonts w:ascii="Arial" w:hAnsi="Arial" w:cs="Arial"/>
          <w:b/>
          <w:bCs/>
          <w:sz w:val="20"/>
          <w:szCs w:val="20"/>
        </w:rPr>
        <w:t>PENALIDADES</w:t>
      </w:r>
      <w:r w:rsidRPr="004D1461">
        <w:rPr>
          <w:rFonts w:ascii="Arial" w:hAnsi="Arial" w:cs="Arial"/>
          <w:sz w:val="20"/>
          <w:szCs w:val="20"/>
        </w:rPr>
        <w:t> </w:t>
      </w:r>
    </w:p>
    <w:p w:rsidR="00B661E0" w:rsidRPr="004D1461" w:rsidRDefault="00B661E0" w:rsidP="00B661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Cs/>
          <w:sz w:val="20"/>
          <w:szCs w:val="20"/>
        </w:rPr>
        <w:t xml:space="preserve">A recusa na prestação dos serviços, sem motivo justificado e aceito pela </w:t>
      </w:r>
      <w:proofErr w:type="gramStart"/>
      <w:r w:rsidRPr="004D1461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4D1461">
        <w:rPr>
          <w:rFonts w:ascii="Arial" w:hAnsi="Arial" w:cs="Arial"/>
          <w:bCs/>
          <w:sz w:val="20"/>
          <w:szCs w:val="20"/>
        </w:rPr>
        <w:t>constitui-se em falta grave</w:t>
      </w:r>
      <w:r w:rsidRPr="004D1461">
        <w:rPr>
          <w:rFonts w:ascii="Arial" w:hAnsi="Arial" w:cs="Arial"/>
          <w:sz w:val="20"/>
          <w:szCs w:val="20"/>
        </w:rPr>
        <w:t xml:space="preserve">, sujeitando a </w:t>
      </w:r>
      <w:r w:rsidRPr="004D1461">
        <w:rPr>
          <w:rFonts w:ascii="Arial" w:hAnsi="Arial" w:cs="Arial"/>
          <w:b/>
          <w:sz w:val="20"/>
          <w:szCs w:val="20"/>
        </w:rPr>
        <w:t>CONTRATADA,</w:t>
      </w:r>
      <w:r w:rsidRPr="004D1461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661E0" w:rsidRPr="004D1461" w:rsidRDefault="00B661E0" w:rsidP="00B661E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61E0" w:rsidRPr="004D1461" w:rsidRDefault="00B661E0" w:rsidP="00B661E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D1461">
        <w:rPr>
          <w:rFonts w:ascii="Arial" w:hAnsi="Arial" w:cs="Arial"/>
          <w:sz w:val="20"/>
          <w:szCs w:val="20"/>
        </w:rPr>
        <w:t>a</w:t>
      </w:r>
      <w:proofErr w:type="gramEnd"/>
      <w:r w:rsidRPr="004D1461">
        <w:rPr>
          <w:rFonts w:ascii="Arial" w:hAnsi="Arial" w:cs="Arial"/>
          <w:sz w:val="20"/>
          <w:szCs w:val="20"/>
        </w:rPr>
        <w:t>) </w:t>
      </w:r>
      <w:r w:rsidRPr="004D1461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4D1461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B661E0" w:rsidRPr="004D1461" w:rsidRDefault="00B661E0" w:rsidP="00B661E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D1461">
        <w:rPr>
          <w:rFonts w:ascii="Arial" w:hAnsi="Arial" w:cs="Arial"/>
          <w:sz w:val="20"/>
          <w:szCs w:val="20"/>
        </w:rPr>
        <w:t>b)</w:t>
      </w:r>
      <w:proofErr w:type="gramEnd"/>
      <w:r w:rsidRPr="004D1461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B661E0" w:rsidRPr="004D1461">
        <w:rPr>
          <w:rFonts w:ascii="Arial" w:hAnsi="Arial" w:cs="Arial"/>
          <w:b/>
          <w:bCs/>
          <w:sz w:val="20"/>
          <w:szCs w:val="20"/>
          <w:u w:val="single"/>
        </w:rPr>
        <w:t>DÉCIMA</w:t>
      </w:r>
      <w:r w:rsidRPr="004D1461"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 w:rsidRPr="004D1461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94246C" w:rsidRPr="004D1461" w:rsidRDefault="0094246C" w:rsidP="009424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4246C" w:rsidRDefault="0094246C" w:rsidP="009424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D1461" w:rsidRPr="004D1461" w:rsidRDefault="004D1461" w:rsidP="009424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4246C" w:rsidRPr="004D1461" w:rsidRDefault="0094246C" w:rsidP="0094246C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94246C" w:rsidRPr="004D1461" w:rsidRDefault="0094246C" w:rsidP="0094246C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lastRenderedPageBreak/>
        <w:t>“prática fraudulenta”: a falsificação ou omissão dos fatos, com o objetivo de influenciar o processo de licitação ou de execução de contrato;</w:t>
      </w:r>
    </w:p>
    <w:p w:rsidR="0094246C" w:rsidRPr="004D1461" w:rsidRDefault="0094246C" w:rsidP="0094246C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4D1461">
        <w:rPr>
          <w:rFonts w:ascii="Arial" w:hAnsi="Arial" w:cs="Arial"/>
          <w:sz w:val="20"/>
          <w:szCs w:val="20"/>
        </w:rPr>
        <w:t>colusiva</w:t>
      </w:r>
      <w:proofErr w:type="spellEnd"/>
      <w:r w:rsidRPr="004D1461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4246C" w:rsidRPr="004D1461" w:rsidRDefault="0094246C" w:rsidP="0094246C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94246C" w:rsidRPr="004D1461" w:rsidRDefault="0094246C" w:rsidP="0094246C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D1461">
        <w:rPr>
          <w:rFonts w:ascii="Arial" w:hAnsi="Arial" w:cs="Arial"/>
          <w:sz w:val="20"/>
          <w:szCs w:val="20"/>
        </w:rPr>
        <w:t>ii</w:t>
      </w:r>
      <w:proofErr w:type="gramEnd"/>
      <w:r w:rsidRPr="004D1461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4246C" w:rsidRPr="004D1461" w:rsidRDefault="0094246C" w:rsidP="0094246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D1461">
        <w:rPr>
          <w:rFonts w:ascii="Arial" w:hAnsi="Arial" w:cs="Arial"/>
          <w:sz w:val="20"/>
          <w:szCs w:val="20"/>
        </w:rPr>
        <w:t>colusivas</w:t>
      </w:r>
      <w:proofErr w:type="spellEnd"/>
      <w:r w:rsidRPr="004D1461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4246C" w:rsidRPr="004D1461" w:rsidRDefault="0094246C" w:rsidP="0094246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4246C" w:rsidRPr="004D1461" w:rsidRDefault="0094246C" w:rsidP="0094246C">
      <w:pPr>
        <w:pStyle w:val="NormalWeb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B661E0" w:rsidRPr="004D1461">
        <w:rPr>
          <w:rFonts w:ascii="Arial" w:hAnsi="Arial" w:cs="Arial"/>
          <w:b/>
          <w:sz w:val="20"/>
          <w:szCs w:val="20"/>
          <w:u w:val="single"/>
        </w:rPr>
        <w:t>DÉCIMA PRIMEIRA</w:t>
      </w:r>
      <w:r w:rsidRPr="004D1461">
        <w:rPr>
          <w:rFonts w:ascii="Arial" w:hAnsi="Arial" w:cs="Arial"/>
          <w:b/>
          <w:sz w:val="20"/>
          <w:szCs w:val="20"/>
          <w:u w:val="single"/>
        </w:rPr>
        <w:t xml:space="preserve"> - </w:t>
      </w:r>
      <w:r w:rsidRPr="004D1461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4D1461">
        <w:rPr>
          <w:rFonts w:ascii="Arial" w:hAnsi="Arial" w:cs="Arial"/>
          <w:sz w:val="20"/>
          <w:szCs w:val="20"/>
        </w:rPr>
        <w:t> </w:t>
      </w:r>
    </w:p>
    <w:p w:rsidR="004D1461" w:rsidRDefault="00B661E0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O Contrato poderá ser rescindido</w:t>
      </w:r>
      <w:r w:rsidR="0094246C" w:rsidRPr="004D1461">
        <w:rPr>
          <w:rFonts w:ascii="Arial" w:hAnsi="Arial" w:cs="Arial"/>
          <w:sz w:val="20"/>
          <w:szCs w:val="20"/>
        </w:rPr>
        <w:t xml:space="preserve">: </w:t>
      </w:r>
    </w:p>
    <w:p w:rsidR="004D1461" w:rsidRPr="004D1461" w:rsidRDefault="004D1461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1461" w:rsidRPr="004D1461" w:rsidRDefault="0094246C" w:rsidP="004D1461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D1461">
        <w:rPr>
          <w:rFonts w:ascii="Arial" w:hAnsi="Arial" w:cs="Arial"/>
          <w:sz w:val="20"/>
          <w:szCs w:val="20"/>
        </w:rPr>
        <w:t>unilateralmente</w:t>
      </w:r>
      <w:proofErr w:type="gramEnd"/>
      <w:r w:rsidRPr="004D1461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4D1461" w:rsidRPr="004D1461" w:rsidRDefault="0094246C" w:rsidP="004D1461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D1461">
        <w:rPr>
          <w:rFonts w:ascii="Arial" w:hAnsi="Arial" w:cs="Arial"/>
          <w:sz w:val="20"/>
          <w:szCs w:val="20"/>
        </w:rPr>
        <w:t>consensualmente</w:t>
      </w:r>
      <w:proofErr w:type="gramEnd"/>
      <w:r w:rsidRPr="004D1461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      c) Em caso de rescisão sem culpa da contratada a ela serão devidos os valores correspondentes aos serviços efetivamente prestados. </w:t>
      </w:r>
    </w:p>
    <w:p w:rsidR="0094246C" w:rsidRPr="004D1461" w:rsidRDefault="00B661E0" w:rsidP="0094246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>CLÁUSULA DÉCIMA SEGUNDA – VEDAÇÕES</w:t>
      </w:r>
    </w:p>
    <w:p w:rsidR="004D1461" w:rsidRPr="004D1461" w:rsidRDefault="0094246C" w:rsidP="0094246C">
      <w:pPr>
        <w:pStyle w:val="SemEspaamento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É vedado à contratada: </w:t>
      </w:r>
    </w:p>
    <w:p w:rsidR="0094246C" w:rsidRDefault="0094246C" w:rsidP="004D1461">
      <w:pPr>
        <w:pStyle w:val="SemEspaament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D1461">
        <w:rPr>
          <w:rFonts w:ascii="Arial" w:hAnsi="Arial" w:cs="Arial"/>
          <w:sz w:val="20"/>
          <w:szCs w:val="20"/>
        </w:rPr>
        <w:t>transferir</w:t>
      </w:r>
      <w:proofErr w:type="gramEnd"/>
      <w:r w:rsidRPr="004D1461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4D1461" w:rsidRPr="004D1461" w:rsidRDefault="004D1461" w:rsidP="004D1461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B661E0" w:rsidRPr="004D1461">
        <w:rPr>
          <w:rFonts w:ascii="Arial" w:hAnsi="Arial" w:cs="Arial"/>
          <w:b/>
          <w:bCs/>
          <w:sz w:val="20"/>
          <w:szCs w:val="20"/>
          <w:u w:val="single"/>
        </w:rPr>
        <w:t>TERCE</w:t>
      </w:r>
      <w:r w:rsidRPr="004D1461">
        <w:rPr>
          <w:rFonts w:ascii="Arial" w:hAnsi="Arial" w:cs="Arial"/>
          <w:b/>
          <w:bCs/>
          <w:sz w:val="20"/>
          <w:szCs w:val="20"/>
          <w:u w:val="single"/>
        </w:rPr>
        <w:t xml:space="preserve">IRA - </w:t>
      </w:r>
      <w:r w:rsidRPr="004D1461">
        <w:rPr>
          <w:rFonts w:ascii="Arial" w:hAnsi="Arial" w:cs="Arial"/>
          <w:b/>
          <w:bCs/>
          <w:sz w:val="20"/>
          <w:szCs w:val="20"/>
        </w:rPr>
        <w:t>DA PUBLICAÇÃO</w:t>
      </w:r>
      <w:r w:rsidRPr="004D1461">
        <w:rPr>
          <w:rFonts w:ascii="Arial" w:hAnsi="Arial" w:cs="Arial"/>
          <w:sz w:val="20"/>
          <w:szCs w:val="20"/>
        </w:rPr>
        <w:t> </w:t>
      </w: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D1461">
        <w:rPr>
          <w:rFonts w:ascii="Arial" w:hAnsi="Arial" w:cs="Arial"/>
          <w:b/>
          <w:sz w:val="20"/>
          <w:szCs w:val="20"/>
        </w:rPr>
        <w:t>CONTRATANTE</w:t>
      </w:r>
      <w:r w:rsidRPr="004D1461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4246C" w:rsidRPr="004D1461" w:rsidRDefault="0094246C" w:rsidP="0094246C">
      <w:pPr>
        <w:pStyle w:val="NormalWeb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</w:t>
      </w:r>
      <w:r w:rsidR="00B661E0" w:rsidRPr="004D1461">
        <w:rPr>
          <w:rFonts w:ascii="Arial" w:hAnsi="Arial" w:cs="Arial"/>
          <w:b/>
          <w:bCs/>
          <w:sz w:val="20"/>
          <w:szCs w:val="20"/>
          <w:u w:val="single"/>
        </w:rPr>
        <w:t>QUART</w:t>
      </w:r>
      <w:r w:rsidRPr="004D1461">
        <w:rPr>
          <w:rFonts w:ascii="Arial" w:hAnsi="Arial" w:cs="Arial"/>
          <w:b/>
          <w:bCs/>
          <w:sz w:val="20"/>
          <w:szCs w:val="20"/>
          <w:u w:val="single"/>
        </w:rPr>
        <w:t xml:space="preserve">A 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94246C" w:rsidRPr="004D1461" w:rsidRDefault="0094246C" w:rsidP="0094246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Independentemente de transcrição, farão parte integrante deste instrumento de </w:t>
      </w:r>
      <w:r w:rsidR="00B661E0" w:rsidRPr="004D1461">
        <w:rPr>
          <w:rFonts w:ascii="Arial" w:hAnsi="Arial" w:cs="Arial"/>
          <w:sz w:val="20"/>
          <w:szCs w:val="20"/>
        </w:rPr>
        <w:t>Contrato</w:t>
      </w:r>
      <w:r w:rsidRPr="004D1461">
        <w:rPr>
          <w:rFonts w:ascii="Arial" w:hAnsi="Arial" w:cs="Arial"/>
          <w:sz w:val="20"/>
          <w:szCs w:val="20"/>
        </w:rPr>
        <w:t xml:space="preserve"> o </w:t>
      </w:r>
      <w:r w:rsidR="00B661E0" w:rsidRPr="004D1461">
        <w:rPr>
          <w:rFonts w:ascii="Arial" w:hAnsi="Arial" w:cs="Arial"/>
          <w:sz w:val="20"/>
          <w:szCs w:val="20"/>
        </w:rPr>
        <w:t>Processo de Inexigibilidade de</w:t>
      </w:r>
      <w:r w:rsidRPr="004D1461">
        <w:rPr>
          <w:rFonts w:ascii="Arial" w:hAnsi="Arial" w:cs="Arial"/>
          <w:sz w:val="20"/>
          <w:szCs w:val="20"/>
        </w:rPr>
        <w:t xml:space="preserve"> Licitação nº </w:t>
      </w:r>
      <w:r w:rsidR="00B661E0" w:rsidRPr="004D1461">
        <w:rPr>
          <w:rFonts w:ascii="Arial" w:hAnsi="Arial" w:cs="Arial"/>
          <w:sz w:val="20"/>
          <w:szCs w:val="20"/>
        </w:rPr>
        <w:t>003</w:t>
      </w:r>
      <w:r w:rsidRPr="004D1461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4D1461">
        <w:rPr>
          <w:rFonts w:ascii="Arial" w:hAnsi="Arial" w:cs="Arial"/>
          <w:b/>
          <w:bCs/>
          <w:sz w:val="20"/>
          <w:szCs w:val="20"/>
        </w:rPr>
        <w:t>CONTRATADA</w:t>
      </w:r>
      <w:r w:rsidRPr="004D1461">
        <w:rPr>
          <w:rFonts w:ascii="Arial" w:hAnsi="Arial" w:cs="Arial"/>
          <w:sz w:val="20"/>
          <w:szCs w:val="20"/>
        </w:rPr>
        <w:t>.</w:t>
      </w:r>
    </w:p>
    <w:p w:rsidR="00B661E0" w:rsidRPr="004D1461" w:rsidRDefault="00B661E0" w:rsidP="00B661E0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>CLÁUSULA DÉCIMA QU</w:t>
      </w:r>
      <w:r w:rsidR="004D1461" w:rsidRPr="004D1461">
        <w:rPr>
          <w:rFonts w:ascii="Arial" w:hAnsi="Arial" w:cs="Arial"/>
          <w:b/>
          <w:bCs/>
          <w:sz w:val="20"/>
          <w:szCs w:val="20"/>
          <w:u w:val="single"/>
        </w:rPr>
        <w:t>INTA</w:t>
      </w:r>
      <w:r w:rsidRPr="004D146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B661E0" w:rsidRPr="004D1461" w:rsidRDefault="00B661E0" w:rsidP="004D146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A entidade ficará sujeita as atividades de controle, avaliação e auditoria do Fundo Municipal de Saúde, segundo normas do Sistema Nacional de Auditoria no âmbito do SUS, bem como de permanente fiscalização segundo conveniência e interesse da administração </w:t>
      </w:r>
      <w:r w:rsidR="004D1461" w:rsidRPr="004D1461">
        <w:rPr>
          <w:rFonts w:ascii="Arial" w:hAnsi="Arial" w:cs="Arial"/>
          <w:sz w:val="20"/>
          <w:szCs w:val="20"/>
        </w:rPr>
        <w:t>municipal</w:t>
      </w:r>
      <w:r w:rsidRPr="004D1461">
        <w:rPr>
          <w:rFonts w:ascii="Arial" w:hAnsi="Arial" w:cs="Arial"/>
          <w:sz w:val="20"/>
          <w:szCs w:val="20"/>
        </w:rPr>
        <w:t>.</w:t>
      </w:r>
    </w:p>
    <w:p w:rsidR="0094246C" w:rsidRPr="004D1461" w:rsidRDefault="0094246C" w:rsidP="0094246C">
      <w:pPr>
        <w:pStyle w:val="NormalWeb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4D1461" w:rsidRPr="004D1461">
        <w:rPr>
          <w:rFonts w:ascii="Arial" w:hAnsi="Arial" w:cs="Arial"/>
          <w:b/>
          <w:bCs/>
          <w:sz w:val="20"/>
          <w:szCs w:val="20"/>
          <w:u w:val="single"/>
        </w:rPr>
        <w:t>SEXTA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94246C" w:rsidRPr="004D1461" w:rsidRDefault="0094246C" w:rsidP="009424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A </w:t>
      </w:r>
      <w:r w:rsidRPr="004D1461">
        <w:rPr>
          <w:rFonts w:ascii="Arial" w:hAnsi="Arial" w:cs="Arial"/>
          <w:b/>
          <w:sz w:val="20"/>
          <w:szCs w:val="20"/>
        </w:rPr>
        <w:t>CONTRATADA</w:t>
      </w:r>
      <w:r w:rsidRPr="004D1461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4246C" w:rsidRPr="004D1461" w:rsidRDefault="0094246C" w:rsidP="0094246C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4D1461">
        <w:rPr>
          <w:rFonts w:ascii="Arial" w:hAnsi="Arial" w:cs="Arial"/>
          <w:b/>
          <w:sz w:val="20"/>
          <w:szCs w:val="20"/>
          <w:u w:val="single"/>
        </w:rPr>
        <w:t xml:space="preserve">CLÁUSULA DÉCIMA </w:t>
      </w:r>
      <w:r w:rsidR="004D1461" w:rsidRPr="004D1461">
        <w:rPr>
          <w:rFonts w:ascii="Arial" w:hAnsi="Arial" w:cs="Arial"/>
          <w:b/>
          <w:sz w:val="20"/>
          <w:szCs w:val="20"/>
          <w:u w:val="single"/>
        </w:rPr>
        <w:t>SÉTIMA</w:t>
      </w:r>
      <w:r w:rsidRPr="004D1461">
        <w:rPr>
          <w:rFonts w:ascii="Arial" w:hAnsi="Arial" w:cs="Arial"/>
          <w:b/>
          <w:sz w:val="20"/>
          <w:szCs w:val="20"/>
          <w:u w:val="single"/>
        </w:rPr>
        <w:t xml:space="preserve"> – DO FORO </w:t>
      </w:r>
    </w:p>
    <w:p w:rsidR="0094246C" w:rsidRPr="004D1461" w:rsidRDefault="0094246C" w:rsidP="0094246C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4D1461">
        <w:rPr>
          <w:rFonts w:ascii="Arial" w:hAnsi="Arial" w:cs="Arial"/>
          <w:b/>
          <w:bCs/>
          <w:sz w:val="20"/>
          <w:szCs w:val="20"/>
        </w:rPr>
        <w:t>CONTRATANTE</w:t>
      </w:r>
      <w:r w:rsidRPr="004D1461">
        <w:rPr>
          <w:rFonts w:ascii="Arial" w:hAnsi="Arial" w:cs="Arial"/>
          <w:sz w:val="20"/>
          <w:szCs w:val="20"/>
        </w:rPr>
        <w:t>, na forma do art. 60 da Lei 8.666 de 21/06/1993.</w:t>
      </w: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Ribeirão do Pinhal, 0</w:t>
      </w:r>
      <w:r w:rsidR="004D1461" w:rsidRPr="004D1461">
        <w:rPr>
          <w:rFonts w:ascii="Arial" w:hAnsi="Arial" w:cs="Arial"/>
          <w:sz w:val="20"/>
          <w:szCs w:val="20"/>
        </w:rPr>
        <w:t>6</w:t>
      </w:r>
      <w:r w:rsidRPr="004D1461">
        <w:rPr>
          <w:rFonts w:ascii="Arial" w:hAnsi="Arial" w:cs="Arial"/>
          <w:sz w:val="20"/>
          <w:szCs w:val="20"/>
        </w:rPr>
        <w:t xml:space="preserve"> de julho de 2021.</w:t>
      </w: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DARTAGNAN CALIXTO FRAIZ</w:t>
      </w:r>
      <w:r w:rsidRPr="004D1461">
        <w:rPr>
          <w:rFonts w:ascii="Arial" w:hAnsi="Arial" w:cs="Arial"/>
          <w:sz w:val="20"/>
          <w:szCs w:val="20"/>
        </w:rPr>
        <w:tab/>
      </w:r>
      <w:r w:rsidRPr="004D1461">
        <w:rPr>
          <w:rFonts w:ascii="Arial" w:hAnsi="Arial" w:cs="Arial"/>
          <w:sz w:val="20"/>
          <w:szCs w:val="20"/>
        </w:rPr>
        <w:tab/>
      </w:r>
      <w:r w:rsidRPr="004D1461">
        <w:rPr>
          <w:rFonts w:ascii="Arial" w:hAnsi="Arial" w:cs="Arial"/>
          <w:sz w:val="20"/>
          <w:szCs w:val="20"/>
        </w:rPr>
        <w:tab/>
      </w:r>
      <w:r w:rsidRPr="004D1461">
        <w:rPr>
          <w:rFonts w:ascii="Arial" w:hAnsi="Arial" w:cs="Arial"/>
          <w:sz w:val="20"/>
          <w:szCs w:val="20"/>
        </w:rPr>
        <w:tab/>
      </w:r>
      <w:r w:rsidR="0010756F" w:rsidRPr="004B243C">
        <w:rPr>
          <w:rFonts w:ascii="Arial" w:eastAsia="Arial Unicode MS" w:hAnsi="Arial" w:cs="Arial"/>
          <w:sz w:val="20"/>
          <w:szCs w:val="20"/>
        </w:rPr>
        <w:t>OSMAR EUGÊNIO PENSO</w:t>
      </w:r>
    </w:p>
    <w:p w:rsidR="0094246C" w:rsidRPr="004D1461" w:rsidRDefault="0094246C" w:rsidP="0094246C">
      <w:pPr>
        <w:pStyle w:val="SemEspaamento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PREFEITO MUNICIPAL</w:t>
      </w:r>
      <w:r w:rsidRPr="004D1461">
        <w:rPr>
          <w:rFonts w:ascii="Arial" w:hAnsi="Arial" w:cs="Arial"/>
          <w:sz w:val="20"/>
          <w:szCs w:val="20"/>
        </w:rPr>
        <w:tab/>
      </w:r>
      <w:r w:rsidRPr="004D1461">
        <w:rPr>
          <w:rFonts w:ascii="Arial" w:hAnsi="Arial" w:cs="Arial"/>
          <w:sz w:val="20"/>
          <w:szCs w:val="20"/>
        </w:rPr>
        <w:tab/>
      </w:r>
      <w:r w:rsidRPr="004D1461">
        <w:rPr>
          <w:rFonts w:ascii="Arial" w:hAnsi="Arial" w:cs="Arial"/>
          <w:sz w:val="20"/>
          <w:szCs w:val="20"/>
        </w:rPr>
        <w:tab/>
      </w:r>
      <w:r w:rsidRPr="004D1461">
        <w:rPr>
          <w:rFonts w:ascii="Arial" w:hAnsi="Arial" w:cs="Arial"/>
          <w:sz w:val="20"/>
          <w:szCs w:val="20"/>
        </w:rPr>
        <w:tab/>
        <w:t xml:space="preserve">CPF: </w:t>
      </w:r>
      <w:r w:rsidR="0010756F">
        <w:rPr>
          <w:rFonts w:ascii="Arial" w:eastAsia="Arial Unicode MS" w:hAnsi="Arial" w:cs="Arial"/>
          <w:sz w:val="20"/>
          <w:szCs w:val="20"/>
        </w:rPr>
        <w:t>585.076.559-04</w:t>
      </w:r>
    </w:p>
    <w:p w:rsidR="0094246C" w:rsidRPr="004D1461" w:rsidRDefault="0094246C" w:rsidP="0094246C">
      <w:pPr>
        <w:pStyle w:val="SemEspaamento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TESTEMUNHAS:</w:t>
      </w:r>
    </w:p>
    <w:p w:rsidR="0094246C" w:rsidRPr="004D1461" w:rsidRDefault="0094246C" w:rsidP="0094246C">
      <w:pPr>
        <w:pStyle w:val="SemEspaamento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4246C" w:rsidRPr="004D1461" w:rsidTr="009A7E68">
        <w:tc>
          <w:tcPr>
            <w:tcW w:w="4606" w:type="dxa"/>
          </w:tcPr>
          <w:p w:rsidR="0094246C" w:rsidRPr="004D1461" w:rsidRDefault="0094246C" w:rsidP="009A7E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94246C" w:rsidRPr="004D1461" w:rsidRDefault="0094246C" w:rsidP="009A7E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94246C" w:rsidRPr="004D1461" w:rsidRDefault="0094246C" w:rsidP="009A7E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 xml:space="preserve">         ADRIANA CRISTINA DE MATOS</w:t>
            </w:r>
          </w:p>
          <w:p w:rsidR="0094246C" w:rsidRPr="004D1461" w:rsidRDefault="0094246C" w:rsidP="009A7E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 xml:space="preserve">         CPF/MF 023.240.319-81</w:t>
            </w:r>
          </w:p>
        </w:tc>
      </w:tr>
      <w:tr w:rsidR="0094246C" w:rsidRPr="004D1461" w:rsidTr="009A7E68">
        <w:tc>
          <w:tcPr>
            <w:tcW w:w="4606" w:type="dxa"/>
          </w:tcPr>
          <w:p w:rsidR="0094246C" w:rsidRPr="004D1461" w:rsidRDefault="0094246C" w:rsidP="009A7E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4246C" w:rsidRPr="004D1461" w:rsidRDefault="0094246C" w:rsidP="009A7E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246C" w:rsidRPr="004D1461" w:rsidRDefault="0094246C" w:rsidP="0094246C">
      <w:pPr>
        <w:pStyle w:val="SemEspaamento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rPr>
          <w:rFonts w:ascii="Arial" w:hAnsi="Arial" w:cs="Arial"/>
          <w:sz w:val="20"/>
          <w:szCs w:val="20"/>
        </w:rPr>
      </w:pPr>
    </w:p>
    <w:p w:rsidR="0094246C" w:rsidRPr="004D1461" w:rsidRDefault="0094246C" w:rsidP="0094246C">
      <w:pPr>
        <w:pStyle w:val="SemEspaamento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RAFAEL SANTANA FRIZON </w:t>
      </w:r>
      <w:r w:rsidRPr="004D1461">
        <w:rPr>
          <w:rFonts w:ascii="Arial" w:hAnsi="Arial" w:cs="Arial"/>
          <w:sz w:val="20"/>
          <w:szCs w:val="20"/>
        </w:rPr>
        <w:tab/>
      </w:r>
      <w:r w:rsidRPr="004D1461">
        <w:rPr>
          <w:rFonts w:ascii="Arial" w:hAnsi="Arial" w:cs="Arial"/>
          <w:sz w:val="20"/>
          <w:szCs w:val="20"/>
        </w:rPr>
        <w:tab/>
      </w:r>
      <w:r w:rsidRPr="004D1461">
        <w:rPr>
          <w:rFonts w:ascii="Arial" w:hAnsi="Arial" w:cs="Arial"/>
          <w:sz w:val="20"/>
          <w:szCs w:val="20"/>
        </w:rPr>
        <w:tab/>
        <w:t xml:space="preserve">       </w:t>
      </w:r>
    </w:p>
    <w:p w:rsidR="0094246C" w:rsidRPr="004D1461" w:rsidRDefault="0094246C" w:rsidP="0094246C">
      <w:pPr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ADVOGADO.</w:t>
      </w:r>
      <w:r w:rsidRPr="004D1461">
        <w:rPr>
          <w:rFonts w:ascii="Arial" w:hAnsi="Arial" w:cs="Arial"/>
          <w:sz w:val="20"/>
          <w:szCs w:val="20"/>
        </w:rPr>
        <w:tab/>
      </w:r>
    </w:p>
    <w:p w:rsidR="0094246C" w:rsidRPr="004D1461" w:rsidRDefault="0094246C" w:rsidP="0094246C">
      <w:pPr>
        <w:rPr>
          <w:rFonts w:ascii="Arial" w:hAnsi="Arial" w:cs="Arial"/>
          <w:b/>
          <w:sz w:val="20"/>
          <w:szCs w:val="20"/>
        </w:rPr>
      </w:pPr>
      <w:r w:rsidRPr="004D1461">
        <w:rPr>
          <w:rFonts w:ascii="Arial" w:hAnsi="Arial" w:cs="Arial"/>
          <w:b/>
          <w:sz w:val="20"/>
          <w:szCs w:val="20"/>
        </w:rPr>
        <w:t>FISCAL DO CONTRATO</w:t>
      </w:r>
    </w:p>
    <w:p w:rsidR="0094246C" w:rsidRPr="004D1461" w:rsidRDefault="0094246C" w:rsidP="0094246C">
      <w:pPr>
        <w:rPr>
          <w:rFonts w:ascii="Arial" w:hAnsi="Arial" w:cs="Arial"/>
          <w:sz w:val="20"/>
          <w:szCs w:val="20"/>
        </w:rPr>
      </w:pPr>
    </w:p>
    <w:p w:rsidR="004D1461" w:rsidRPr="00D409D1" w:rsidRDefault="004D1461" w:rsidP="004D1461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NADIR SARA MELO FRAGA CUNHA</w:t>
      </w:r>
    </w:p>
    <w:p w:rsidR="00546DF3" w:rsidRPr="004D1461" w:rsidRDefault="004D1461">
      <w:pPr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CPF 822.171.909-97.</w:t>
      </w:r>
    </w:p>
    <w:sectPr w:rsidR="00546DF3" w:rsidRPr="004D1461" w:rsidSect="001573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461" w:rsidRPr="004D1461" w:rsidRDefault="004D1461" w:rsidP="004D1461">
      <w:pPr>
        <w:pStyle w:val="SemEspaamento"/>
        <w:rPr>
          <w:rFonts w:asciiTheme="minorHAnsi" w:eastAsiaTheme="minorEastAsia" w:hAnsiTheme="minorHAnsi" w:cstheme="minorBidi"/>
          <w:lang w:eastAsia="pt-BR"/>
        </w:rPr>
      </w:pPr>
      <w:r>
        <w:separator/>
      </w:r>
    </w:p>
  </w:endnote>
  <w:endnote w:type="continuationSeparator" w:id="1">
    <w:p w:rsidR="004D1461" w:rsidRPr="004D1461" w:rsidRDefault="004D1461" w:rsidP="004D1461">
      <w:pPr>
        <w:pStyle w:val="SemEspaamento"/>
        <w:rPr>
          <w:rFonts w:asciiTheme="minorHAnsi" w:eastAsiaTheme="minorEastAsia" w:hAnsiTheme="minorHAnsi" w:cstheme="minorBidi"/>
          <w:lang w:eastAsia="pt-B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DB3D08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4D1461" w:rsidRDefault="00F138A8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4D1461">
      <w:rPr>
        <w:rFonts w:asciiTheme="minorHAnsi" w:hAnsiTheme="minorHAnsi" w:cstheme="minorHAnsi"/>
        <w:sz w:val="20"/>
        <w:szCs w:val="20"/>
      </w:rPr>
      <w:t>Rua Paraná 983 –– CEP: 86.490-000 – Fone: (43)35518301.</w:t>
    </w:r>
  </w:p>
  <w:p w:rsidR="001467C1" w:rsidRPr="004D1461" w:rsidRDefault="00F138A8">
    <w:pPr>
      <w:pStyle w:val="Rodap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4D1461">
      <w:rPr>
        <w:rFonts w:asciiTheme="minorHAnsi" w:hAnsiTheme="minorHAnsi" w:cstheme="minorHAnsi"/>
        <w:sz w:val="20"/>
        <w:szCs w:val="20"/>
      </w:rPr>
      <w:t>E-mail</w:t>
    </w:r>
    <w:proofErr w:type="spellEnd"/>
    <w:r w:rsidRPr="004D1461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4D1461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="004D1461" w:rsidRPr="004D1461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="004D1461" w:rsidRPr="00D7432D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 w:rsidR="004D1461"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461" w:rsidRPr="004D1461" w:rsidRDefault="004D1461" w:rsidP="004D1461">
      <w:pPr>
        <w:pStyle w:val="SemEspaamento"/>
        <w:rPr>
          <w:rFonts w:asciiTheme="minorHAnsi" w:eastAsiaTheme="minorEastAsia" w:hAnsiTheme="minorHAnsi" w:cstheme="minorBidi"/>
          <w:lang w:eastAsia="pt-BR"/>
        </w:rPr>
      </w:pPr>
      <w:r>
        <w:separator/>
      </w:r>
    </w:p>
  </w:footnote>
  <w:footnote w:type="continuationSeparator" w:id="1">
    <w:p w:rsidR="004D1461" w:rsidRPr="004D1461" w:rsidRDefault="004D1461" w:rsidP="004D1461">
      <w:pPr>
        <w:pStyle w:val="SemEspaamento"/>
        <w:rPr>
          <w:rFonts w:asciiTheme="minorHAnsi" w:eastAsiaTheme="minorEastAsia" w:hAnsiTheme="minorHAnsi" w:cstheme="minorBidi"/>
          <w:lang w:eastAsia="pt-BR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F138A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F138A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DB3D08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D6E"/>
    <w:multiLevelType w:val="hybridMultilevel"/>
    <w:tmpl w:val="E4842F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A3E2F"/>
    <w:multiLevelType w:val="hybridMultilevel"/>
    <w:tmpl w:val="DEF62600"/>
    <w:lvl w:ilvl="0" w:tplc="07E653A8">
      <w:start w:val="1"/>
      <w:numFmt w:val="decimalZero"/>
      <w:lvlText w:val="%1)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2584D"/>
    <w:multiLevelType w:val="hybridMultilevel"/>
    <w:tmpl w:val="8A80BD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46C"/>
    <w:rsid w:val="0010756F"/>
    <w:rsid w:val="0048332E"/>
    <w:rsid w:val="004A5D82"/>
    <w:rsid w:val="004B243C"/>
    <w:rsid w:val="004D1461"/>
    <w:rsid w:val="00546DF3"/>
    <w:rsid w:val="0094246C"/>
    <w:rsid w:val="00A46636"/>
    <w:rsid w:val="00A63EFA"/>
    <w:rsid w:val="00B661E0"/>
    <w:rsid w:val="00C74C44"/>
    <w:rsid w:val="00C94C8F"/>
    <w:rsid w:val="00C97F52"/>
    <w:rsid w:val="00DB3D08"/>
    <w:rsid w:val="00F1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D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424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4246C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rsid w:val="0094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94246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4246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9424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4246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424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4246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4246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4246C"/>
    <w:rPr>
      <w:b/>
      <w:bCs/>
    </w:rPr>
  </w:style>
  <w:style w:type="table" w:styleId="Tabelacomgrade">
    <w:name w:val="Table Grid"/>
    <w:basedOn w:val="Tabelanormal"/>
    <w:uiPriority w:val="59"/>
    <w:rsid w:val="00A46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1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2330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2021-07-08T12:50:00Z</cp:lastPrinted>
  <dcterms:created xsi:type="dcterms:W3CDTF">2021-07-06T17:38:00Z</dcterms:created>
  <dcterms:modified xsi:type="dcterms:W3CDTF">2021-07-08T13:11:00Z</dcterms:modified>
</cp:coreProperties>
</file>