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3F" w:rsidRPr="00CF6820" w:rsidRDefault="0077693F" w:rsidP="0077693F">
      <w:pPr>
        <w:pStyle w:val="Ttulo"/>
        <w:rPr>
          <w:rFonts w:ascii="Arial" w:hAnsi="Arial" w:cs="Arial"/>
          <w:bCs/>
          <w:sz w:val="20"/>
          <w:u w:val="single"/>
        </w:rPr>
      </w:pPr>
      <w:r w:rsidRPr="00CF6820">
        <w:rPr>
          <w:rFonts w:ascii="Arial" w:hAnsi="Arial" w:cs="Arial"/>
          <w:bCs/>
          <w:sz w:val="20"/>
          <w:u w:val="single"/>
        </w:rPr>
        <w:t>ATA REGISTRO DE PREÇOS N.º 081/2021 - PREGÃO PRESENCIAL N.º 038/2021.</w:t>
      </w:r>
    </w:p>
    <w:p w:rsidR="0077693F" w:rsidRPr="00CF6820" w:rsidRDefault="0077693F" w:rsidP="0077693F">
      <w:pPr>
        <w:pStyle w:val="Ttulo"/>
        <w:rPr>
          <w:rFonts w:ascii="Arial" w:hAnsi="Arial" w:cs="Arial"/>
          <w:bCs/>
          <w:sz w:val="20"/>
          <w:u w:val="single"/>
        </w:rPr>
      </w:pPr>
    </w:p>
    <w:p w:rsidR="0077693F" w:rsidRPr="00CF6820" w:rsidRDefault="0077693F" w:rsidP="0077693F">
      <w:pPr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Ao décimo primeiro dia do mês de maio de 2021 (11/05/2021), o Município de Ribeirão do Pinhal – Estado do Paraná, Inscrito sob CNPJ n.º 76.968.064/0001-42, com sede a Rua Paraná n.º 983 – Centro, neste ato representado pelo Prefeito Municipal, o Senhor </w:t>
      </w:r>
      <w:r w:rsidRPr="00CF6820">
        <w:rPr>
          <w:rFonts w:ascii="Arial" w:hAnsi="Arial" w:cs="Arial"/>
          <w:b/>
          <w:sz w:val="20"/>
          <w:szCs w:val="20"/>
        </w:rPr>
        <w:t>DARTAGNAN CALIXTO FRAIZ</w:t>
      </w:r>
      <w:r w:rsidRPr="00CF6820">
        <w:rPr>
          <w:rFonts w:ascii="Arial" w:hAnsi="Arial" w:cs="Arial"/>
          <w:sz w:val="20"/>
          <w:szCs w:val="20"/>
        </w:rPr>
        <w:t>,</w:t>
      </w:r>
      <w:r w:rsidRPr="00CF6820">
        <w:rPr>
          <w:rFonts w:ascii="Arial" w:hAnsi="Arial" w:cs="Arial"/>
          <w:b/>
          <w:sz w:val="20"/>
          <w:szCs w:val="20"/>
        </w:rPr>
        <w:t xml:space="preserve"> </w:t>
      </w:r>
      <w:r w:rsidRPr="00CF6820">
        <w:rPr>
          <w:rFonts w:ascii="Arial" w:hAnsi="Arial" w:cs="Arial"/>
          <w:sz w:val="20"/>
          <w:szCs w:val="20"/>
        </w:rPr>
        <w:t>brasileiro</w:t>
      </w:r>
      <w:r w:rsidRPr="00CF6820">
        <w:rPr>
          <w:rFonts w:ascii="Arial" w:hAnsi="Arial" w:cs="Arial"/>
          <w:b/>
          <w:sz w:val="20"/>
          <w:szCs w:val="20"/>
        </w:rPr>
        <w:t xml:space="preserve">, </w:t>
      </w:r>
      <w:r w:rsidRPr="00CF682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F6820">
        <w:rPr>
          <w:rFonts w:ascii="Arial" w:hAnsi="Arial" w:cs="Arial"/>
          <w:b/>
          <w:bCs/>
          <w:sz w:val="20"/>
          <w:szCs w:val="20"/>
        </w:rPr>
        <w:t>CONTRATANTE</w:t>
      </w:r>
      <w:r w:rsidRPr="00CF6820">
        <w:rPr>
          <w:rFonts w:ascii="Arial" w:hAnsi="Arial" w:cs="Arial"/>
          <w:sz w:val="20"/>
          <w:szCs w:val="20"/>
        </w:rPr>
        <w:t xml:space="preserve">, e a Empresa </w:t>
      </w:r>
      <w:r w:rsidRPr="00CF6820">
        <w:rPr>
          <w:rFonts w:ascii="Arial" w:hAnsi="Arial" w:cs="Arial"/>
          <w:b/>
          <w:sz w:val="20"/>
          <w:szCs w:val="20"/>
        </w:rPr>
        <w:t>ELO TEXTIL LTDA</w:t>
      </w:r>
      <w:r w:rsidRPr="00CF6820">
        <w:rPr>
          <w:rFonts w:ascii="Arial" w:hAnsi="Arial" w:cs="Arial"/>
          <w:sz w:val="20"/>
          <w:szCs w:val="20"/>
        </w:rPr>
        <w:t xml:space="preserve"> inscrita no CNPJ sob nº. 28.844.636/0001-39 </w:t>
      </w:r>
      <w:r w:rsidRPr="00CF6820">
        <w:rPr>
          <w:rFonts w:ascii="Arial" w:hAnsi="Arial" w:cs="Arial"/>
          <w:b/>
          <w:sz w:val="20"/>
          <w:szCs w:val="20"/>
        </w:rPr>
        <w:t>Fone (45) 3231-1556</w:t>
      </w:r>
      <w:r w:rsidR="00CF6820">
        <w:rPr>
          <w:rFonts w:ascii="Arial" w:hAnsi="Arial" w:cs="Arial"/>
          <w:b/>
          <w:sz w:val="20"/>
          <w:szCs w:val="20"/>
        </w:rPr>
        <w:t xml:space="preserve"> e 99851-7967</w:t>
      </w:r>
      <w:r w:rsidRPr="00CF6820">
        <w:rPr>
          <w:rFonts w:ascii="Arial" w:hAnsi="Arial" w:cs="Arial"/>
          <w:b/>
          <w:sz w:val="20"/>
          <w:szCs w:val="20"/>
        </w:rPr>
        <w:t xml:space="preserve"> - e-mail: elotextil0@gmail.com</w:t>
      </w:r>
      <w:r w:rsidRPr="00CF6820">
        <w:rPr>
          <w:rFonts w:ascii="Arial" w:hAnsi="Arial" w:cs="Arial"/>
          <w:sz w:val="20"/>
          <w:szCs w:val="20"/>
        </w:rPr>
        <w:t xml:space="preserve">, com sede na Rua Dorival </w:t>
      </w:r>
      <w:proofErr w:type="spellStart"/>
      <w:r w:rsidRPr="00CF6820">
        <w:rPr>
          <w:rFonts w:ascii="Arial" w:hAnsi="Arial" w:cs="Arial"/>
          <w:sz w:val="20"/>
          <w:szCs w:val="20"/>
        </w:rPr>
        <w:t>Soncela</w:t>
      </w:r>
      <w:proofErr w:type="spellEnd"/>
      <w:r w:rsidRPr="00CF6820">
        <w:rPr>
          <w:rFonts w:ascii="Arial" w:hAnsi="Arial" w:cs="Arial"/>
          <w:sz w:val="20"/>
          <w:szCs w:val="20"/>
        </w:rPr>
        <w:t xml:space="preserve"> - n.º 10 – Distrito Industrial - CEP: 85.825-000 – Santa Tereza do Oeste - Paraná, neste ato representado pela Senhora </w:t>
      </w:r>
      <w:r w:rsidRPr="00CF6820">
        <w:rPr>
          <w:rFonts w:ascii="Arial" w:hAnsi="Arial" w:cs="Arial"/>
          <w:b/>
          <w:sz w:val="20"/>
          <w:szCs w:val="20"/>
        </w:rPr>
        <w:t>LISSU MONALISA GUIMARÃES</w:t>
      </w:r>
      <w:r w:rsidRPr="00CF6820">
        <w:rPr>
          <w:rFonts w:ascii="Arial" w:hAnsi="Arial" w:cs="Arial"/>
          <w:sz w:val="20"/>
          <w:szCs w:val="20"/>
        </w:rPr>
        <w:t xml:space="preserve">, brasileira, solteira, residente e domiciliado na Rua </w:t>
      </w:r>
      <w:proofErr w:type="spellStart"/>
      <w:r w:rsidRPr="00CF6820">
        <w:rPr>
          <w:rFonts w:ascii="Arial" w:hAnsi="Arial" w:cs="Arial"/>
          <w:sz w:val="20"/>
          <w:szCs w:val="20"/>
        </w:rPr>
        <w:t>Terezina</w:t>
      </w:r>
      <w:proofErr w:type="spellEnd"/>
      <w:r w:rsidRPr="00CF6820">
        <w:rPr>
          <w:rFonts w:ascii="Arial" w:hAnsi="Arial" w:cs="Arial"/>
          <w:sz w:val="20"/>
          <w:szCs w:val="20"/>
        </w:rPr>
        <w:t xml:space="preserve"> - 2792 – Recanto Tropical - CEP: 85.807-140 - Cascavel - Paraná, portador de Cédula de Identidade n.º 34.298.679-X SSP/SP e inscrit</w:t>
      </w:r>
      <w:r w:rsidR="00D5732E" w:rsidRPr="00CF6820">
        <w:rPr>
          <w:rFonts w:ascii="Arial" w:hAnsi="Arial" w:cs="Arial"/>
          <w:sz w:val="20"/>
          <w:szCs w:val="20"/>
        </w:rPr>
        <w:t>a</w:t>
      </w:r>
      <w:r w:rsidRPr="00CF6820">
        <w:rPr>
          <w:rFonts w:ascii="Arial" w:hAnsi="Arial" w:cs="Arial"/>
          <w:sz w:val="20"/>
          <w:szCs w:val="20"/>
        </w:rPr>
        <w:t xml:space="preserve"> sob CPF/MF n.º 033.272.639-81, neste ato simplesmente denominado </w:t>
      </w:r>
      <w:r w:rsidRPr="00CF682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F682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</w:t>
      </w:r>
      <w:r w:rsidR="00D5732E" w:rsidRPr="00CF6820">
        <w:rPr>
          <w:rFonts w:ascii="Arial" w:hAnsi="Arial" w:cs="Arial"/>
          <w:sz w:val="20"/>
          <w:szCs w:val="20"/>
        </w:rPr>
        <w:t>8</w:t>
      </w:r>
      <w:r w:rsidRPr="00CF6820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F6820">
        <w:rPr>
          <w:rFonts w:ascii="Arial" w:hAnsi="Arial" w:cs="Arial"/>
          <w:sz w:val="20"/>
          <w:szCs w:val="20"/>
        </w:rPr>
        <w:t>A presente</w:t>
      </w:r>
      <w:proofErr w:type="gramEnd"/>
      <w:r w:rsidRPr="00CF6820">
        <w:rPr>
          <w:rFonts w:ascii="Arial" w:hAnsi="Arial" w:cs="Arial"/>
          <w:sz w:val="20"/>
          <w:szCs w:val="20"/>
        </w:rPr>
        <w:t xml:space="preserve"> Ata tem por objeto </w:t>
      </w:r>
      <w:r w:rsidR="00D5732E" w:rsidRPr="00CF6820">
        <w:rPr>
          <w:rFonts w:ascii="Arial" w:hAnsi="Arial" w:cs="Arial"/>
          <w:sz w:val="20"/>
          <w:szCs w:val="20"/>
        </w:rPr>
        <w:t>o registro de preços para possível aquisição de materiais para procedimentos médicos e de proteção individual conforme  solicitação da Secretaria Municipal de Saúde</w:t>
      </w:r>
      <w:r w:rsidRPr="00CF6820">
        <w:rPr>
          <w:rFonts w:ascii="Arial" w:hAnsi="Arial" w:cs="Arial"/>
          <w:sz w:val="20"/>
          <w:szCs w:val="20"/>
        </w:rPr>
        <w:t xml:space="preserve">, obrigando-se o </w:t>
      </w:r>
      <w:r w:rsidRPr="00CF682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F6820">
        <w:rPr>
          <w:rFonts w:ascii="Arial" w:hAnsi="Arial" w:cs="Arial"/>
          <w:sz w:val="20"/>
          <w:szCs w:val="20"/>
        </w:rPr>
        <w:t xml:space="preserve">a executar em favor da </w:t>
      </w:r>
      <w:r w:rsidRPr="00CF682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F6820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03</w:t>
      </w:r>
      <w:r w:rsidR="00D5732E" w:rsidRPr="00CF6820">
        <w:rPr>
          <w:rFonts w:ascii="Arial" w:hAnsi="Arial" w:cs="Arial"/>
          <w:sz w:val="20"/>
          <w:szCs w:val="20"/>
        </w:rPr>
        <w:t>8</w:t>
      </w:r>
      <w:r w:rsidRPr="00CF6820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77693F" w:rsidRPr="00CF6820" w:rsidRDefault="0077693F" w:rsidP="0077693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F682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F6820">
        <w:rPr>
          <w:rFonts w:ascii="Arial" w:hAnsi="Arial" w:cs="Arial"/>
          <w:sz w:val="20"/>
          <w:szCs w:val="20"/>
          <w:u w:val="single"/>
        </w:rPr>
        <w:t>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F6820">
        <w:rPr>
          <w:rFonts w:ascii="Arial" w:hAnsi="Arial" w:cs="Arial"/>
          <w:b/>
          <w:sz w:val="20"/>
          <w:szCs w:val="20"/>
        </w:rPr>
        <w:t>CONTRATADA</w:t>
      </w:r>
      <w:r w:rsidRPr="00CF6820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"/>
        <w:gridCol w:w="709"/>
        <w:gridCol w:w="5244"/>
        <w:gridCol w:w="709"/>
        <w:gridCol w:w="851"/>
        <w:gridCol w:w="992"/>
      </w:tblGrid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6820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6820">
              <w:rPr>
                <w:rFonts w:ascii="Arial" w:hAnsi="Arial" w:cs="Arial"/>
                <w:sz w:val="12"/>
                <w:szCs w:val="12"/>
              </w:rPr>
              <w:t>QTD.</w:t>
            </w:r>
          </w:p>
        </w:tc>
        <w:tc>
          <w:tcPr>
            <w:tcW w:w="709" w:type="dxa"/>
          </w:tcPr>
          <w:p w:rsidR="00D5732E" w:rsidRPr="00CF6820" w:rsidRDefault="00D5732E" w:rsidP="00B96E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6820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244" w:type="dxa"/>
          </w:tcPr>
          <w:p w:rsidR="00D5732E" w:rsidRPr="00CF6820" w:rsidRDefault="00D5732E" w:rsidP="00B96E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CF6820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</w:tcPr>
          <w:p w:rsidR="00D5732E" w:rsidRPr="00CF6820" w:rsidRDefault="00D5732E" w:rsidP="00B96E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6820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851" w:type="dxa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6820">
              <w:rPr>
                <w:rFonts w:ascii="Arial" w:hAnsi="Arial" w:cs="Arial"/>
                <w:sz w:val="12"/>
                <w:szCs w:val="12"/>
              </w:rPr>
              <w:t xml:space="preserve"> UNIT</w:t>
            </w:r>
          </w:p>
        </w:tc>
        <w:tc>
          <w:tcPr>
            <w:tcW w:w="992" w:type="dxa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6820">
              <w:rPr>
                <w:rFonts w:ascii="Arial" w:hAnsi="Arial" w:cs="Arial"/>
                <w:sz w:val="12"/>
                <w:szCs w:val="12"/>
              </w:rPr>
              <w:t xml:space="preserve"> TOTAL</w:t>
            </w: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CF68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Avental cirúrgico manga longa, tecido brim 100% algodão, cor verde bandeira, com </w:t>
            </w: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silk</w:t>
            </w:r>
            <w:proofErr w:type="spellEnd"/>
            <w:r w:rsidRPr="00CF6820">
              <w:rPr>
                <w:rFonts w:ascii="Arial" w:hAnsi="Arial" w:cs="Arial"/>
                <w:sz w:val="20"/>
                <w:szCs w:val="20"/>
              </w:rPr>
              <w:t xml:space="preserve"> padrão hospital no canto inferior direito na cor branca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  <w:p w:rsidR="00012AF0" w:rsidRPr="00CF6820" w:rsidRDefault="00012AF0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12AF0" w:rsidRPr="00CF6820" w:rsidRDefault="00012AF0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2650,00</w:t>
            </w: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Campo cirúrgico, tecido em brim composição 100% algodão, tamanho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>1,20</w:t>
            </w:r>
            <w:proofErr w:type="gramStart"/>
            <w:r w:rsidRPr="00CF6820">
              <w:rPr>
                <w:rFonts w:ascii="Arial" w:hAnsi="Arial" w:cs="Arial"/>
                <w:b/>
                <w:sz w:val="20"/>
                <w:szCs w:val="20"/>
              </w:rPr>
              <w:t>x1,</w:t>
            </w:r>
            <w:proofErr w:type="gramEnd"/>
            <w:r w:rsidRPr="00CF682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F6820">
              <w:rPr>
                <w:rFonts w:ascii="Arial" w:hAnsi="Arial" w:cs="Arial"/>
                <w:sz w:val="20"/>
                <w:szCs w:val="20"/>
              </w:rPr>
              <w:t xml:space="preserve">, cor verde bandeira, com </w:t>
            </w: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silk</w:t>
            </w:r>
            <w:proofErr w:type="spellEnd"/>
            <w:r w:rsidRPr="00CF6820">
              <w:rPr>
                <w:rFonts w:ascii="Arial" w:hAnsi="Arial" w:cs="Arial"/>
                <w:sz w:val="20"/>
                <w:szCs w:val="20"/>
              </w:rPr>
              <w:t xml:space="preserve"> padrão hospital no canto inferior direito na cor branca.</w:t>
            </w:r>
          </w:p>
        </w:tc>
        <w:tc>
          <w:tcPr>
            <w:tcW w:w="709" w:type="dxa"/>
          </w:tcPr>
          <w:p w:rsidR="00D5732E" w:rsidRPr="00CF6820" w:rsidRDefault="00D5732E">
            <w:pPr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5400,00</w:t>
            </w:r>
          </w:p>
          <w:p w:rsidR="00012AF0" w:rsidRPr="00CF6820" w:rsidRDefault="00012A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Campo cirúrgico, tecido em brim composição 100% algodão, tamanho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>0,80</w:t>
            </w:r>
            <w:proofErr w:type="gramStart"/>
            <w:r w:rsidRPr="00CF6820">
              <w:rPr>
                <w:rFonts w:ascii="Arial" w:hAnsi="Arial" w:cs="Arial"/>
                <w:b/>
                <w:sz w:val="20"/>
                <w:szCs w:val="20"/>
              </w:rPr>
              <w:t>x0,</w:t>
            </w:r>
            <w:proofErr w:type="gramEnd"/>
            <w:r w:rsidRPr="00CF6820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CF6820">
              <w:rPr>
                <w:rFonts w:ascii="Arial" w:hAnsi="Arial" w:cs="Arial"/>
                <w:sz w:val="20"/>
                <w:szCs w:val="20"/>
              </w:rPr>
              <w:t xml:space="preserve">, cor verde bandeira, com </w:t>
            </w: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silk</w:t>
            </w:r>
            <w:proofErr w:type="spellEnd"/>
            <w:r w:rsidRPr="00CF6820">
              <w:rPr>
                <w:rFonts w:ascii="Arial" w:hAnsi="Arial" w:cs="Arial"/>
                <w:sz w:val="20"/>
                <w:szCs w:val="20"/>
              </w:rPr>
              <w:t xml:space="preserve"> padrão hospital no canto inferior direito na cor branca.</w:t>
            </w:r>
          </w:p>
        </w:tc>
        <w:tc>
          <w:tcPr>
            <w:tcW w:w="709" w:type="dxa"/>
          </w:tcPr>
          <w:p w:rsidR="00D5732E" w:rsidRPr="00CF6820" w:rsidRDefault="00D5732E">
            <w:pPr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13,85</w:t>
            </w: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138,50</w:t>
            </w:r>
          </w:p>
          <w:p w:rsidR="00012AF0" w:rsidRPr="00CF6820" w:rsidRDefault="00012A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Campo cirúrgico, tecido em brim composição 100% algodão, tamanho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>1,00</w:t>
            </w:r>
            <w:proofErr w:type="gramStart"/>
            <w:r w:rsidRPr="00CF6820">
              <w:rPr>
                <w:rFonts w:ascii="Arial" w:hAnsi="Arial" w:cs="Arial"/>
                <w:b/>
                <w:sz w:val="20"/>
                <w:szCs w:val="20"/>
              </w:rPr>
              <w:t>x0,</w:t>
            </w:r>
            <w:proofErr w:type="gramEnd"/>
            <w:r w:rsidRPr="00CF6820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CF6820">
              <w:rPr>
                <w:rFonts w:ascii="Arial" w:hAnsi="Arial" w:cs="Arial"/>
                <w:sz w:val="20"/>
                <w:szCs w:val="20"/>
              </w:rPr>
              <w:t xml:space="preserve">, cor verde bandeira, com </w:t>
            </w: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silk</w:t>
            </w:r>
            <w:proofErr w:type="spellEnd"/>
            <w:r w:rsidRPr="00CF6820">
              <w:rPr>
                <w:rFonts w:ascii="Arial" w:hAnsi="Arial" w:cs="Arial"/>
                <w:sz w:val="20"/>
                <w:szCs w:val="20"/>
              </w:rPr>
              <w:t xml:space="preserve"> padrão hospital no canto inferior direito na cor branca.</w:t>
            </w:r>
          </w:p>
        </w:tc>
        <w:tc>
          <w:tcPr>
            <w:tcW w:w="709" w:type="dxa"/>
          </w:tcPr>
          <w:p w:rsidR="00D5732E" w:rsidRPr="00CF6820" w:rsidRDefault="00D5732E">
            <w:pPr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2880,00</w:t>
            </w:r>
          </w:p>
          <w:p w:rsidR="00012AF0" w:rsidRPr="00CF6820" w:rsidRDefault="00012A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Pijama cirúrgico manga curta gola V, cor verde claro, com 02 bolsos frontais, tecido brim composição 60% algodão, 40% poliéster,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 xml:space="preserve">tamanho G, </w:t>
            </w:r>
            <w:r w:rsidRPr="00CF6820">
              <w:rPr>
                <w:rFonts w:ascii="Arial" w:hAnsi="Arial" w:cs="Arial"/>
                <w:sz w:val="20"/>
                <w:szCs w:val="20"/>
              </w:rPr>
              <w:t xml:space="preserve">frente do lado esquerdo bordado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>com logotipo do hospital a ser fornecido.</w:t>
            </w:r>
          </w:p>
        </w:tc>
        <w:tc>
          <w:tcPr>
            <w:tcW w:w="709" w:type="dxa"/>
          </w:tcPr>
          <w:p w:rsidR="00D5732E" w:rsidRPr="00CF6820" w:rsidRDefault="00D5732E">
            <w:pPr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61,00</w:t>
            </w:r>
          </w:p>
          <w:p w:rsidR="00012AF0" w:rsidRPr="00CF6820" w:rsidRDefault="00012AF0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3050,00</w:t>
            </w:r>
          </w:p>
          <w:p w:rsidR="00012AF0" w:rsidRPr="00CF6820" w:rsidRDefault="00012A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Pijama cirúrgico manga curta gola V, cor verde claro, com 02 bolsos frontais, tecido brim composição 60% algodão, 40% poliéster,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 xml:space="preserve">tamanho GG, </w:t>
            </w:r>
            <w:r w:rsidRPr="00CF6820">
              <w:rPr>
                <w:rFonts w:ascii="Arial" w:hAnsi="Arial" w:cs="Arial"/>
                <w:sz w:val="20"/>
                <w:szCs w:val="20"/>
              </w:rPr>
              <w:t xml:space="preserve">frente do lado esquerdo bordado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>com logotipo do hospital a ser fornecido.</w:t>
            </w:r>
          </w:p>
        </w:tc>
        <w:tc>
          <w:tcPr>
            <w:tcW w:w="709" w:type="dxa"/>
          </w:tcPr>
          <w:p w:rsidR="00D5732E" w:rsidRPr="00CF6820" w:rsidRDefault="00D5732E">
            <w:pPr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61,00</w:t>
            </w:r>
          </w:p>
          <w:p w:rsidR="00012AF0" w:rsidRPr="00CF6820" w:rsidRDefault="00012AF0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610,00</w:t>
            </w:r>
          </w:p>
          <w:p w:rsidR="00012AF0" w:rsidRPr="00CF6820" w:rsidRDefault="00012A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Pijama cirúrgico manga curta gola V, cor verde claro, com 02 bolsos frontais, tecido brim composição 60% algodão, 40% poliéster,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 xml:space="preserve">tamanho M, </w:t>
            </w:r>
            <w:r w:rsidRPr="00CF6820">
              <w:rPr>
                <w:rFonts w:ascii="Arial" w:hAnsi="Arial" w:cs="Arial"/>
                <w:sz w:val="20"/>
                <w:szCs w:val="20"/>
              </w:rPr>
              <w:t xml:space="preserve">frente do lado esquerdo bordado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>com logotipo do hospital a ser fornecido.</w:t>
            </w:r>
          </w:p>
        </w:tc>
        <w:tc>
          <w:tcPr>
            <w:tcW w:w="709" w:type="dxa"/>
          </w:tcPr>
          <w:p w:rsidR="00D5732E" w:rsidRPr="00CF6820" w:rsidRDefault="00D5732E">
            <w:pPr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61,00</w:t>
            </w:r>
          </w:p>
          <w:p w:rsidR="00012AF0" w:rsidRPr="00CF6820" w:rsidRDefault="00012AF0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610,00</w:t>
            </w:r>
          </w:p>
          <w:p w:rsidR="00012AF0" w:rsidRPr="00CF6820" w:rsidRDefault="00012A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CF6820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F682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Pijama cirúrgico manga curta gola V, cor verde claro, com 02 bolsos frontais, tecido brim composição 60% algodão, 40% poliéster,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 xml:space="preserve">tamanho P, </w:t>
            </w:r>
            <w:r w:rsidRPr="00CF6820">
              <w:rPr>
                <w:rFonts w:ascii="Arial" w:hAnsi="Arial" w:cs="Arial"/>
                <w:sz w:val="20"/>
                <w:szCs w:val="20"/>
              </w:rPr>
              <w:t xml:space="preserve">frente do lado esquerdo bordado </w:t>
            </w:r>
            <w:r w:rsidRPr="00CF6820">
              <w:rPr>
                <w:rFonts w:ascii="Arial" w:hAnsi="Arial" w:cs="Arial"/>
                <w:b/>
                <w:sz w:val="20"/>
                <w:szCs w:val="20"/>
              </w:rPr>
              <w:t>com logotipo do hospital a ser fornecido.</w:t>
            </w:r>
          </w:p>
        </w:tc>
        <w:tc>
          <w:tcPr>
            <w:tcW w:w="709" w:type="dxa"/>
          </w:tcPr>
          <w:p w:rsidR="00D5732E" w:rsidRPr="00CF6820" w:rsidRDefault="00D5732E">
            <w:pPr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851" w:type="dxa"/>
            <w:vAlign w:val="center"/>
          </w:tcPr>
          <w:p w:rsidR="00D5732E" w:rsidRPr="00CF6820" w:rsidRDefault="00D5732E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>61,00</w:t>
            </w:r>
          </w:p>
          <w:p w:rsidR="00012AF0" w:rsidRPr="00CF6820" w:rsidRDefault="00012AF0" w:rsidP="00B96E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820">
              <w:rPr>
                <w:rFonts w:ascii="Arial" w:hAnsi="Arial" w:cs="Arial"/>
                <w:color w:val="000000"/>
                <w:sz w:val="20"/>
                <w:szCs w:val="20"/>
              </w:rPr>
              <w:t>610,00</w:t>
            </w:r>
          </w:p>
          <w:p w:rsidR="00012AF0" w:rsidRPr="00CF6820" w:rsidRDefault="00012A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820" w:rsidRPr="00CF6820" w:rsidTr="00CF6820">
        <w:tc>
          <w:tcPr>
            <w:tcW w:w="568" w:type="dxa"/>
          </w:tcPr>
          <w:p w:rsidR="00D5732E" w:rsidRPr="00CF6820" w:rsidRDefault="00D5732E" w:rsidP="00B96E54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732E" w:rsidRPr="00CF6820" w:rsidRDefault="00D5732E" w:rsidP="00B96E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20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vAlign w:val="bottom"/>
          </w:tcPr>
          <w:p w:rsidR="00D5732E" w:rsidRPr="00CF6820" w:rsidRDefault="00D5732E" w:rsidP="00B96E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32E" w:rsidRPr="00CF6820" w:rsidRDefault="00D5732E" w:rsidP="00B96E5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5732E" w:rsidRPr="00CF6820" w:rsidRDefault="00D573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820">
              <w:rPr>
                <w:rFonts w:ascii="Arial" w:hAnsi="Arial" w:cs="Arial"/>
                <w:color w:val="000000"/>
                <w:sz w:val="16"/>
                <w:szCs w:val="16"/>
              </w:rPr>
              <w:t>15948,50</w:t>
            </w:r>
          </w:p>
        </w:tc>
      </w:tr>
    </w:tbl>
    <w:p w:rsidR="00D5732E" w:rsidRPr="00CF6820" w:rsidRDefault="00D5732E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</w:t>
      </w:r>
      <w:r w:rsidR="00012AF0" w:rsidRPr="00CF6820">
        <w:rPr>
          <w:rFonts w:ascii="Arial" w:hAnsi="Arial" w:cs="Arial"/>
          <w:sz w:val="20"/>
          <w:szCs w:val="20"/>
        </w:rPr>
        <w:t>10 (dez) dias úteis</w:t>
      </w:r>
      <w:r w:rsidRPr="00CF6820">
        <w:rPr>
          <w:rFonts w:ascii="Arial" w:hAnsi="Arial" w:cs="Arial"/>
          <w:sz w:val="20"/>
          <w:szCs w:val="20"/>
        </w:rPr>
        <w:t>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 Os valores acima </w:t>
      </w:r>
      <w:r w:rsidRPr="00CF6820">
        <w:rPr>
          <w:rFonts w:ascii="Arial" w:hAnsi="Arial" w:cs="Arial"/>
          <w:bCs/>
          <w:sz w:val="20"/>
          <w:szCs w:val="20"/>
        </w:rPr>
        <w:t>poderão</w:t>
      </w:r>
      <w:r w:rsidRPr="00CF682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/>
          <w:sz w:val="20"/>
          <w:szCs w:val="20"/>
        </w:rPr>
        <w:t>a)</w:t>
      </w:r>
      <w:r w:rsidRPr="00CF6820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F6820">
        <w:rPr>
          <w:rFonts w:ascii="Arial" w:hAnsi="Arial" w:cs="Arial"/>
          <w:sz w:val="20"/>
          <w:szCs w:val="20"/>
        </w:rPr>
        <w:t>consequências</w:t>
      </w:r>
      <w:proofErr w:type="spellEnd"/>
      <w:r w:rsidRPr="00CF682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/>
          <w:sz w:val="20"/>
          <w:szCs w:val="20"/>
        </w:rPr>
        <w:t>b)</w:t>
      </w:r>
      <w:r w:rsidRPr="00CF6820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F682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F682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F6820">
        <w:rPr>
          <w:rFonts w:ascii="Arial" w:hAnsi="Arial" w:cs="Arial"/>
          <w:sz w:val="20"/>
          <w:szCs w:val="20"/>
        </w:rPr>
        <w:t>estar</w:t>
      </w:r>
      <w:proofErr w:type="gramEnd"/>
      <w:r w:rsidRPr="00CF682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F6820">
        <w:rPr>
          <w:rFonts w:ascii="Arial" w:hAnsi="Arial" w:cs="Arial"/>
          <w:sz w:val="20"/>
          <w:szCs w:val="20"/>
        </w:rPr>
        <w:t>etc</w:t>
      </w:r>
      <w:proofErr w:type="spellEnd"/>
      <w:r w:rsidRPr="00CF6820">
        <w:rPr>
          <w:rFonts w:ascii="Arial" w:hAnsi="Arial" w:cs="Arial"/>
          <w:sz w:val="20"/>
          <w:szCs w:val="20"/>
        </w:rPr>
        <w:t>).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682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F6820">
        <w:rPr>
          <w:rFonts w:ascii="Arial" w:hAnsi="Arial" w:cs="Arial"/>
          <w:sz w:val="20"/>
          <w:szCs w:val="20"/>
        </w:rPr>
        <w:t>A presente</w:t>
      </w:r>
      <w:proofErr w:type="gramEnd"/>
      <w:r w:rsidRPr="00CF6820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="00012AF0" w:rsidRPr="00CF6820">
        <w:rPr>
          <w:rFonts w:ascii="Arial" w:hAnsi="Arial" w:cs="Arial"/>
          <w:b/>
          <w:sz w:val="20"/>
          <w:szCs w:val="20"/>
        </w:rPr>
        <w:t>10/05</w:t>
      </w:r>
      <w:r w:rsidRPr="00CF6820">
        <w:rPr>
          <w:rFonts w:ascii="Arial" w:hAnsi="Arial" w:cs="Arial"/>
          <w:b/>
          <w:sz w:val="20"/>
          <w:szCs w:val="20"/>
        </w:rPr>
        <w:t>/2022</w:t>
      </w:r>
      <w:r w:rsidRPr="00CF682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7693F" w:rsidRPr="00CF6820" w:rsidRDefault="0077693F" w:rsidP="0077693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F6820">
        <w:rPr>
          <w:rFonts w:ascii="Arial" w:hAnsi="Arial" w:cs="Arial"/>
          <w:sz w:val="20"/>
          <w:szCs w:val="20"/>
          <w:u w:val="single"/>
        </w:rPr>
        <w:t> </w:t>
      </w:r>
    </w:p>
    <w:p w:rsidR="0077693F" w:rsidRPr="00CF6820" w:rsidRDefault="0077693F" w:rsidP="0077693F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F6820">
        <w:rPr>
          <w:rFonts w:ascii="Arial" w:hAnsi="Arial" w:cs="Arial"/>
          <w:b/>
          <w:sz w:val="20"/>
          <w:szCs w:val="20"/>
        </w:rPr>
        <w:t>conta corrente</w:t>
      </w:r>
      <w:r w:rsidR="00012AF0" w:rsidRPr="00CF6820">
        <w:rPr>
          <w:rFonts w:ascii="Arial" w:hAnsi="Arial" w:cs="Arial"/>
          <w:b/>
          <w:sz w:val="20"/>
          <w:szCs w:val="20"/>
        </w:rPr>
        <w:t xml:space="preserve"> 33817-6</w:t>
      </w:r>
      <w:r w:rsidR="00012AF0" w:rsidRPr="00CF6820">
        <w:rPr>
          <w:rFonts w:ascii="Arial" w:hAnsi="Arial" w:cs="Arial"/>
          <w:sz w:val="20"/>
          <w:szCs w:val="20"/>
        </w:rPr>
        <w:t xml:space="preserve"> </w:t>
      </w:r>
      <w:r w:rsidRPr="00CF6820">
        <w:rPr>
          <w:rFonts w:ascii="Arial" w:hAnsi="Arial" w:cs="Arial"/>
          <w:b/>
          <w:sz w:val="20"/>
          <w:szCs w:val="20"/>
        </w:rPr>
        <w:t xml:space="preserve">– Agência </w:t>
      </w:r>
      <w:r w:rsidR="00012AF0" w:rsidRPr="00CF6820">
        <w:rPr>
          <w:rFonts w:ascii="Arial" w:hAnsi="Arial" w:cs="Arial"/>
          <w:b/>
          <w:sz w:val="20"/>
          <w:szCs w:val="20"/>
        </w:rPr>
        <w:t xml:space="preserve">4693-0 </w:t>
      </w:r>
      <w:r w:rsidRPr="00CF6820">
        <w:rPr>
          <w:rFonts w:ascii="Arial" w:hAnsi="Arial" w:cs="Arial"/>
          <w:b/>
          <w:sz w:val="20"/>
          <w:szCs w:val="20"/>
        </w:rPr>
        <w:t>– Banco do Brasil</w:t>
      </w:r>
      <w:r w:rsidRPr="00CF6820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CF6820">
        <w:rPr>
          <w:rFonts w:ascii="Arial" w:hAnsi="Arial" w:cs="Arial"/>
          <w:bCs/>
          <w:sz w:val="20"/>
          <w:szCs w:val="20"/>
        </w:rPr>
        <w:t>j</w:t>
      </w:r>
      <w:r w:rsidRPr="00CF6820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F6820">
        <w:rPr>
          <w:rFonts w:ascii="Arial" w:hAnsi="Arial" w:cs="Arial"/>
          <w:b/>
          <w:sz w:val="20"/>
          <w:szCs w:val="20"/>
        </w:rPr>
        <w:t>o número da licitação, o número do Lote</w:t>
      </w:r>
      <w:r w:rsidRPr="00CF6820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F6820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F6820">
        <w:rPr>
          <w:rFonts w:ascii="Arial" w:hAnsi="Arial" w:cs="Arial"/>
          <w:sz w:val="20"/>
          <w:szCs w:val="20"/>
          <w:u w:val="single"/>
        </w:rPr>
        <w:t>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F6820">
        <w:rPr>
          <w:rFonts w:ascii="Arial" w:hAnsi="Arial" w:cs="Arial"/>
          <w:bCs/>
          <w:sz w:val="20"/>
          <w:szCs w:val="20"/>
        </w:rPr>
        <w:t>CONTRATADA</w:t>
      </w:r>
      <w:r w:rsidRPr="00CF6820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lastRenderedPageBreak/>
        <w:t>a) Fiscalizar e controlar a entrega (conforme cláusula sétima), comunicando a CONTRATADA, qualquer irregularidade constatada no produto entregue;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F6820">
        <w:rPr>
          <w:rFonts w:ascii="Arial" w:hAnsi="Arial" w:cs="Arial"/>
          <w:sz w:val="20"/>
          <w:szCs w:val="20"/>
          <w:u w:val="single"/>
        </w:rPr>
        <w:t> </w:t>
      </w:r>
    </w:p>
    <w:p w:rsidR="0077693F" w:rsidRPr="00CF6820" w:rsidRDefault="0077693F" w:rsidP="0077693F">
      <w:pPr>
        <w:pStyle w:val="SemEspaamento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F6820">
        <w:rPr>
          <w:rFonts w:ascii="Arial" w:hAnsi="Arial" w:cs="Arial"/>
          <w:bCs/>
          <w:sz w:val="20"/>
          <w:szCs w:val="20"/>
        </w:rPr>
        <w:t xml:space="preserve">a </w:t>
      </w:r>
      <w:r w:rsidRPr="00CF682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F6820">
        <w:rPr>
          <w:rFonts w:ascii="Arial" w:hAnsi="Arial" w:cs="Arial"/>
          <w:bCs/>
          <w:sz w:val="20"/>
          <w:szCs w:val="20"/>
        </w:rPr>
        <w:t>se</w:t>
      </w:r>
      <w:r w:rsidRPr="00CF6820">
        <w:rPr>
          <w:rFonts w:ascii="Arial" w:hAnsi="Arial" w:cs="Arial"/>
          <w:sz w:val="20"/>
          <w:szCs w:val="20"/>
        </w:rPr>
        <w:t xml:space="preserve"> compromete a: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F682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F682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Cs/>
          <w:sz w:val="20"/>
          <w:szCs w:val="20"/>
        </w:rPr>
        <w:t>c) Zelar e garantir a qualidade</w:t>
      </w:r>
      <w:r w:rsidRPr="00CF6820">
        <w:rPr>
          <w:rFonts w:ascii="Arial" w:hAnsi="Arial" w:cs="Arial"/>
          <w:sz w:val="20"/>
          <w:szCs w:val="20"/>
        </w:rPr>
        <w:t xml:space="preserve"> dos produtos entregues;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F682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Cs/>
          <w:sz w:val="20"/>
          <w:szCs w:val="20"/>
        </w:rPr>
        <w:t>e) Manter em dia as obrigações</w:t>
      </w:r>
      <w:r w:rsidRPr="00CF682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g) Entregar os produtos livres de frete e outras despesas na sede da Secretaria de Saúde, de segunda a sexta-feira nos h</w:t>
      </w:r>
      <w:r w:rsidR="00CF6820">
        <w:rPr>
          <w:rFonts w:ascii="Arial" w:hAnsi="Arial" w:cs="Arial"/>
          <w:sz w:val="20"/>
          <w:szCs w:val="20"/>
        </w:rPr>
        <w:t xml:space="preserve">orários de </w:t>
      </w:r>
      <w:proofErr w:type="gramStart"/>
      <w:r w:rsidR="00CF6820">
        <w:rPr>
          <w:rFonts w:ascii="Arial" w:hAnsi="Arial" w:cs="Arial"/>
          <w:sz w:val="20"/>
          <w:szCs w:val="20"/>
        </w:rPr>
        <w:t>08h:</w:t>
      </w:r>
      <w:proofErr w:type="gramEnd"/>
      <w:r w:rsidR="00CF6820">
        <w:rPr>
          <w:rFonts w:ascii="Arial" w:hAnsi="Arial" w:cs="Arial"/>
          <w:sz w:val="20"/>
          <w:szCs w:val="20"/>
        </w:rPr>
        <w:t>00min até as 16h.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F6820">
        <w:rPr>
          <w:rFonts w:ascii="Arial" w:hAnsi="Arial" w:cs="Arial"/>
          <w:sz w:val="20"/>
          <w:szCs w:val="20"/>
        </w:rPr>
        <w:t xml:space="preserve">, sujeitando a </w:t>
      </w:r>
      <w:r w:rsidRPr="00CF6820">
        <w:rPr>
          <w:rFonts w:ascii="Arial" w:hAnsi="Arial" w:cs="Arial"/>
          <w:b/>
          <w:sz w:val="20"/>
          <w:szCs w:val="20"/>
        </w:rPr>
        <w:t>CONTRATADA,</w:t>
      </w:r>
      <w:r w:rsidRPr="00CF682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F6820">
        <w:rPr>
          <w:rFonts w:ascii="Arial" w:hAnsi="Arial" w:cs="Arial"/>
          <w:sz w:val="20"/>
          <w:szCs w:val="20"/>
        </w:rPr>
        <w:t>a</w:t>
      </w:r>
      <w:proofErr w:type="gramEnd"/>
      <w:r w:rsidRPr="00CF6820">
        <w:rPr>
          <w:rFonts w:ascii="Arial" w:hAnsi="Arial" w:cs="Arial"/>
          <w:sz w:val="20"/>
          <w:szCs w:val="20"/>
        </w:rPr>
        <w:t>) </w:t>
      </w:r>
      <w:r w:rsidRPr="00CF682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F682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F6820">
        <w:rPr>
          <w:rFonts w:ascii="Arial" w:hAnsi="Arial" w:cs="Arial"/>
          <w:sz w:val="20"/>
          <w:szCs w:val="20"/>
        </w:rPr>
        <w:t>b)</w:t>
      </w:r>
      <w:proofErr w:type="gramEnd"/>
      <w:r w:rsidRPr="00CF682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F6820">
        <w:rPr>
          <w:rFonts w:ascii="Arial" w:hAnsi="Arial" w:cs="Arial"/>
          <w:sz w:val="20"/>
          <w:szCs w:val="20"/>
          <w:u w:val="single"/>
        </w:rPr>
        <w:t> 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 w:rsidR="00012AF0" w:rsidRPr="00CF6820">
        <w:rPr>
          <w:rFonts w:ascii="Arial" w:hAnsi="Arial" w:cs="Arial"/>
          <w:sz w:val="20"/>
          <w:szCs w:val="20"/>
        </w:rPr>
        <w:t xml:space="preserve"> </w:t>
      </w:r>
      <w:r w:rsidRPr="00CF6820">
        <w:rPr>
          <w:rFonts w:ascii="Arial" w:hAnsi="Arial" w:cs="Arial"/>
          <w:sz w:val="20"/>
          <w:szCs w:val="20"/>
        </w:rPr>
        <w:t>1990-303-339030000.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682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F6820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F6820">
        <w:rPr>
          <w:rFonts w:ascii="Arial" w:hAnsi="Arial" w:cs="Arial"/>
          <w:sz w:val="20"/>
          <w:szCs w:val="20"/>
        </w:rPr>
        <w:t>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d) Controlar o saldo dos produtos;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F682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7693F" w:rsidRPr="00CF6820" w:rsidRDefault="0077693F" w:rsidP="007769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F6820">
        <w:rPr>
          <w:rFonts w:ascii="Arial" w:hAnsi="Arial" w:cs="Arial"/>
          <w:sz w:val="20"/>
          <w:szCs w:val="20"/>
        </w:rPr>
        <w:t>colusiva</w:t>
      </w:r>
      <w:proofErr w:type="spellEnd"/>
      <w:r w:rsidRPr="00CF682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F6820">
        <w:rPr>
          <w:rFonts w:ascii="Arial" w:hAnsi="Arial" w:cs="Arial"/>
          <w:sz w:val="20"/>
          <w:szCs w:val="20"/>
        </w:rPr>
        <w:t>ii</w:t>
      </w:r>
      <w:proofErr w:type="gramEnd"/>
      <w:r w:rsidRPr="00CF682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7693F" w:rsidRPr="00CF6820" w:rsidRDefault="0077693F" w:rsidP="0077693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F6820">
        <w:rPr>
          <w:rFonts w:ascii="Arial" w:hAnsi="Arial" w:cs="Arial"/>
          <w:sz w:val="20"/>
          <w:szCs w:val="20"/>
        </w:rPr>
        <w:t>colusivas</w:t>
      </w:r>
      <w:proofErr w:type="spellEnd"/>
      <w:r w:rsidRPr="00CF682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7693F" w:rsidRPr="00CF6820" w:rsidRDefault="0077693F" w:rsidP="0077693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7693F" w:rsidRPr="00CF6820" w:rsidRDefault="0077693F" w:rsidP="0077693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F682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F6820">
        <w:rPr>
          <w:rFonts w:ascii="Arial" w:hAnsi="Arial" w:cs="Arial"/>
          <w:sz w:val="20"/>
          <w:szCs w:val="20"/>
          <w:u w:val="single"/>
        </w:rPr>
        <w:t>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A Ata poderá ser rescindida: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77693F" w:rsidRPr="00CF6820" w:rsidRDefault="0077693F" w:rsidP="0077693F">
      <w:pPr>
        <w:pStyle w:val="SemEspaamento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F6820">
        <w:rPr>
          <w:rFonts w:ascii="Arial" w:hAnsi="Arial" w:cs="Arial"/>
          <w:sz w:val="20"/>
          <w:szCs w:val="20"/>
          <w:u w:val="single"/>
        </w:rPr>
        <w:t> 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F6820">
        <w:rPr>
          <w:rFonts w:ascii="Arial" w:hAnsi="Arial" w:cs="Arial"/>
          <w:b/>
          <w:sz w:val="20"/>
          <w:szCs w:val="20"/>
        </w:rPr>
        <w:t>CONTRATANTE</w:t>
      </w:r>
      <w:r w:rsidRPr="00CF682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7693F" w:rsidRPr="00CF6820" w:rsidRDefault="0077693F" w:rsidP="0077693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7693F" w:rsidRPr="00CF6820" w:rsidRDefault="0077693F" w:rsidP="0077693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03</w:t>
      </w:r>
      <w:r w:rsidR="00CF6820" w:rsidRPr="00CF6820">
        <w:rPr>
          <w:rFonts w:ascii="Arial" w:hAnsi="Arial" w:cs="Arial"/>
          <w:sz w:val="20"/>
          <w:szCs w:val="20"/>
        </w:rPr>
        <w:t>8</w:t>
      </w:r>
      <w:r w:rsidRPr="00CF6820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F6820">
        <w:rPr>
          <w:rFonts w:ascii="Arial" w:hAnsi="Arial" w:cs="Arial"/>
          <w:b/>
          <w:bCs/>
          <w:sz w:val="20"/>
          <w:szCs w:val="20"/>
        </w:rPr>
        <w:t>CONTRATADA</w:t>
      </w:r>
      <w:r w:rsidRPr="00CF6820">
        <w:rPr>
          <w:rFonts w:ascii="Arial" w:hAnsi="Arial" w:cs="Arial"/>
          <w:sz w:val="20"/>
          <w:szCs w:val="20"/>
        </w:rPr>
        <w:t>.</w:t>
      </w:r>
    </w:p>
    <w:p w:rsidR="0077693F" w:rsidRPr="00CF6820" w:rsidRDefault="0077693F" w:rsidP="0077693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F682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7693F" w:rsidRPr="00CF6820" w:rsidRDefault="0077693F" w:rsidP="0077693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A </w:t>
      </w:r>
      <w:r w:rsidRPr="00CF6820">
        <w:rPr>
          <w:rFonts w:ascii="Arial" w:hAnsi="Arial" w:cs="Arial"/>
          <w:b/>
          <w:sz w:val="20"/>
          <w:szCs w:val="20"/>
        </w:rPr>
        <w:t>CONTRATADA</w:t>
      </w:r>
      <w:r w:rsidRPr="00CF682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7693F" w:rsidRPr="00CF6820" w:rsidRDefault="0077693F" w:rsidP="0077693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F682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7693F" w:rsidRPr="00CF6820" w:rsidRDefault="0077693F" w:rsidP="0077693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F6820">
        <w:rPr>
          <w:rFonts w:ascii="Arial" w:hAnsi="Arial" w:cs="Arial"/>
          <w:b/>
          <w:bCs/>
          <w:sz w:val="20"/>
          <w:szCs w:val="20"/>
        </w:rPr>
        <w:t>CONTRATANTE</w:t>
      </w:r>
      <w:r w:rsidRPr="00CF6820">
        <w:rPr>
          <w:rFonts w:ascii="Arial" w:hAnsi="Arial" w:cs="Arial"/>
          <w:sz w:val="20"/>
          <w:szCs w:val="20"/>
        </w:rPr>
        <w:t>, na forma do art. 60 da Lei 8.666 de 21/06/1993.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20"/>
          <w:szCs w:val="20"/>
        </w:rPr>
        <w:t xml:space="preserve">Ribeirão do Pinhal, </w:t>
      </w:r>
      <w:r w:rsidR="00CF6820" w:rsidRPr="00CF6820">
        <w:rPr>
          <w:rFonts w:ascii="Arial" w:hAnsi="Arial" w:cs="Arial"/>
          <w:sz w:val="20"/>
          <w:szCs w:val="20"/>
        </w:rPr>
        <w:t>11 de maio</w:t>
      </w:r>
      <w:r w:rsidRPr="00CF6820">
        <w:rPr>
          <w:rFonts w:ascii="Arial" w:hAnsi="Arial" w:cs="Arial"/>
          <w:sz w:val="20"/>
          <w:szCs w:val="20"/>
        </w:rPr>
        <w:t xml:space="preserve"> de 2021.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rPr>
          <w:rFonts w:ascii="Arial" w:hAnsi="Arial" w:cs="Arial"/>
          <w:sz w:val="20"/>
          <w:szCs w:val="20"/>
        </w:rPr>
      </w:pPr>
    </w:p>
    <w:p w:rsidR="0077693F" w:rsidRPr="00CF6820" w:rsidRDefault="0077693F" w:rsidP="0077693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7693F" w:rsidRPr="00CF6820" w:rsidTr="00B96E54">
        <w:tc>
          <w:tcPr>
            <w:tcW w:w="4685" w:type="dxa"/>
          </w:tcPr>
          <w:p w:rsidR="0077693F" w:rsidRPr="00CF6820" w:rsidRDefault="0077693F" w:rsidP="00B96E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7693F" w:rsidRPr="00CF6820" w:rsidRDefault="0077693F" w:rsidP="00B96E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7693F" w:rsidRPr="00CF6820" w:rsidRDefault="0077693F" w:rsidP="00B96E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CF6820" w:rsidRPr="00CF6820" w:rsidRDefault="00CF6820" w:rsidP="00B96E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 xml:space="preserve">LISSU MONALISA GUIMARÃES </w:t>
            </w:r>
          </w:p>
          <w:p w:rsidR="0077693F" w:rsidRPr="00CF6820" w:rsidRDefault="0077693F" w:rsidP="00B96E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CF6820" w:rsidRPr="00CF6820">
              <w:rPr>
                <w:rFonts w:ascii="Arial" w:hAnsi="Arial" w:cs="Arial"/>
                <w:sz w:val="18"/>
                <w:szCs w:val="18"/>
              </w:rPr>
              <w:t>033.272.639-81</w:t>
            </w:r>
          </w:p>
          <w:p w:rsidR="0077693F" w:rsidRPr="00CF6820" w:rsidRDefault="0077693F" w:rsidP="00B96E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693F" w:rsidRPr="00CF6820" w:rsidRDefault="0077693F" w:rsidP="0077693F">
      <w:pPr>
        <w:pStyle w:val="SemEspaamento"/>
        <w:rPr>
          <w:rFonts w:ascii="Arial" w:hAnsi="Arial" w:cs="Arial"/>
          <w:sz w:val="18"/>
          <w:szCs w:val="18"/>
        </w:rPr>
      </w:pPr>
      <w:r w:rsidRPr="00CF6820">
        <w:rPr>
          <w:rFonts w:ascii="Arial" w:hAnsi="Arial" w:cs="Arial"/>
          <w:sz w:val="18"/>
          <w:szCs w:val="18"/>
        </w:rPr>
        <w:t>TESTEMUNHAS:</w:t>
      </w:r>
    </w:p>
    <w:p w:rsidR="0077693F" w:rsidRPr="00CF6820" w:rsidRDefault="0077693F" w:rsidP="0077693F">
      <w:pPr>
        <w:pStyle w:val="SemEspaamento"/>
        <w:rPr>
          <w:rFonts w:ascii="Arial" w:hAnsi="Arial" w:cs="Arial"/>
          <w:sz w:val="18"/>
          <w:szCs w:val="18"/>
        </w:rPr>
      </w:pPr>
    </w:p>
    <w:p w:rsidR="0077693F" w:rsidRPr="00CF6820" w:rsidRDefault="0077693F" w:rsidP="0077693F">
      <w:pPr>
        <w:pStyle w:val="SemEspaamento"/>
        <w:rPr>
          <w:rFonts w:ascii="Arial" w:hAnsi="Arial" w:cs="Arial"/>
          <w:sz w:val="18"/>
          <w:szCs w:val="18"/>
        </w:rPr>
      </w:pPr>
    </w:p>
    <w:p w:rsidR="0077693F" w:rsidRPr="00CF6820" w:rsidRDefault="0077693F" w:rsidP="0077693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7693F" w:rsidRPr="00CF6820" w:rsidTr="00B96E54">
        <w:tc>
          <w:tcPr>
            <w:tcW w:w="4606" w:type="dxa"/>
          </w:tcPr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F6820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93F" w:rsidRPr="00CF6820" w:rsidTr="00B96E54">
        <w:tc>
          <w:tcPr>
            <w:tcW w:w="4606" w:type="dxa"/>
          </w:tcPr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7693F" w:rsidRPr="00CF6820" w:rsidRDefault="0077693F" w:rsidP="00B96E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693F" w:rsidRPr="00CF6820" w:rsidRDefault="0077693F" w:rsidP="0077693F">
      <w:pPr>
        <w:pStyle w:val="SemEspaamento"/>
        <w:rPr>
          <w:rFonts w:ascii="Arial" w:hAnsi="Arial" w:cs="Arial"/>
          <w:sz w:val="18"/>
          <w:szCs w:val="18"/>
        </w:rPr>
      </w:pPr>
    </w:p>
    <w:p w:rsidR="0077693F" w:rsidRPr="00CF6820" w:rsidRDefault="0077693F" w:rsidP="0077693F">
      <w:pPr>
        <w:pStyle w:val="SemEspaamento"/>
        <w:rPr>
          <w:rFonts w:ascii="Arial" w:hAnsi="Arial" w:cs="Arial"/>
          <w:sz w:val="18"/>
          <w:szCs w:val="18"/>
        </w:rPr>
      </w:pPr>
      <w:r w:rsidRPr="00CF6820">
        <w:rPr>
          <w:rFonts w:ascii="Arial" w:hAnsi="Arial" w:cs="Arial"/>
          <w:sz w:val="18"/>
          <w:szCs w:val="18"/>
        </w:rPr>
        <w:t xml:space="preserve">RAFAEL SANTANA FRIZON </w:t>
      </w:r>
      <w:r w:rsidRPr="00CF6820">
        <w:rPr>
          <w:rFonts w:ascii="Arial" w:hAnsi="Arial" w:cs="Arial"/>
          <w:sz w:val="18"/>
          <w:szCs w:val="18"/>
        </w:rPr>
        <w:tab/>
      </w:r>
      <w:r w:rsidRPr="00CF6820">
        <w:rPr>
          <w:rFonts w:ascii="Arial" w:hAnsi="Arial" w:cs="Arial"/>
          <w:sz w:val="18"/>
          <w:szCs w:val="18"/>
        </w:rPr>
        <w:tab/>
      </w:r>
      <w:r w:rsidRPr="00CF6820">
        <w:rPr>
          <w:rFonts w:ascii="Arial" w:hAnsi="Arial" w:cs="Arial"/>
          <w:sz w:val="18"/>
          <w:szCs w:val="18"/>
        </w:rPr>
        <w:tab/>
        <w:t xml:space="preserve">       </w:t>
      </w:r>
    </w:p>
    <w:p w:rsidR="0077693F" w:rsidRPr="00CF6820" w:rsidRDefault="0077693F" w:rsidP="0077693F">
      <w:pPr>
        <w:rPr>
          <w:rFonts w:ascii="Arial" w:hAnsi="Arial" w:cs="Arial"/>
          <w:sz w:val="18"/>
          <w:szCs w:val="18"/>
        </w:rPr>
      </w:pPr>
      <w:r w:rsidRPr="00CF6820">
        <w:rPr>
          <w:rFonts w:ascii="Arial" w:hAnsi="Arial" w:cs="Arial"/>
          <w:sz w:val="18"/>
          <w:szCs w:val="18"/>
        </w:rPr>
        <w:t>ADVOGADO.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F6820">
        <w:rPr>
          <w:rFonts w:ascii="Arial" w:hAnsi="Arial" w:cs="Arial"/>
          <w:b/>
          <w:sz w:val="18"/>
          <w:szCs w:val="18"/>
        </w:rPr>
        <w:t>FISCAL DA ATA:</w:t>
      </w: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7693F" w:rsidRPr="00CF6820" w:rsidRDefault="0077693F" w:rsidP="0077693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7693F" w:rsidRPr="00CF6820" w:rsidRDefault="0077693F" w:rsidP="0077693F">
      <w:pPr>
        <w:pStyle w:val="SemEspaamento"/>
        <w:rPr>
          <w:rFonts w:ascii="Arial" w:hAnsi="Arial" w:cs="Arial"/>
          <w:sz w:val="18"/>
          <w:szCs w:val="18"/>
        </w:rPr>
      </w:pPr>
      <w:r w:rsidRPr="00CF6820">
        <w:rPr>
          <w:rFonts w:ascii="Arial" w:hAnsi="Arial" w:cs="Arial"/>
          <w:sz w:val="18"/>
          <w:szCs w:val="18"/>
        </w:rPr>
        <w:t>NADIR SARA MELO FRAGA CUNHA</w:t>
      </w:r>
    </w:p>
    <w:p w:rsidR="00000000" w:rsidRPr="00CF6820" w:rsidRDefault="0077693F" w:rsidP="00CF6820">
      <w:pPr>
        <w:pStyle w:val="SemEspaamento"/>
        <w:rPr>
          <w:rFonts w:ascii="Arial" w:hAnsi="Arial" w:cs="Arial"/>
          <w:sz w:val="20"/>
          <w:szCs w:val="20"/>
        </w:rPr>
      </w:pPr>
      <w:r w:rsidRPr="00CF6820">
        <w:rPr>
          <w:rFonts w:ascii="Arial" w:hAnsi="Arial" w:cs="Arial"/>
          <w:sz w:val="18"/>
          <w:szCs w:val="18"/>
        </w:rPr>
        <w:t>SECRETÁRIA DE SAÚDE</w:t>
      </w:r>
    </w:p>
    <w:sectPr w:rsidR="00000000" w:rsidRPr="00CF6820" w:rsidSect="00157349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B1521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FB1521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 xml:space="preserve">Rua Paraná </w:t>
    </w:r>
    <w:r w:rsidRPr="00501978">
      <w:rPr>
        <w:rFonts w:asciiTheme="minorHAnsi" w:hAnsiTheme="minorHAnsi" w:cstheme="minorHAnsi"/>
        <w:sz w:val="18"/>
        <w:szCs w:val="18"/>
      </w:rPr>
      <w:t>983 – Centro – CEP: 86.490-000 – Fone: (43)35518301.</w:t>
    </w:r>
  </w:p>
  <w:p w:rsidR="001467C1" w:rsidRPr="008B5900" w:rsidRDefault="00FB1521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B152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FB152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FB152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7693F"/>
    <w:rsid w:val="00012AF0"/>
    <w:rsid w:val="0077693F"/>
    <w:rsid w:val="00CF6820"/>
    <w:rsid w:val="00D5732E"/>
    <w:rsid w:val="00FB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7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69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7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769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7693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776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69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76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769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7693F"/>
    <w:rPr>
      <w:color w:val="0000FF"/>
      <w:u w:val="single"/>
    </w:rPr>
  </w:style>
  <w:style w:type="character" w:styleId="Forte">
    <w:name w:val="Strong"/>
    <w:basedOn w:val="Fontepargpadro"/>
    <w:qFormat/>
    <w:rsid w:val="0077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2449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2021-05-11T16:18:00Z</cp:lastPrinted>
  <dcterms:created xsi:type="dcterms:W3CDTF">2021-05-11T14:39:00Z</dcterms:created>
  <dcterms:modified xsi:type="dcterms:W3CDTF">2021-05-11T16:45:00Z</dcterms:modified>
</cp:coreProperties>
</file>