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D8" w:rsidRPr="00D37C27" w:rsidRDefault="008503D8" w:rsidP="008503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8503D8" w:rsidRPr="00D37C27" w:rsidTr="00AB04A2">
        <w:trPr>
          <w:trHeight w:val="3018"/>
        </w:trPr>
        <w:tc>
          <w:tcPr>
            <w:tcW w:w="6487" w:type="dxa"/>
            <w:shd w:val="clear" w:color="auto" w:fill="auto"/>
          </w:tcPr>
          <w:p w:rsidR="008503D8" w:rsidRPr="008503D8" w:rsidRDefault="008503D8" w:rsidP="00AB04A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03D8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503D8" w:rsidRPr="008503D8" w:rsidRDefault="008503D8" w:rsidP="008503D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03D8">
              <w:rPr>
                <w:rFonts w:asciiTheme="minorHAnsi" w:hAnsiTheme="minorHAnsi" w:cstheme="minorHAnsi"/>
                <w:b/>
                <w:sz w:val="18"/>
                <w:szCs w:val="18"/>
              </w:rPr>
              <w:t>AVISO DE CANCELAMENTO</w:t>
            </w:r>
          </w:p>
          <w:p w:rsidR="008503D8" w:rsidRPr="008503D8" w:rsidRDefault="008503D8" w:rsidP="008503D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03D8">
              <w:rPr>
                <w:rFonts w:asciiTheme="minorHAnsi" w:hAnsiTheme="minorHAnsi" w:cstheme="minorHAnsi"/>
                <w:b/>
                <w:sz w:val="18"/>
                <w:szCs w:val="18"/>
              </w:rPr>
              <w:t>REFERENTE AO PREGÃO PRESENCIAL N.º 024/2021</w:t>
            </w:r>
          </w:p>
          <w:p w:rsidR="008503D8" w:rsidRPr="0047082E" w:rsidRDefault="008503D8" w:rsidP="008503D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03D8">
              <w:rPr>
                <w:rFonts w:asciiTheme="minorHAnsi" w:hAnsiTheme="minorHAnsi" w:cstheme="minorHAnsi"/>
                <w:sz w:val="18"/>
                <w:szCs w:val="18"/>
              </w:rPr>
              <w:t>Considerando Apontamento Preliminar de Acompanhamento emitido pela Coordenadoria de Acompanhamento de Atos de Gestão (CAGE) do egrégio Tribunal de Contas do Estado do Paraná, venho pelo presente instrumento declarar CANCELADO o processo licitatório instaurado na modalidade Pregão Presencial, registrado sob número 024/2021, tendo como objeto o registro de preços para possível aquisição de materiais médicos e hospitalares conforme solicitação da Secretaria de Saúde.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03D8">
              <w:rPr>
                <w:rFonts w:asciiTheme="minorHAnsi" w:hAnsiTheme="minorHAnsi" w:cstheme="minorHAnsi"/>
                <w:sz w:val="18"/>
                <w:szCs w:val="18"/>
              </w:rPr>
              <w:t xml:space="preserve">Tal cancelamento e não </w:t>
            </w:r>
            <w:proofErr w:type="gramStart"/>
            <w:r w:rsidRPr="008503D8">
              <w:rPr>
                <w:rFonts w:asciiTheme="minorHAnsi" w:hAnsiTheme="minorHAnsi" w:cstheme="minorHAnsi"/>
                <w:sz w:val="18"/>
                <w:szCs w:val="18"/>
              </w:rPr>
              <w:t>sua suspensão se devem</w:t>
            </w:r>
            <w:proofErr w:type="gramEnd"/>
            <w:r w:rsidRPr="008503D8">
              <w:rPr>
                <w:rFonts w:asciiTheme="minorHAnsi" w:hAnsiTheme="minorHAnsi" w:cstheme="minorHAnsi"/>
                <w:sz w:val="18"/>
                <w:szCs w:val="18"/>
              </w:rPr>
              <w:t xml:space="preserve"> ao fato de divergências encontradas na fase interna do certame.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03D8">
              <w:rPr>
                <w:rFonts w:asciiTheme="minorHAnsi" w:hAnsiTheme="minorHAnsi" w:cstheme="minorHAnsi"/>
                <w:sz w:val="18"/>
                <w:szCs w:val="18"/>
              </w:rPr>
              <w:t>Tão logo os equívocos sejam corrigidos, o referido certame será publicado novamente com numeração distinta e seguindo todos os preceitos legais. Ribeirão do Pinhal, 24 de março de 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8503D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503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503D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503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503D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503D8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 Pregoeiro Municipal.</w:t>
            </w:r>
          </w:p>
        </w:tc>
      </w:tr>
    </w:tbl>
    <w:p w:rsidR="008503D8" w:rsidRPr="00D37C27" w:rsidRDefault="008503D8" w:rsidP="008503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503D8" w:rsidRDefault="008503D8" w:rsidP="008503D8">
      <w:pPr>
        <w:jc w:val="center"/>
        <w:rPr>
          <w:rFonts w:ascii="Tahoma" w:hAnsi="Tahoma" w:cs="Tahoma"/>
          <w:b/>
          <w:sz w:val="26"/>
          <w:szCs w:val="26"/>
          <w:u w:val="single"/>
        </w:rPr>
      </w:pPr>
    </w:p>
    <w:p w:rsidR="008503D8" w:rsidRDefault="008503D8" w:rsidP="008503D8">
      <w:pPr>
        <w:jc w:val="center"/>
        <w:rPr>
          <w:rFonts w:ascii="Tahoma" w:hAnsi="Tahoma" w:cs="Tahoma"/>
          <w:b/>
          <w:sz w:val="26"/>
          <w:szCs w:val="26"/>
          <w:u w:val="single"/>
        </w:rPr>
      </w:pPr>
    </w:p>
    <w:p w:rsidR="00000000" w:rsidRDefault="008503D8"/>
    <w:sectPr w:rsidR="0000000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C" w:rsidRDefault="008503D8">
    <w:pPr>
      <w:pStyle w:val="Rodap"/>
      <w:pBdr>
        <w:bottom w:val="single" w:sz="12" w:space="1" w:color="auto"/>
      </w:pBdr>
      <w:jc w:val="center"/>
      <w:rPr>
        <w:sz w:val="20"/>
      </w:rPr>
    </w:pPr>
  </w:p>
  <w:p w:rsidR="0024415C" w:rsidRDefault="008503D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</w:t>
    </w:r>
    <w:r>
      <w:rPr>
        <w:rFonts w:ascii="Tahoma" w:hAnsi="Tahoma" w:cs="Tahoma"/>
      </w:rPr>
      <w:t>.490-000 – Fone/Fax: (043) 3551-1122.</w:t>
    </w:r>
  </w:p>
  <w:p w:rsidR="0024415C" w:rsidRDefault="008503D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C" w:rsidRDefault="008503D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24415C" w:rsidRDefault="008503D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4415C" w:rsidRDefault="008503D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8503D8"/>
    <w:rsid w:val="0085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03D8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8503D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odap">
    <w:name w:val="footer"/>
    <w:basedOn w:val="Normal"/>
    <w:link w:val="RodapChar"/>
    <w:rsid w:val="008503D8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odapChar">
    <w:name w:val="Rodapé Char"/>
    <w:basedOn w:val="Fontepargpadro"/>
    <w:link w:val="Rodap"/>
    <w:rsid w:val="008503D8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Fontepargpadro"/>
    <w:uiPriority w:val="99"/>
    <w:rsid w:val="008503D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503D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503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8503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2021-03-24T18:32:00Z</dcterms:created>
  <dcterms:modified xsi:type="dcterms:W3CDTF">2021-03-24T18:34:00Z</dcterms:modified>
</cp:coreProperties>
</file>