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C0" w:rsidRPr="00770DE0" w:rsidRDefault="006337C0" w:rsidP="006337C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039/2021- PREGÃO PRESENCIAL N.º 007/2021.</w:t>
      </w:r>
    </w:p>
    <w:p w:rsidR="00B64492" w:rsidRPr="00770DE0" w:rsidRDefault="00B64492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Aos dois dias do mês de março de 2021 (02/03/2021), o Município de Ribeirão do Pinhal – Estado do Paraná, Inscrito sob CNPJ n.º 76.968.064/0001-42, com sede a Rua Paraná n.º 983 – Centro, neste ato representado pelo Prefeito Municipal, o Senhor </w:t>
      </w:r>
      <w:r w:rsidRPr="00770DE0">
        <w:rPr>
          <w:rFonts w:ascii="Arial" w:hAnsi="Arial" w:cs="Arial"/>
          <w:b/>
          <w:sz w:val="20"/>
          <w:szCs w:val="20"/>
        </w:rPr>
        <w:t>DARTAGNAN CALIXTO FRAIZ</w:t>
      </w:r>
      <w:r w:rsidRPr="00770DE0">
        <w:rPr>
          <w:rFonts w:ascii="Arial" w:hAnsi="Arial" w:cs="Arial"/>
          <w:sz w:val="20"/>
          <w:szCs w:val="20"/>
        </w:rPr>
        <w:t>,</w:t>
      </w:r>
      <w:r w:rsidRPr="00770DE0">
        <w:rPr>
          <w:rFonts w:ascii="Arial" w:hAnsi="Arial" w:cs="Arial"/>
          <w:b/>
          <w:sz w:val="20"/>
          <w:szCs w:val="20"/>
        </w:rPr>
        <w:t xml:space="preserve"> </w:t>
      </w:r>
      <w:r w:rsidRPr="00770DE0">
        <w:rPr>
          <w:rFonts w:ascii="Arial" w:hAnsi="Arial" w:cs="Arial"/>
          <w:sz w:val="20"/>
          <w:szCs w:val="20"/>
        </w:rPr>
        <w:t>brasileiro</w:t>
      </w:r>
      <w:r w:rsidRPr="00770DE0">
        <w:rPr>
          <w:rFonts w:ascii="Arial" w:hAnsi="Arial" w:cs="Arial"/>
          <w:b/>
          <w:sz w:val="20"/>
          <w:szCs w:val="20"/>
        </w:rPr>
        <w:t xml:space="preserve">, </w:t>
      </w:r>
      <w:r w:rsidRPr="00770DE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, e a Empresa </w:t>
      </w:r>
      <w:r w:rsidRPr="00770DE0">
        <w:rPr>
          <w:rFonts w:ascii="Arial" w:hAnsi="Arial" w:cs="Arial"/>
          <w:b/>
          <w:sz w:val="20"/>
          <w:szCs w:val="20"/>
        </w:rPr>
        <w:t>ALYSON SIDNEI TEODORO ANTUNES – COMÉRCIO DE ALIMENTOS E MATERIAIS DE LIMPEZA - EIRELI</w:t>
      </w:r>
      <w:r w:rsidRPr="00770DE0">
        <w:rPr>
          <w:rFonts w:ascii="Arial" w:hAnsi="Arial" w:cs="Arial"/>
          <w:sz w:val="20"/>
          <w:szCs w:val="20"/>
        </w:rPr>
        <w:t xml:space="preserve">, inscrita no CNPJ sob nº. 37.516.954/0001-61 com sede na Rua Barão de Antonina - 401 - Centro – CEP. 86.210-000, na cidade de </w:t>
      </w:r>
      <w:proofErr w:type="spellStart"/>
      <w:r w:rsidRPr="00770DE0">
        <w:rPr>
          <w:rFonts w:ascii="Arial" w:hAnsi="Arial" w:cs="Arial"/>
          <w:sz w:val="20"/>
          <w:szCs w:val="20"/>
        </w:rPr>
        <w:t>Jataizinho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 – PR., Fone: (43) 98432-7923 email </w:t>
      </w:r>
      <w:hyperlink r:id="rId6" w:history="1">
        <w:r w:rsidRPr="00770DE0">
          <w:rPr>
            <w:rStyle w:val="Hyperlink"/>
            <w:rFonts w:ascii="Arial" w:hAnsi="Arial" w:cs="Arial"/>
            <w:sz w:val="20"/>
            <w:szCs w:val="20"/>
          </w:rPr>
          <w:t>antunes.alimentos.pedidos@gmail.com</w:t>
        </w:r>
      </w:hyperlink>
      <w:r w:rsidRPr="00770DE0">
        <w:rPr>
          <w:rFonts w:ascii="Arial" w:hAnsi="Arial" w:cs="Arial"/>
          <w:sz w:val="20"/>
          <w:szCs w:val="20"/>
        </w:rPr>
        <w:t xml:space="preserve">neste ato representado pelo Senhor </w:t>
      </w:r>
      <w:r w:rsidRPr="00770DE0">
        <w:rPr>
          <w:rFonts w:ascii="Arial" w:hAnsi="Arial" w:cs="Arial"/>
          <w:b/>
          <w:sz w:val="20"/>
          <w:szCs w:val="20"/>
        </w:rPr>
        <w:t>ALYSON SIDNEI TEODORO ANTUNES</w:t>
      </w:r>
      <w:r w:rsidRPr="00770DE0">
        <w:rPr>
          <w:rFonts w:ascii="Arial" w:hAnsi="Arial" w:cs="Arial"/>
          <w:sz w:val="20"/>
          <w:szCs w:val="20"/>
        </w:rPr>
        <w:t xml:space="preserve">, brasileiro, casado, empresário, residente e domiciliado na Rua Antonio Matias dos Santos - 96 - Centro – CEP. 86.210-000, na cidade de </w:t>
      </w:r>
      <w:proofErr w:type="spellStart"/>
      <w:r w:rsidRPr="00770DE0">
        <w:rPr>
          <w:rFonts w:ascii="Arial" w:hAnsi="Arial" w:cs="Arial"/>
          <w:sz w:val="20"/>
          <w:szCs w:val="20"/>
        </w:rPr>
        <w:t>Jataizinho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 – PR, portador de Cédula de Identidade n.º 12.840.023 SSP/PR e inscrita sob CPF/MF n.º 098.246.129-12, neste ato simplesmente denominado </w:t>
      </w:r>
      <w:r w:rsidRPr="00770DE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70DE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007/2021, consoante as seguintes cláusulas e condições.</w:t>
      </w:r>
    </w:p>
    <w:p w:rsidR="006337C0" w:rsidRPr="00770DE0" w:rsidRDefault="006337C0" w:rsidP="006337C0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337C0" w:rsidRPr="00770DE0" w:rsidRDefault="006337C0" w:rsidP="006337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770DE0">
        <w:rPr>
          <w:rFonts w:ascii="Arial" w:hAnsi="Arial" w:cs="Arial"/>
          <w:sz w:val="20"/>
          <w:szCs w:val="20"/>
        </w:rPr>
        <w:t>parceladamente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007/2021, a qual fará parte </w:t>
      </w:r>
      <w:proofErr w:type="gramStart"/>
      <w:r w:rsidRPr="00770DE0">
        <w:rPr>
          <w:rFonts w:ascii="Arial" w:hAnsi="Arial" w:cs="Arial"/>
          <w:sz w:val="20"/>
          <w:szCs w:val="20"/>
        </w:rPr>
        <w:t>integrante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deste instrumento. </w:t>
      </w:r>
    </w:p>
    <w:p w:rsidR="006337C0" w:rsidRPr="00770DE0" w:rsidRDefault="006337C0" w:rsidP="006337C0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770DE0">
        <w:rPr>
          <w:rFonts w:ascii="Arial" w:hAnsi="Arial" w:cs="Arial"/>
          <w:b/>
          <w:sz w:val="20"/>
          <w:szCs w:val="20"/>
        </w:rPr>
        <w:t>01/03/2022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6337C0" w:rsidRPr="00770DE0" w:rsidRDefault="006337C0" w:rsidP="006337C0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245"/>
        <w:gridCol w:w="850"/>
        <w:gridCol w:w="709"/>
        <w:gridCol w:w="992"/>
      </w:tblGrid>
      <w:tr w:rsidR="006337C0" w:rsidRPr="00770DE0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7C0" w:rsidRPr="00770DE0" w:rsidRDefault="006337C0" w:rsidP="00B64492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337C0" w:rsidRPr="00770DE0" w:rsidRDefault="006337C0" w:rsidP="00B64492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337C0" w:rsidRPr="00770DE0" w:rsidRDefault="006337C0" w:rsidP="00B64492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7C0" w:rsidRPr="00770DE0" w:rsidRDefault="006337C0" w:rsidP="00651151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7C0" w:rsidRPr="00770DE0" w:rsidRDefault="006337C0" w:rsidP="0065115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7C0" w:rsidRPr="00770DE0" w:rsidRDefault="006337C0" w:rsidP="0065115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70DE0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Kg.</w:t>
            </w:r>
          </w:p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1151">
              <w:rPr>
                <w:rFonts w:ascii="Arial" w:hAnsi="Arial" w:cs="Arial"/>
                <w:b/>
                <w:sz w:val="18"/>
                <w:szCs w:val="18"/>
                <w:u w:val="single"/>
              </w:rPr>
              <w:t>ABACAXI PÉROLA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 (peso acima de 1,2 kg cada) fresco, de ótima qualidade</w:t>
            </w:r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 xml:space="preserve">, compacto, firme, coloração uniforme, aroma, cor, típicos da espécie, em perfeito estado de desenvolvimento. </w:t>
            </w:r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não</w:t>
            </w:r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 xml:space="preserve"> serão permitidos danos que lhe alterem a conformação e a aparência. </w:t>
            </w:r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necessita</w:t>
            </w:r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 xml:space="preserve"> estar isenta de sujidades, parasitas, rachaduras, cortes e perfurações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3,68</w:t>
            </w: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4416,00</w:t>
            </w:r>
          </w:p>
          <w:p w:rsidR="00EE293A" w:rsidRPr="00651151" w:rsidRDefault="00EE293A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 xml:space="preserve">Kg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BATATA INGLESA</w:t>
            </w:r>
            <w:r w:rsidRPr="00651151">
              <w:rPr>
                <w:rFonts w:ascii="Arial" w:eastAsia="Calibri" w:hAnsi="Arial" w:cs="Arial"/>
                <w:b/>
                <w:sz w:val="18"/>
                <w:szCs w:val="18"/>
              </w:rPr>
              <w:t xml:space="preserve">, </w:t>
            </w:r>
            <w:r w:rsidRPr="00651151">
              <w:rPr>
                <w:rFonts w:ascii="Arial" w:eastAsia="Calibri" w:hAnsi="Arial" w:cs="Arial"/>
                <w:sz w:val="18"/>
                <w:szCs w:val="18"/>
              </w:rPr>
              <w:t xml:space="preserve">batata beneficiada lisa extra: Tamanho uniforme. Tubérculo de qualidade e sem defeitos, suficientemente desenvolvidos, com aspecto, aroma e sabor típicos da variedade, beneficiada e classificada com uniformidade no tamanho e cor, ser de colheita recente. </w:t>
            </w:r>
            <w:proofErr w:type="gramStart"/>
            <w:r w:rsidRPr="00651151">
              <w:rPr>
                <w:rFonts w:ascii="Arial" w:eastAsia="Calibri" w:hAnsi="Arial" w:cs="Arial"/>
                <w:sz w:val="18"/>
                <w:szCs w:val="18"/>
              </w:rPr>
              <w:t>Isentas</w:t>
            </w:r>
            <w:proofErr w:type="gramEnd"/>
            <w:r w:rsidRPr="00651151">
              <w:rPr>
                <w:rFonts w:ascii="Arial" w:eastAsia="Calibri" w:hAnsi="Arial" w:cs="Arial"/>
                <w:sz w:val="18"/>
                <w:szCs w:val="18"/>
              </w:rPr>
              <w:t xml:space="preserve"> de rachaduras, perfurações, cortes ou lesões mecânicas ou provocadas por pragas ou doenças. </w:t>
            </w:r>
            <w:r w:rsidRPr="00EE293A">
              <w:rPr>
                <w:rFonts w:ascii="Arial" w:eastAsia="Calibri" w:hAnsi="Arial" w:cs="Arial"/>
                <w:sz w:val="17"/>
                <w:szCs w:val="17"/>
              </w:rPr>
              <w:t>Deve estar livre de sujidades, terra e resíduos de fertilizantes aderidos à casca, não podendo apresentar odores e sabores estranhos. Sua polpa deverá estar intacta e na cor característica. Quanto às características microbiológicas, deve obedecer à LEGISLAÇÃO VIGENTE.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3,33</w:t>
            </w: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93A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6826,50</w:t>
            </w: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6511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Caixa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b/>
                <w:sz w:val="18"/>
                <w:szCs w:val="18"/>
                <w:u w:val="single"/>
              </w:rPr>
              <w:t>BISCOITO DOCE TIPO MAISENA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: de acordo com </w:t>
            </w:r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as NTA 02 e 48</w:t>
            </w:r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 xml:space="preserve">. Produzido a partir de matérias primas sãs e limpas, sem corante, isenta de matéria terrosa, parasitas e de detritos animais e vegetais. Tendo como composição básica os seguintes elementos: </w:t>
            </w: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 xml:space="preserve">maisena; farinha de trigo fortificada com ferro e ácido fólico, gordura vegetal, sal, açúcar </w:t>
            </w:r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aromatizantes e estabilizante de lecitina de soja</w:t>
            </w:r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 xml:space="preserve">Validade mínima: </w:t>
            </w:r>
            <w:proofErr w:type="gramStart"/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6</w:t>
            </w:r>
            <w:proofErr w:type="gramEnd"/>
            <w:r w:rsidRPr="00651151">
              <w:rPr>
                <w:rFonts w:ascii="Arial" w:eastAsia="Arial Unicode MS" w:hAnsi="Arial" w:cs="Arial"/>
                <w:sz w:val="18"/>
                <w:szCs w:val="18"/>
              </w:rPr>
              <w:t xml:space="preserve"> meses a contar da data de entrega. 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Aparência: massa bem assada, sem recheio e sem cobertura. Cor, cheiro e sabor próprios. Embalagem: - Primária: </w:t>
            </w:r>
            <w:r w:rsidRPr="00651151">
              <w:rPr>
                <w:rFonts w:ascii="Arial" w:hAnsi="Arial" w:cs="Arial"/>
                <w:sz w:val="18"/>
                <w:szCs w:val="18"/>
                <w:lang w:val="es-ES_tradnl"/>
              </w:rPr>
              <w:t>de 20 unid. de</w:t>
            </w:r>
            <w:r w:rsidRPr="006511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400g</w:t>
            </w:r>
            <w:r w:rsidRPr="00651151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 pacote em papel impermeável, lacrado, Secundária: caixa de papelão ondulado. </w:t>
            </w:r>
            <w:r w:rsidRPr="00651151">
              <w:rPr>
                <w:rFonts w:ascii="Arial" w:hAnsi="Arial" w:cs="Arial"/>
                <w:b/>
                <w:sz w:val="18"/>
                <w:szCs w:val="18"/>
              </w:rPr>
              <w:t xml:space="preserve">Validade mínima: </w:t>
            </w:r>
            <w:r w:rsidRPr="00651151">
              <w:rPr>
                <w:rFonts w:ascii="Arial" w:hAnsi="Arial" w:cs="Arial"/>
                <w:sz w:val="18"/>
                <w:szCs w:val="18"/>
              </w:rPr>
              <w:t>12 (doze) meses.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151"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 w:rsidRPr="00651151">
              <w:rPr>
                <w:rFonts w:ascii="Arial" w:hAnsi="Arial" w:cs="Arial"/>
                <w:sz w:val="18"/>
                <w:szCs w:val="18"/>
              </w:rPr>
              <w:t xml:space="preserve"> Bit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51,04</w:t>
            </w: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7145,60</w:t>
            </w:r>
          </w:p>
          <w:p w:rsidR="00EE293A" w:rsidRPr="00651151" w:rsidRDefault="00EE293A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 xml:space="preserve">Biscoito doce tipo Maria - 400 gr.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151"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 w:rsidRPr="00651151">
              <w:rPr>
                <w:rFonts w:ascii="Arial" w:hAnsi="Arial" w:cs="Arial"/>
                <w:sz w:val="18"/>
                <w:szCs w:val="18"/>
              </w:rPr>
              <w:t xml:space="preserve"> Bit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5600,00</w:t>
            </w: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 xml:space="preserve">Caixa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5115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BISCOITO SALGADO CREAM CRACKER: 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de acordo com </w:t>
            </w:r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as NTA 02 e 48</w:t>
            </w:r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 xml:space="preserve">. Produzido a partir de matérias primas sãs e limpas, sem corante, isenta de matéria terrosa, parasitas e de detritos animais e vegetais. Tendo como composição básica os seguintes ingredientes: farinha de trigo enriquecida com ferro e ácido fólico, gordura vegetal hidrogenada, açúcar, açúcar invertido, sal, composto lácteo, emulsificante lecitina de soja, bicarbonato de sódio e bicarbonato de amônio. Aparência: massa bem assada, sem recheio e sem cobertura. Cor, cheiro e sabor próprios. Embalagem: - Primária: pacote em papel </w:t>
            </w:r>
            <w:r w:rsidRPr="00651151">
              <w:rPr>
                <w:rFonts w:ascii="Arial" w:hAnsi="Arial" w:cs="Arial"/>
                <w:sz w:val="18"/>
                <w:szCs w:val="18"/>
              </w:rPr>
              <w:lastRenderedPageBreak/>
              <w:t xml:space="preserve">impermeável, lacrado, com peso liquido de </w:t>
            </w:r>
            <w:r w:rsidRPr="00651151">
              <w:rPr>
                <w:rFonts w:ascii="Arial" w:hAnsi="Arial" w:cs="Arial"/>
                <w:b/>
                <w:sz w:val="18"/>
                <w:szCs w:val="18"/>
              </w:rPr>
              <w:t>370g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. Secundária: caixa de papelão ondulado. </w:t>
            </w:r>
            <w:r w:rsidRPr="00651151">
              <w:rPr>
                <w:rFonts w:ascii="Arial" w:hAnsi="Arial" w:cs="Arial"/>
                <w:b/>
                <w:sz w:val="18"/>
                <w:szCs w:val="18"/>
              </w:rPr>
              <w:t xml:space="preserve">Validade mínima: </w:t>
            </w:r>
            <w:r w:rsidRPr="00651151">
              <w:rPr>
                <w:rFonts w:ascii="Arial" w:hAnsi="Arial" w:cs="Arial"/>
                <w:sz w:val="18"/>
                <w:szCs w:val="18"/>
              </w:rPr>
              <w:t>12 (doze) meses. Com 20 un. De 370g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lastRenderedPageBreak/>
              <w:t>Renata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49,94</w:t>
            </w: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2996,40</w:t>
            </w: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65115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Caixa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51151">
              <w:rPr>
                <w:rFonts w:ascii="Arial" w:hAnsi="Arial" w:cs="Arial"/>
                <w:b/>
                <w:sz w:val="18"/>
                <w:szCs w:val="18"/>
                <w:u w:val="single"/>
              </w:rPr>
              <w:t>CHÁ MATE</w:t>
            </w:r>
            <w:r w:rsidRPr="00651151">
              <w:rPr>
                <w:rFonts w:ascii="Arial" w:hAnsi="Arial" w:cs="Arial"/>
                <w:sz w:val="18"/>
                <w:szCs w:val="18"/>
              </w:rPr>
              <w:t xml:space="preserve">: Constituído de folhas e talos de erva mate tostada com aspecto, cor, cheiro e sabor próprio. Isento de sujidades. Validade mínima de 11 meses a contar da data de entrega em caixas individuais de </w:t>
            </w:r>
            <w:r w:rsidRPr="00651151">
              <w:rPr>
                <w:rFonts w:ascii="Arial" w:hAnsi="Arial" w:cs="Arial"/>
                <w:b/>
                <w:sz w:val="18"/>
                <w:szCs w:val="18"/>
              </w:rPr>
              <w:t>200g</w:t>
            </w:r>
            <w:r w:rsidRPr="006511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Sabia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2,37</w:t>
            </w:r>
          </w:p>
          <w:p w:rsidR="00EE293A" w:rsidRDefault="00EE293A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293A" w:rsidRPr="00651151" w:rsidRDefault="00EE293A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711,00</w:t>
            </w:r>
          </w:p>
          <w:p w:rsidR="00EE293A" w:rsidRPr="00651151" w:rsidRDefault="00EE293A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51151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51151">
              <w:rPr>
                <w:rFonts w:ascii="Arial" w:eastAsiaTheme="minorHAnsi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511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6511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Farinha láctea 400gr.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Jandaia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1151">
              <w:rPr>
                <w:rFonts w:ascii="Arial" w:hAnsi="Arial" w:cs="Arial"/>
                <w:sz w:val="18"/>
                <w:szCs w:val="18"/>
              </w:rPr>
              <w:t>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117,00</w:t>
            </w:r>
          </w:p>
        </w:tc>
      </w:tr>
      <w:tr w:rsidR="00770DE0" w:rsidRPr="00651151" w:rsidTr="006511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770DE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DE0" w:rsidRPr="00651151" w:rsidRDefault="00770DE0" w:rsidP="00770DE0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65115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DE0" w:rsidRPr="00651151" w:rsidRDefault="00770DE0" w:rsidP="0065115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Pr="00651151" w:rsidRDefault="00770DE0" w:rsidP="0065115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DE0" w:rsidRPr="00651151" w:rsidRDefault="00770DE0" w:rsidP="006511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151">
              <w:rPr>
                <w:rFonts w:ascii="Arial" w:hAnsi="Arial" w:cs="Arial"/>
                <w:color w:val="000000"/>
                <w:sz w:val="18"/>
                <w:szCs w:val="18"/>
              </w:rPr>
              <w:t>27812,50</w:t>
            </w:r>
          </w:p>
        </w:tc>
      </w:tr>
    </w:tbl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  <w:r w:rsidR="00770DE0" w:rsidRPr="00770DE0">
        <w:rPr>
          <w:rFonts w:ascii="Arial" w:hAnsi="Arial" w:cs="Arial"/>
          <w:sz w:val="20"/>
          <w:szCs w:val="20"/>
        </w:rPr>
        <w:t xml:space="preserve"> </w:t>
      </w:r>
      <w:r w:rsidRPr="00770DE0">
        <w:rPr>
          <w:rFonts w:ascii="Arial" w:hAnsi="Arial" w:cs="Arial"/>
          <w:sz w:val="20"/>
          <w:szCs w:val="20"/>
        </w:rPr>
        <w:t xml:space="preserve"> Para efeitos de garantia, a vigência dos contratos decorrentes desta </w:t>
      </w:r>
      <w:r w:rsidRPr="00770DE0">
        <w:rPr>
          <w:rFonts w:ascii="Arial" w:hAnsi="Arial" w:cs="Arial"/>
          <w:sz w:val="20"/>
          <w:szCs w:val="20"/>
        </w:rPr>
        <w:lastRenderedPageBreak/>
        <w:t>Ata de Registro de Preços se dará até o término da garantia ofertada para os produtos pela CONTRATADA, conforme descrito na sua Proposta de Preços.</w:t>
      </w:r>
    </w:p>
    <w:p w:rsidR="006337C0" w:rsidRPr="00770DE0" w:rsidRDefault="006337C0" w:rsidP="006337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770DE0">
        <w:rPr>
          <w:rFonts w:ascii="Arial" w:hAnsi="Arial" w:cs="Arial"/>
          <w:b/>
          <w:sz w:val="20"/>
          <w:szCs w:val="20"/>
        </w:rPr>
        <w:t xml:space="preserve">conta corrente n.º </w:t>
      </w:r>
      <w:r w:rsidRPr="00770DE0">
        <w:rPr>
          <w:rFonts w:ascii="Arial" w:hAnsi="Arial" w:cs="Arial"/>
          <w:b/>
          <w:sz w:val="22"/>
          <w:szCs w:val="22"/>
        </w:rPr>
        <w:t>15796-1 – Agência 2212-8 – Banco do Brasil</w:t>
      </w:r>
      <w:r w:rsidRPr="00770DE0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70DE0">
        <w:rPr>
          <w:rFonts w:ascii="Arial" w:hAnsi="Arial" w:cs="Arial"/>
          <w:sz w:val="20"/>
          <w:szCs w:val="20"/>
        </w:rPr>
        <w:t>subsequente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="00770DE0" w:rsidRPr="00770DE0">
        <w:rPr>
          <w:rFonts w:ascii="Arial" w:hAnsi="Arial" w:cs="Arial"/>
          <w:sz w:val="20"/>
          <w:szCs w:val="20"/>
        </w:rPr>
        <w:t>1120-000-</w:t>
      </w:r>
      <w:r w:rsidRPr="00770DE0">
        <w:rPr>
          <w:rFonts w:ascii="Arial" w:hAnsi="Arial" w:cs="Arial"/>
          <w:sz w:val="20"/>
          <w:szCs w:val="20"/>
        </w:rPr>
        <w:t>3390300000</w:t>
      </w:r>
      <w:r w:rsidR="00770DE0" w:rsidRPr="00770DE0">
        <w:rPr>
          <w:rFonts w:ascii="Arial" w:hAnsi="Arial" w:cs="Arial"/>
          <w:sz w:val="20"/>
          <w:szCs w:val="20"/>
        </w:rPr>
        <w:t xml:space="preserve"> e 1130-110-3390390000</w:t>
      </w:r>
      <w:r w:rsidRPr="00770DE0">
        <w:rPr>
          <w:rFonts w:ascii="Arial" w:hAnsi="Arial" w:cs="Arial"/>
          <w:sz w:val="20"/>
          <w:szCs w:val="20"/>
        </w:rPr>
        <w:t>.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6337C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651151" w:rsidRPr="00770DE0" w:rsidRDefault="00651151" w:rsidP="006337C0">
      <w:pPr>
        <w:pStyle w:val="SemEspaamento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651151" w:rsidRPr="00770DE0" w:rsidRDefault="00651151" w:rsidP="006337C0">
      <w:pPr>
        <w:pStyle w:val="SemEspaamento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70DE0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h) Fornecer produtos de qualidade e com prazos de validade mínimos de 90 dias contados a partir da data de entrega.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referentes </w:t>
      </w:r>
      <w:proofErr w:type="gramStart"/>
      <w:r w:rsidRPr="00770DE0">
        <w:rPr>
          <w:rFonts w:ascii="Arial" w:hAnsi="Arial" w:cs="Arial"/>
          <w:sz w:val="20"/>
          <w:szCs w:val="20"/>
        </w:rPr>
        <w:t>as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Escolas e CMEIS Municipais(lote 01 e 02) da presente licitação será exercida pelo  Nutricionista HAMILTON ROSA DE CASTRO e da APAE, Cantinho da Amizade e Escola </w:t>
      </w:r>
      <w:r w:rsidRPr="00770DE0">
        <w:rPr>
          <w:rFonts w:ascii="Arial" w:eastAsiaTheme="minorHAnsi" w:hAnsi="Arial" w:cs="Arial"/>
          <w:sz w:val="20"/>
          <w:szCs w:val="20"/>
        </w:rPr>
        <w:t>Padre Luiz Gonzaga de Souza Vieira pela senhora LÚCIA HELENA NOGARI MOREIRA</w:t>
      </w:r>
      <w:r w:rsidRPr="00770DE0">
        <w:rPr>
          <w:rFonts w:ascii="Arial" w:hAnsi="Arial" w:cs="Arial"/>
          <w:sz w:val="20"/>
          <w:szCs w:val="20"/>
        </w:rPr>
        <w:t>.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337C0" w:rsidRPr="00770DE0" w:rsidRDefault="006337C0" w:rsidP="006337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337C0" w:rsidRDefault="006337C0" w:rsidP="006337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51151" w:rsidRPr="00770DE0" w:rsidRDefault="00651151" w:rsidP="006337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337C0" w:rsidRPr="00770DE0" w:rsidRDefault="006337C0" w:rsidP="006337C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337C0" w:rsidRPr="00770DE0" w:rsidRDefault="006337C0" w:rsidP="006337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651151" w:rsidRPr="00770DE0" w:rsidRDefault="00651151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6337C0" w:rsidRDefault="006337C0" w:rsidP="006337C0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51151" w:rsidRPr="00770DE0" w:rsidRDefault="00651151" w:rsidP="006337C0">
      <w:pPr>
        <w:pStyle w:val="SemEspaamento"/>
        <w:rPr>
          <w:rFonts w:ascii="Arial" w:hAnsi="Arial" w:cs="Arial"/>
          <w:sz w:val="20"/>
          <w:szCs w:val="20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337C0" w:rsidRPr="00770DE0" w:rsidRDefault="006337C0" w:rsidP="006337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B64492" w:rsidRPr="00770DE0">
        <w:rPr>
          <w:rFonts w:ascii="Arial" w:hAnsi="Arial" w:cs="Arial"/>
          <w:b/>
          <w:bCs/>
          <w:sz w:val="20"/>
          <w:szCs w:val="20"/>
          <w:u w:val="single"/>
        </w:rPr>
        <w:t>QUINT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A – DOS DOCUMENTOS INTEGRANTES </w:t>
      </w:r>
    </w:p>
    <w:p w:rsidR="006337C0" w:rsidRPr="00770DE0" w:rsidRDefault="006337C0" w:rsidP="006337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007/2021,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6337C0" w:rsidRPr="00770DE0" w:rsidRDefault="006337C0" w:rsidP="006337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B64492" w:rsidRPr="00770DE0">
        <w:rPr>
          <w:rFonts w:ascii="Arial" w:hAnsi="Arial" w:cs="Arial"/>
          <w:b/>
          <w:bCs/>
          <w:sz w:val="20"/>
          <w:szCs w:val="20"/>
          <w:u w:val="single"/>
        </w:rPr>
        <w:t>SEXT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A – DAS DISPOSIÇÕES FINAIS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337C0" w:rsidRPr="00770DE0" w:rsidRDefault="006337C0" w:rsidP="006337C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B64492" w:rsidRPr="00770DE0">
        <w:rPr>
          <w:rFonts w:ascii="Arial" w:hAnsi="Arial" w:cs="Arial"/>
          <w:b/>
          <w:sz w:val="20"/>
          <w:szCs w:val="20"/>
          <w:u w:val="single"/>
        </w:rPr>
        <w:t>SÉTIMA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 – DO FORO </w:t>
      </w:r>
    </w:p>
    <w:p w:rsidR="006337C0" w:rsidRPr="00770DE0" w:rsidRDefault="006337C0" w:rsidP="006337C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337C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Ribeirão do Pinhal, </w:t>
      </w:r>
      <w:r w:rsidR="00B64492" w:rsidRPr="00770DE0">
        <w:rPr>
          <w:rFonts w:ascii="Arial" w:hAnsi="Arial" w:cs="Arial"/>
          <w:sz w:val="20"/>
          <w:szCs w:val="20"/>
        </w:rPr>
        <w:t>02 de março</w:t>
      </w:r>
      <w:r w:rsidRPr="00770DE0">
        <w:rPr>
          <w:rFonts w:ascii="Arial" w:hAnsi="Arial" w:cs="Arial"/>
          <w:sz w:val="20"/>
          <w:szCs w:val="20"/>
        </w:rPr>
        <w:t xml:space="preserve"> de 2021.</w:t>
      </w:r>
    </w:p>
    <w:p w:rsidR="006337C0" w:rsidRPr="00770DE0" w:rsidRDefault="006337C0" w:rsidP="006337C0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337C0" w:rsidRPr="00651151" w:rsidTr="00B64492">
        <w:tc>
          <w:tcPr>
            <w:tcW w:w="4685" w:type="dxa"/>
          </w:tcPr>
          <w:p w:rsidR="006337C0" w:rsidRPr="00651151" w:rsidRDefault="006337C0" w:rsidP="00B6449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15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337C0" w:rsidRPr="00651151" w:rsidRDefault="006337C0" w:rsidP="00B6449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1151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337C0" w:rsidRPr="00651151" w:rsidRDefault="006337C0" w:rsidP="00B6449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151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337C0" w:rsidRPr="00651151" w:rsidRDefault="006337C0" w:rsidP="00B6449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1151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6337C0" w:rsidRPr="00651151" w:rsidRDefault="006337C0" w:rsidP="00B6449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1151">
              <w:rPr>
                <w:rFonts w:ascii="Arial" w:hAnsi="Arial" w:cs="Arial"/>
                <w:sz w:val="20"/>
                <w:szCs w:val="20"/>
              </w:rPr>
              <w:t>ALYSON SIDNEI TEODORO ANTUNES</w:t>
            </w:r>
          </w:p>
          <w:p w:rsidR="006337C0" w:rsidRPr="00651151" w:rsidRDefault="006337C0" w:rsidP="00651151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1151">
              <w:rPr>
                <w:rFonts w:ascii="Arial" w:hAnsi="Arial" w:cs="Arial"/>
                <w:sz w:val="20"/>
                <w:szCs w:val="20"/>
              </w:rPr>
              <w:t>CPF: 098.246.129-12</w:t>
            </w:r>
          </w:p>
        </w:tc>
      </w:tr>
      <w:tr w:rsidR="006337C0" w:rsidRPr="00770DE0" w:rsidTr="00B64492">
        <w:tc>
          <w:tcPr>
            <w:tcW w:w="4685" w:type="dxa"/>
          </w:tcPr>
          <w:p w:rsidR="006337C0" w:rsidRPr="00770DE0" w:rsidRDefault="006337C0" w:rsidP="00B6449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6337C0" w:rsidRPr="00770DE0" w:rsidRDefault="006337C0" w:rsidP="00B6449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7C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 xml:space="preserve">  TESTEMUNHAS:</w:t>
      </w:r>
    </w:p>
    <w:p w:rsidR="00770DE0" w:rsidRPr="00770DE0" w:rsidRDefault="00770DE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337C0" w:rsidRPr="00770DE0" w:rsidTr="00B64492">
        <w:tc>
          <w:tcPr>
            <w:tcW w:w="4606" w:type="dxa"/>
          </w:tcPr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70DE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70DE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70DE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70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4492" w:rsidRPr="00770DE0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337C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70DE0">
              <w:rPr>
                <w:rFonts w:ascii="Arial" w:hAnsi="Arial" w:cs="Arial"/>
                <w:sz w:val="18"/>
                <w:szCs w:val="18"/>
              </w:rPr>
              <w:t xml:space="preserve">   CPF/MF </w:t>
            </w:r>
            <w:r w:rsidR="00B64492" w:rsidRPr="00770DE0">
              <w:rPr>
                <w:rFonts w:ascii="Arial" w:hAnsi="Arial" w:cs="Arial"/>
                <w:sz w:val="18"/>
                <w:szCs w:val="18"/>
              </w:rPr>
              <w:t>023.240.319-21</w:t>
            </w:r>
          </w:p>
          <w:p w:rsidR="00770DE0" w:rsidRPr="00770DE0" w:rsidRDefault="00770DE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7C0" w:rsidRPr="00770DE0" w:rsidTr="00B64492">
        <w:tc>
          <w:tcPr>
            <w:tcW w:w="4606" w:type="dxa"/>
          </w:tcPr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337C0" w:rsidRPr="00770DE0" w:rsidRDefault="006337C0" w:rsidP="00B6449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 xml:space="preserve">RAFAEL SANTANA FRIZON </w:t>
      </w: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  <w:t xml:space="preserve">       </w:t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>ADVOGADO.</w:t>
      </w: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7C0" w:rsidRDefault="00B64492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770DE0">
        <w:rPr>
          <w:rFonts w:ascii="Arial" w:hAnsi="Arial" w:cs="Arial"/>
          <w:b/>
          <w:sz w:val="18"/>
          <w:szCs w:val="18"/>
        </w:rPr>
        <w:t>FISCAIS DA ATA:</w:t>
      </w:r>
    </w:p>
    <w:p w:rsidR="00770DE0" w:rsidRPr="00770DE0" w:rsidRDefault="00770DE0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64492" w:rsidRPr="00770DE0" w:rsidRDefault="00B64492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64492" w:rsidRPr="00770DE0" w:rsidRDefault="00B64492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64492" w:rsidRPr="00770DE0" w:rsidRDefault="00B64492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64492" w:rsidRPr="00770DE0" w:rsidRDefault="00B64492" w:rsidP="00B6449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HAMILTON ROSA DE CASTRO</w:t>
      </w:r>
    </w:p>
    <w:p w:rsidR="00B64492" w:rsidRPr="00770DE0" w:rsidRDefault="00B64492" w:rsidP="00B64492">
      <w:pPr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NUTRICIONISTA – CRN8-752.</w:t>
      </w: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7C0" w:rsidRPr="00770DE0" w:rsidRDefault="006337C0" w:rsidP="006337C0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 xml:space="preserve">MARLUCE MARCELINO PECCIN COUTINHO </w:t>
      </w:r>
      <w:r w:rsidRPr="00770DE0">
        <w:rPr>
          <w:rFonts w:ascii="Arial" w:hAnsi="Arial" w:cs="Arial"/>
          <w:sz w:val="18"/>
          <w:szCs w:val="18"/>
        </w:rPr>
        <w:tab/>
        <w:t xml:space="preserve">      </w:t>
      </w:r>
    </w:p>
    <w:p w:rsidR="006337C0" w:rsidRPr="00770DE0" w:rsidRDefault="00B64492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>PRESIDENTE DO CAE</w:t>
      </w:r>
      <w:r w:rsidR="00770DE0">
        <w:rPr>
          <w:rFonts w:ascii="Arial" w:hAnsi="Arial" w:cs="Arial"/>
          <w:sz w:val="18"/>
          <w:szCs w:val="18"/>
        </w:rPr>
        <w:t>.</w:t>
      </w:r>
      <w:r w:rsidR="006337C0" w:rsidRPr="00770DE0">
        <w:rPr>
          <w:rFonts w:ascii="Arial" w:hAnsi="Arial" w:cs="Arial"/>
          <w:sz w:val="18"/>
          <w:szCs w:val="18"/>
        </w:rPr>
        <w:t xml:space="preserve">                      </w:t>
      </w: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</w:r>
      <w:r w:rsidRPr="00770DE0">
        <w:rPr>
          <w:rFonts w:ascii="Arial" w:hAnsi="Arial" w:cs="Arial"/>
          <w:sz w:val="18"/>
          <w:szCs w:val="18"/>
        </w:rPr>
        <w:tab/>
      </w:r>
      <w:r w:rsidR="006337C0" w:rsidRPr="00770DE0">
        <w:rPr>
          <w:rFonts w:ascii="Arial" w:hAnsi="Arial" w:cs="Arial"/>
          <w:sz w:val="18"/>
          <w:szCs w:val="18"/>
        </w:rPr>
        <w:t xml:space="preserve"> </w:t>
      </w: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</w:p>
    <w:p w:rsidR="006337C0" w:rsidRPr="00770DE0" w:rsidRDefault="006337C0" w:rsidP="006337C0">
      <w:pPr>
        <w:pStyle w:val="SemEspaamento"/>
        <w:rPr>
          <w:rFonts w:ascii="Arial" w:hAnsi="Arial" w:cs="Arial"/>
          <w:sz w:val="18"/>
          <w:szCs w:val="18"/>
        </w:rPr>
      </w:pPr>
      <w:r w:rsidRPr="00770DE0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B64492" w:rsidRPr="00770DE0" w:rsidRDefault="006337C0" w:rsidP="00651151">
      <w:pPr>
        <w:pStyle w:val="SemEspaamento"/>
        <w:rPr>
          <w:rFonts w:ascii="Arial" w:hAnsi="Arial" w:cs="Arial"/>
        </w:rPr>
      </w:pPr>
      <w:r w:rsidRPr="00770DE0">
        <w:rPr>
          <w:rFonts w:ascii="Arial" w:hAnsi="Arial" w:cs="Arial"/>
          <w:sz w:val="18"/>
          <w:szCs w:val="18"/>
        </w:rPr>
        <w:t>SECRETÁRIA DE EDUCAÇÃO</w:t>
      </w:r>
      <w:r w:rsidRPr="00770DE0">
        <w:rPr>
          <w:rFonts w:ascii="Arial" w:hAnsi="Arial" w:cs="Arial"/>
          <w:sz w:val="18"/>
          <w:szCs w:val="18"/>
        </w:rPr>
        <w:tab/>
      </w:r>
    </w:p>
    <w:sectPr w:rsidR="00B64492" w:rsidRPr="00770DE0" w:rsidSect="00B6449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6F" w:rsidRDefault="00E86B6F" w:rsidP="00E86B6F">
      <w:pPr>
        <w:pStyle w:val="SemEspaamento"/>
      </w:pPr>
      <w:r>
        <w:separator/>
      </w:r>
    </w:p>
  </w:endnote>
  <w:endnote w:type="continuationSeparator" w:id="1">
    <w:p w:rsidR="00E86B6F" w:rsidRDefault="00E86B6F" w:rsidP="00E86B6F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B64492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B6449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B6449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6F" w:rsidRDefault="00E86B6F" w:rsidP="00E86B6F">
      <w:pPr>
        <w:pStyle w:val="SemEspaamento"/>
      </w:pPr>
      <w:r>
        <w:separator/>
      </w:r>
    </w:p>
  </w:footnote>
  <w:footnote w:type="continuationSeparator" w:id="1">
    <w:p w:rsidR="00E86B6F" w:rsidRDefault="00E86B6F" w:rsidP="00E86B6F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B6449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B6449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B6449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7C0"/>
    <w:rsid w:val="00025A13"/>
    <w:rsid w:val="006337C0"/>
    <w:rsid w:val="00651151"/>
    <w:rsid w:val="00770DE0"/>
    <w:rsid w:val="007A0BE9"/>
    <w:rsid w:val="00B64492"/>
    <w:rsid w:val="00E86B6F"/>
    <w:rsid w:val="00E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7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37C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337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37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337C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337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37C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37C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37C0"/>
    <w:rPr>
      <w:b/>
      <w:bCs/>
    </w:rPr>
  </w:style>
  <w:style w:type="paragraph" w:styleId="NormalWeb">
    <w:name w:val="Normal (Web)"/>
    <w:basedOn w:val="Normal"/>
    <w:uiPriority w:val="99"/>
    <w:rsid w:val="0063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337C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unes.alimentos.pedid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3464</Words>
  <Characters>18706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2021-03-02T18:31:00Z</dcterms:created>
  <dcterms:modified xsi:type="dcterms:W3CDTF">2021-03-03T11:57:00Z</dcterms:modified>
</cp:coreProperties>
</file>