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13" w:rsidRPr="00CD3513" w:rsidRDefault="00CD3513" w:rsidP="00CD3513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CD3513"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 026/2021 - PREGÃO PRESENCIAL N.º 015/2021.</w:t>
      </w:r>
    </w:p>
    <w:p w:rsidR="00CD3513" w:rsidRPr="00CD3513" w:rsidRDefault="00CD3513" w:rsidP="00CD35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 O Município de Ribeirão do Pinhal – Estado do Paraná, com sede a Rua Paraná n.º 940 – Centro, neste ato representado pelo Prefeito Municipal, o Senhor </w:t>
      </w:r>
      <w:r w:rsidRPr="00CD3513">
        <w:rPr>
          <w:rFonts w:ascii="Arial" w:hAnsi="Arial" w:cs="Arial"/>
          <w:b/>
          <w:sz w:val="20"/>
          <w:szCs w:val="20"/>
        </w:rPr>
        <w:t>DARTAGNAN CALIXTO FRAIZ</w:t>
      </w:r>
      <w:r w:rsidRPr="00CD3513">
        <w:rPr>
          <w:rFonts w:ascii="Arial" w:hAnsi="Arial" w:cs="Arial"/>
          <w:sz w:val="20"/>
          <w:szCs w:val="20"/>
        </w:rPr>
        <w:t>,</w:t>
      </w:r>
      <w:r w:rsidRPr="00CD3513">
        <w:rPr>
          <w:rFonts w:ascii="Arial" w:hAnsi="Arial" w:cs="Arial"/>
          <w:b/>
          <w:sz w:val="20"/>
          <w:szCs w:val="20"/>
        </w:rPr>
        <w:t xml:space="preserve"> </w:t>
      </w:r>
      <w:r w:rsidRPr="00CD3513">
        <w:rPr>
          <w:rFonts w:ascii="Arial" w:hAnsi="Arial" w:cs="Arial"/>
          <w:sz w:val="20"/>
          <w:szCs w:val="20"/>
        </w:rPr>
        <w:t>brasileiro</w:t>
      </w:r>
      <w:r w:rsidRPr="00CD3513">
        <w:rPr>
          <w:rFonts w:ascii="Arial" w:hAnsi="Arial" w:cs="Arial"/>
          <w:b/>
          <w:sz w:val="20"/>
          <w:szCs w:val="20"/>
        </w:rPr>
        <w:t xml:space="preserve">, </w:t>
      </w:r>
      <w:r w:rsidRPr="00CD351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D3513">
        <w:rPr>
          <w:rFonts w:ascii="Arial" w:hAnsi="Arial" w:cs="Arial"/>
          <w:b/>
          <w:bCs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CD3513">
        <w:rPr>
          <w:rFonts w:ascii="Arial" w:hAnsi="Arial" w:cs="Arial"/>
          <w:b/>
          <w:sz w:val="20"/>
          <w:szCs w:val="20"/>
        </w:rPr>
        <w:t>A.N.</w:t>
      </w:r>
      <w:proofErr w:type="spellEnd"/>
      <w:r w:rsidRPr="00CD3513">
        <w:rPr>
          <w:rFonts w:ascii="Arial" w:hAnsi="Arial" w:cs="Arial"/>
          <w:b/>
          <w:sz w:val="20"/>
          <w:szCs w:val="20"/>
        </w:rPr>
        <w:t xml:space="preserve"> DE OLIVEIRA COMÉRCIO DE PEÇAS, ACESSÓRIOS E MECÂNICA EM GERAL</w:t>
      </w:r>
      <w:r w:rsidRPr="00CD3513">
        <w:rPr>
          <w:rFonts w:ascii="Arial" w:hAnsi="Arial" w:cs="Arial"/>
          <w:sz w:val="20"/>
          <w:szCs w:val="20"/>
        </w:rPr>
        <w:t xml:space="preserve">, inscrito no CNPJ sob nº. 12.781.049/0001-08, com sede na Rua Julio </w:t>
      </w:r>
      <w:proofErr w:type="spellStart"/>
      <w:r w:rsidRPr="00CD3513">
        <w:rPr>
          <w:rFonts w:ascii="Arial" w:hAnsi="Arial" w:cs="Arial"/>
          <w:sz w:val="20"/>
          <w:szCs w:val="20"/>
        </w:rPr>
        <w:t>Farah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 - 918- Centro, neste ato representado pelo senhor </w:t>
      </w:r>
      <w:r w:rsidRPr="00CD3513">
        <w:rPr>
          <w:rFonts w:ascii="Arial" w:hAnsi="Arial" w:cs="Arial"/>
          <w:b/>
          <w:sz w:val="20"/>
          <w:szCs w:val="20"/>
        </w:rPr>
        <w:t>AGUINALDO NUNES DE OLIVEIRA</w:t>
      </w:r>
      <w:r w:rsidRPr="00CD3513">
        <w:rPr>
          <w:rFonts w:ascii="Arial" w:hAnsi="Arial" w:cs="Arial"/>
          <w:sz w:val="20"/>
          <w:szCs w:val="20"/>
        </w:rPr>
        <w:t xml:space="preserve">, brasileiro, casado, empresário, residente e domiciliado na Rua Vereadora Ruth Martinez Correa - 972 - CEP: 86.490-000 na cidade de Ribeirão do Pinhal - Paraná, portador de Cédula de Identidade n.º 44836467 SSP/PR e inscrito sob CPF/MF n.º 628.579-169-49, neste ato simplesmente denominado </w:t>
      </w:r>
      <w:r w:rsidRPr="00CD3513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CD3513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tem por objeto a contratação de </w:t>
      </w:r>
      <w:r w:rsidRPr="00CD3513">
        <w:rPr>
          <w:rFonts w:ascii="Arial" w:hAnsi="Arial" w:cs="Arial"/>
          <w:bCs/>
          <w:sz w:val="20"/>
          <w:szCs w:val="20"/>
        </w:rPr>
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</w:r>
      <w:r w:rsidRPr="00CD3513">
        <w:rPr>
          <w:rFonts w:ascii="Arial" w:hAnsi="Arial" w:cs="Arial"/>
          <w:sz w:val="20"/>
          <w:szCs w:val="20"/>
        </w:rPr>
        <w:t xml:space="preserve">, obrigando-se o </w:t>
      </w:r>
      <w:r w:rsidRPr="00CD3513">
        <w:rPr>
          <w:rFonts w:ascii="Arial" w:hAnsi="Arial" w:cs="Arial"/>
          <w:b/>
          <w:sz w:val="20"/>
          <w:szCs w:val="20"/>
        </w:rPr>
        <w:t xml:space="preserve">CONTRATADO </w:t>
      </w:r>
      <w:r w:rsidRPr="00CD3513">
        <w:rPr>
          <w:rFonts w:ascii="Arial" w:hAnsi="Arial" w:cs="Arial"/>
          <w:sz w:val="20"/>
          <w:szCs w:val="20"/>
        </w:rPr>
        <w:t xml:space="preserve">a executar em favor da </w:t>
      </w:r>
      <w:r w:rsidRPr="00CD3513">
        <w:rPr>
          <w:rFonts w:ascii="Arial" w:hAnsi="Arial" w:cs="Arial"/>
          <w:b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 a execução dos serviços do lote sob n.º 00</w:t>
      </w:r>
      <w:bookmarkStart w:id="0" w:name="_GoBack"/>
      <w:bookmarkEnd w:id="0"/>
      <w:r w:rsidRPr="00CD3513">
        <w:rPr>
          <w:rFonts w:ascii="Arial" w:hAnsi="Arial" w:cs="Arial"/>
          <w:sz w:val="20"/>
          <w:szCs w:val="20"/>
        </w:rPr>
        <w:t xml:space="preserve">1, conforme conta na proposta anexada ao Processo Licitatório Modalidade Pregão Presencial registrado sob o n.º </w:t>
      </w:r>
      <w:r w:rsidRPr="00CD3513">
        <w:rPr>
          <w:rFonts w:ascii="Arial" w:hAnsi="Arial" w:cs="Arial"/>
          <w:b/>
          <w:sz w:val="20"/>
          <w:szCs w:val="20"/>
        </w:rPr>
        <w:t>015/2021</w:t>
      </w:r>
      <w:r w:rsidRPr="00CD3513">
        <w:rPr>
          <w:rFonts w:ascii="Arial" w:hAnsi="Arial" w:cs="Arial"/>
          <w:sz w:val="20"/>
          <w:szCs w:val="20"/>
        </w:rPr>
        <w:t>, a qual fará parte integrante deste instrumento.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terá início na data de sua assinatura e vigorará até a data de </w:t>
      </w:r>
      <w:r w:rsidRPr="00CD3513">
        <w:rPr>
          <w:rFonts w:ascii="Arial" w:hAnsi="Arial" w:cs="Arial"/>
          <w:b/>
          <w:sz w:val="20"/>
          <w:szCs w:val="20"/>
        </w:rPr>
        <w:t xml:space="preserve">18/02/2022, </w:t>
      </w:r>
      <w:r w:rsidRPr="00CD3513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D3513">
        <w:rPr>
          <w:rFonts w:ascii="Arial" w:hAnsi="Arial" w:cs="Arial"/>
          <w:b/>
          <w:sz w:val="20"/>
          <w:szCs w:val="20"/>
        </w:rPr>
        <w:t xml:space="preserve">CONTRATADA, </w:t>
      </w:r>
      <w:r w:rsidRPr="00CD3513">
        <w:rPr>
          <w:rFonts w:ascii="Arial" w:hAnsi="Arial" w:cs="Arial"/>
          <w:sz w:val="20"/>
          <w:szCs w:val="20"/>
        </w:rPr>
        <w:t>os quais seguem transcritos abaixo:</w:t>
      </w:r>
    </w:p>
    <w:p w:rsidR="00CD3513" w:rsidRPr="008C4794" w:rsidRDefault="00CD3513" w:rsidP="00CD351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C4794">
        <w:rPr>
          <w:rFonts w:ascii="Arial" w:hAnsi="Arial" w:cs="Arial"/>
          <w:b/>
          <w:sz w:val="18"/>
          <w:szCs w:val="18"/>
        </w:rPr>
        <w:t>LOTE 01 – SERVIÇOS DE MECÂNICA LEVE (SECRETARIA DE EDUCAÇÃO) (RESERVA DE COTA MPE)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</w:rPr>
        <w:t xml:space="preserve"> VALOR: R$ 27.048,00</w:t>
      </w:r>
    </w:p>
    <w:tbl>
      <w:tblPr>
        <w:tblW w:w="886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6232"/>
        <w:gridCol w:w="1030"/>
      </w:tblGrid>
      <w:tr w:rsidR="00CD3513" w:rsidRPr="008C4794" w:rsidTr="008C4794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C4794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C4794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C4794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C4794">
              <w:rPr>
                <w:rFonts w:ascii="Arial" w:hAnsi="Arial" w:cs="Arial"/>
                <w:b/>
                <w:sz w:val="14"/>
                <w:szCs w:val="14"/>
              </w:rPr>
              <w:t>VR. MENSAL</w:t>
            </w:r>
          </w:p>
        </w:tc>
      </w:tr>
      <w:tr w:rsidR="00CD3513" w:rsidRPr="00CD3513" w:rsidTr="008C4794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13" w:rsidRPr="00CD3513" w:rsidRDefault="00CD3513" w:rsidP="00CD35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51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13" w:rsidRPr="00CD3513" w:rsidRDefault="00CD3513" w:rsidP="00CD35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513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13" w:rsidRPr="00CD3513" w:rsidRDefault="00CD3513" w:rsidP="00CD35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513">
              <w:rPr>
                <w:rFonts w:ascii="Arial" w:hAnsi="Arial" w:cs="Arial"/>
                <w:sz w:val="20"/>
                <w:szCs w:val="20"/>
              </w:rPr>
              <w:t xml:space="preserve">SERVIÇOS DE MECÂNICA LEVE (automóveis de passeio). Serviços de: scanner automotivo para diagnostico de defeitos em sistemas injeção eletrônica como atuadores, sensores e chicotes do sistema de injeção eletrônica, de testes em sistemas injeção eletrônica e reparação eletrônica em veículos, sistema de embreagens, sistemas de freios, sistemas de suspensão, sistema </w:t>
            </w:r>
            <w:proofErr w:type="gramStart"/>
            <w:r w:rsidRPr="00CD3513">
              <w:rPr>
                <w:rFonts w:ascii="Arial" w:hAnsi="Arial" w:cs="Arial"/>
                <w:sz w:val="20"/>
                <w:szCs w:val="20"/>
              </w:rPr>
              <w:t>câmbios ,</w:t>
            </w:r>
            <w:proofErr w:type="gramEnd"/>
            <w:r w:rsidRPr="00CD3513">
              <w:rPr>
                <w:rFonts w:ascii="Arial" w:hAnsi="Arial" w:cs="Arial"/>
                <w:sz w:val="20"/>
                <w:szCs w:val="20"/>
              </w:rPr>
              <w:t xml:space="preserve"> rodas, cubos, rolamentos, molas, correias, correias dentadas, velas, cabos de velas, remoção e instalação de cabeçotes e regulagem, sistema de motores, sistema de escapamentos, sistema de direção e sistemas hidráulicos e outros, Serviços de vistorias periódicos e emissão de orçamentos de peças e pareceres com apontamento das causas da manutenção, em veículos das linhas VOLKSVAGEN, RENAULT E FIAT: CLIO </w:t>
            </w:r>
            <w:proofErr w:type="spellStart"/>
            <w:r w:rsidRPr="00CD3513">
              <w:rPr>
                <w:rFonts w:ascii="Arial" w:hAnsi="Arial" w:cs="Arial"/>
                <w:sz w:val="20"/>
                <w:szCs w:val="20"/>
              </w:rPr>
              <w:t>axi</w:t>
            </w:r>
            <w:proofErr w:type="spellEnd"/>
            <w:r w:rsidRPr="00CD3513">
              <w:rPr>
                <w:rFonts w:ascii="Arial" w:hAnsi="Arial" w:cs="Arial"/>
                <w:sz w:val="20"/>
                <w:szCs w:val="20"/>
              </w:rPr>
              <w:t xml:space="preserve"> -6467; GOL AKI-0957; STRADA BDD 4G22; STRADA BDL 1D55; </w:t>
            </w:r>
            <w:r w:rsidRPr="00CD3513">
              <w:rPr>
                <w:rFonts w:ascii="Arial" w:hAnsi="Arial" w:cs="Arial"/>
                <w:sz w:val="20"/>
                <w:szCs w:val="20"/>
              </w:rPr>
              <w:lastRenderedPageBreak/>
              <w:t xml:space="preserve">KOMBI ARP 4361; KOMBI AWA 9588; MASTER BBS 5065 e outros.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13" w:rsidRPr="00CD3513" w:rsidRDefault="00CD3513" w:rsidP="008C479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3513">
              <w:rPr>
                <w:rFonts w:ascii="Arial" w:hAnsi="Arial" w:cs="Arial"/>
                <w:sz w:val="20"/>
                <w:szCs w:val="20"/>
              </w:rPr>
              <w:lastRenderedPageBreak/>
              <w:t>2.254,00</w:t>
            </w:r>
          </w:p>
        </w:tc>
      </w:tr>
    </w:tbl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color w:val="000000"/>
          <w:sz w:val="20"/>
          <w:szCs w:val="20"/>
        </w:rPr>
        <w:lastRenderedPageBreak/>
        <w:t>Os valores acima poderão</w:t>
      </w:r>
      <w:r w:rsidRPr="00CD35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 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D3513" w:rsidRPr="00CD3513" w:rsidRDefault="00CD3513" w:rsidP="00CD3513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para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 ou previsíveis porém de </w:t>
      </w:r>
      <w:proofErr w:type="spellStart"/>
      <w:r w:rsidRPr="00CD3513">
        <w:rPr>
          <w:rFonts w:ascii="Arial" w:hAnsi="Arial" w:cs="Arial"/>
          <w:sz w:val="20"/>
          <w:szCs w:val="20"/>
        </w:rPr>
        <w:t>consequências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CD3513" w:rsidRPr="00CD3513" w:rsidRDefault="00CD3513" w:rsidP="00CD3513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para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menos, na hipótese do valor contrato ficar muito superior ao valor do mercado ficar muito superior ao valor do mercado, ou, ainda, quando ocorrer o fato do principio previsto no art. 65, parágrafo 5.º, da Lei n.º 8.666/93.</w:t>
      </w:r>
    </w:p>
    <w:p w:rsidR="00CD3513" w:rsidRPr="00CD3513" w:rsidRDefault="00CD3513" w:rsidP="00CD3513">
      <w:pPr>
        <w:spacing w:after="0" w:line="360" w:lineRule="auto"/>
        <w:ind w:left="720" w:right="-376"/>
        <w:jc w:val="both"/>
        <w:rPr>
          <w:rFonts w:ascii="Arial" w:hAnsi="Arial" w:cs="Arial"/>
          <w:sz w:val="20"/>
          <w:szCs w:val="20"/>
        </w:rPr>
      </w:pP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CD351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CD3513">
        <w:rPr>
          <w:rFonts w:ascii="Arial" w:hAnsi="Arial" w:cs="Arial"/>
          <w:sz w:val="20"/>
          <w:szCs w:val="20"/>
        </w:rPr>
        <w:t>tributos, seguros, encargos sociais, transporte etc. ).</w:t>
      </w:r>
      <w:r w:rsidRPr="00CD3513">
        <w:rPr>
          <w:rFonts w:ascii="Arial" w:hAnsi="Arial" w:cs="Arial"/>
          <w:sz w:val="20"/>
          <w:szCs w:val="20"/>
        </w:rPr>
        <w:tab/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pagamento será efetuado por depósito em conta corrente até o 15.º dia útil do mês </w:t>
      </w:r>
      <w:proofErr w:type="spellStart"/>
      <w:r w:rsidRPr="00CD3513">
        <w:rPr>
          <w:rFonts w:ascii="Arial" w:hAnsi="Arial" w:cs="Arial"/>
          <w:sz w:val="20"/>
          <w:szCs w:val="20"/>
        </w:rPr>
        <w:t>subsequente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D3513">
        <w:rPr>
          <w:rFonts w:ascii="Arial" w:hAnsi="Arial" w:cs="Arial"/>
          <w:b/>
          <w:sz w:val="20"/>
          <w:szCs w:val="20"/>
        </w:rPr>
        <w:t>CONTRATADA.</w:t>
      </w:r>
    </w:p>
    <w:p w:rsidR="00CD3513" w:rsidRPr="00CD3513" w:rsidRDefault="00CD3513" w:rsidP="00CD3513">
      <w:pPr>
        <w:jc w:val="both"/>
        <w:rPr>
          <w:rFonts w:ascii="Arial" w:hAnsi="Arial" w:cs="Arial"/>
          <w:b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</w:rPr>
        <w:t>A Nota Fiscal dos serviços do lote 01 quando autorizados deverão ser faturados em nome da PREFEITURA MUNICIPAL DE RIBEIRÃO DO PINHAL – CNPJ: 76.968.064/0001-42– RUA PARANÁ -983- CENTRO.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 w:rsidR="008C4794">
        <w:rPr>
          <w:rFonts w:ascii="Arial" w:hAnsi="Arial" w:cs="Arial"/>
          <w:sz w:val="20"/>
          <w:szCs w:val="20"/>
        </w:rPr>
        <w:t xml:space="preserve"> </w:t>
      </w:r>
      <w:r w:rsidRPr="00CD3513">
        <w:rPr>
          <w:rFonts w:ascii="Arial" w:hAnsi="Arial" w:cs="Arial"/>
          <w:sz w:val="20"/>
          <w:szCs w:val="20"/>
        </w:rPr>
        <w:t>1190-103-3390390000, 1200-104-3390390000, 1210-107-</w:t>
      </w:r>
      <w:proofErr w:type="gramStart"/>
      <w:r w:rsidRPr="00CD3513">
        <w:rPr>
          <w:rFonts w:ascii="Arial" w:hAnsi="Arial" w:cs="Arial"/>
          <w:sz w:val="20"/>
          <w:szCs w:val="20"/>
        </w:rPr>
        <w:t>3390390000,</w:t>
      </w:r>
      <w:proofErr w:type="gramEnd"/>
      <w:r w:rsidRPr="00CD3513">
        <w:rPr>
          <w:rFonts w:ascii="Arial" w:hAnsi="Arial" w:cs="Arial"/>
          <w:sz w:val="20"/>
          <w:szCs w:val="20"/>
        </w:rPr>
        <w:t>1180-1013-3390390000,1410-103-3390390000, 1420-104-3390390000, 1560-103-3390390000, 1570-104-3390390000 E 1580-107-3390390000.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Para garantir fiel cumprimento do presente contrato, o </w:t>
      </w:r>
      <w:r w:rsidRPr="00CD3513">
        <w:rPr>
          <w:rFonts w:ascii="Arial" w:hAnsi="Arial" w:cs="Arial"/>
          <w:b/>
          <w:sz w:val="20"/>
          <w:szCs w:val="20"/>
        </w:rPr>
        <w:t xml:space="preserve">CONTRATANTE </w:t>
      </w:r>
      <w:r w:rsidRPr="00CD3513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CD3513">
        <w:rPr>
          <w:rFonts w:ascii="Arial" w:hAnsi="Arial" w:cs="Arial"/>
          <w:b/>
          <w:sz w:val="20"/>
          <w:szCs w:val="20"/>
        </w:rPr>
        <w:t xml:space="preserve">CONTRATADA, </w:t>
      </w:r>
      <w:r w:rsidRPr="00CD3513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 xml:space="preserve">Para garantir o fiel cumprimento do presente contrato, a </w:t>
      </w:r>
      <w:r w:rsidRPr="00CD3513">
        <w:rPr>
          <w:rFonts w:ascii="Arial" w:hAnsi="Arial" w:cs="Arial"/>
          <w:b/>
          <w:sz w:val="20"/>
          <w:szCs w:val="20"/>
        </w:rPr>
        <w:t>CONTRATADA</w:t>
      </w:r>
      <w:r w:rsidRPr="00CD3513">
        <w:rPr>
          <w:rFonts w:ascii="Arial" w:hAnsi="Arial" w:cs="Arial"/>
          <w:sz w:val="20"/>
          <w:szCs w:val="20"/>
        </w:rPr>
        <w:t xml:space="preserve"> se compromete a: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Executar os fornecimentos dos serviços ora contratados de acordo com a solicitação do CONTRATANTE e proposta apresentada até o final do prazo contratual;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Prestar os serviços sem qualquer outro custo;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Zelar pela qualidade dos serviços prestados;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produtos entregues;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C4794">
        <w:rPr>
          <w:rFonts w:ascii="Arial" w:hAnsi="Arial" w:cs="Arial"/>
          <w:sz w:val="20"/>
          <w:szCs w:val="20"/>
        </w:rPr>
        <w:t>Fornecer os serviços de forma</w:t>
      </w:r>
      <w:r w:rsidRPr="00CD3513">
        <w:rPr>
          <w:rFonts w:ascii="Arial" w:hAnsi="Arial" w:cs="Arial"/>
          <w:sz w:val="20"/>
          <w:szCs w:val="20"/>
        </w:rPr>
        <w:t xml:space="preserve"> contínua e ininterrupta, diante da apresentação das requisições sob pena de rescisão contratual;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C4794">
        <w:rPr>
          <w:rFonts w:ascii="Arial" w:hAnsi="Arial" w:cs="Arial"/>
          <w:sz w:val="20"/>
          <w:szCs w:val="20"/>
        </w:rPr>
        <w:t>Caso haja suspensão ou paralisação por um período superior a 24 (vinte e quatro) horas a contratada será notificada e terá seu contrato suspenso</w:t>
      </w:r>
      <w:r w:rsidRPr="00CD3513">
        <w:rPr>
          <w:rFonts w:ascii="Arial" w:hAnsi="Arial" w:cs="Arial"/>
          <w:b/>
          <w:sz w:val="20"/>
          <w:szCs w:val="20"/>
        </w:rPr>
        <w:t>.</w:t>
      </w:r>
    </w:p>
    <w:p w:rsidR="00CD3513" w:rsidRPr="00CD3513" w:rsidRDefault="00CD3513" w:rsidP="00CD3513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Disponibilizar toda mão de obra necessária para execução de reparos, conservação e recuperação de veículos compreendendo: scanner automotivo para diagnostico de defeitos em sistemas injeção eletrônica como atuadores, sensores e chicotes do sistema de injeção eletrônica, de testes em sistemas injeção eletrônica e reparação eletrônica em veículos, sistema de embreagens, sistemas de freios, sistemas de suspensão, sistema </w:t>
      </w:r>
      <w:proofErr w:type="gramStart"/>
      <w:r w:rsidRPr="00CD3513">
        <w:rPr>
          <w:rFonts w:ascii="Arial" w:hAnsi="Arial" w:cs="Arial"/>
          <w:sz w:val="20"/>
          <w:szCs w:val="20"/>
        </w:rPr>
        <w:t>câmbios ,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rodas, cubos, rolamentos, molas, correias, correias dentadas, velas, cabos de velas, remoção e instalação de cabeçotes e regulagem, sistema de motores, sistema de escapamentos, sistema de direção e sistemas hidráulicos e outros,  Serviços de vistorias periódicos e emissão de orçamentos de peças e pareceres com apontamento das causas da manutenção.</w:t>
      </w:r>
    </w:p>
    <w:p w:rsidR="00CD3513" w:rsidRPr="00CD3513" w:rsidRDefault="00CD3513" w:rsidP="00CD35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Executar os serviços diretamente, não podendo os mesmos </w:t>
      </w:r>
      <w:proofErr w:type="gramStart"/>
      <w:r w:rsidRPr="00CD3513">
        <w:rPr>
          <w:rFonts w:ascii="Arial" w:hAnsi="Arial" w:cs="Arial"/>
          <w:sz w:val="20"/>
          <w:szCs w:val="20"/>
        </w:rPr>
        <w:t>serem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cedidos ou sublocados a terceiros, exceto os serviços de retífica, ou outros similares, desde que expressamente autorizados pela Prefeitura.</w:t>
      </w:r>
    </w:p>
    <w:p w:rsidR="00CD3513" w:rsidRPr="00CD3513" w:rsidRDefault="00CD3513" w:rsidP="00CD3513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 xml:space="preserve">Executar os serviços na oficina da Contratada, devendo, ainda, possuir disponível para a execução dos serviços as instalações e </w:t>
      </w:r>
      <w:r w:rsidRPr="00CD3513">
        <w:rPr>
          <w:rFonts w:ascii="Arial" w:hAnsi="Arial" w:cs="Arial"/>
          <w:color w:val="000000"/>
          <w:sz w:val="20"/>
        </w:rPr>
        <w:t>aparelhamento técnico necessário a perfeita execução dos trabalhos.</w:t>
      </w:r>
    </w:p>
    <w:p w:rsidR="00CD3513" w:rsidRPr="00CD3513" w:rsidRDefault="00CD3513" w:rsidP="00CD35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Executar os serviços sempre que solicitados pela Prefeitura, de acordo com suas necessidades, por meio de emissão de </w:t>
      </w:r>
      <w:r w:rsidRPr="00CD3513">
        <w:rPr>
          <w:rFonts w:ascii="Arial" w:hAnsi="Arial" w:cs="Arial"/>
          <w:bCs/>
          <w:sz w:val="20"/>
          <w:szCs w:val="20"/>
        </w:rPr>
        <w:t xml:space="preserve">“Autorização de Serviço”, </w:t>
      </w:r>
      <w:r w:rsidRPr="00CD3513">
        <w:rPr>
          <w:rFonts w:ascii="Arial" w:hAnsi="Arial" w:cs="Arial"/>
          <w:sz w:val="20"/>
          <w:szCs w:val="20"/>
        </w:rPr>
        <w:t>do qual constarão a descrição e a especificação dos serviços pretendidos e a identificação do(s) veículo a receber o(s) serviço(s).</w:t>
      </w:r>
    </w:p>
    <w:p w:rsidR="00CD3513" w:rsidRPr="00CD3513" w:rsidRDefault="00CD3513" w:rsidP="00CD3513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>A Contratada deverá manter os veículos, recebidos da Prefeitura, em instalações abrigadas e cobertas.</w:t>
      </w:r>
    </w:p>
    <w:p w:rsidR="00CD3513" w:rsidRPr="00CD3513" w:rsidRDefault="00CD3513" w:rsidP="00CD3513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>Atender sempre que necessário até as 12h00min nos sábados.</w:t>
      </w:r>
    </w:p>
    <w:p w:rsidR="00CD3513" w:rsidRPr="00CD3513" w:rsidRDefault="00CD3513" w:rsidP="00CD3513">
      <w:pPr>
        <w:pStyle w:val="Corpodetexto21"/>
        <w:widowControl/>
        <w:ind w:left="720"/>
        <w:rPr>
          <w:rFonts w:ascii="Arial" w:hAnsi="Arial" w:cs="Arial"/>
          <w:sz w:val="20"/>
        </w:rPr>
      </w:pPr>
    </w:p>
    <w:p w:rsidR="00CD3513" w:rsidRPr="00CD3513" w:rsidRDefault="00CD3513" w:rsidP="00CD3513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CD35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D3513" w:rsidRPr="00CD3513" w:rsidRDefault="00CD3513" w:rsidP="00CD35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D3513" w:rsidRPr="00CD3513" w:rsidRDefault="00CD3513" w:rsidP="00CD35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D3513">
        <w:rPr>
          <w:rFonts w:ascii="Arial" w:hAnsi="Arial" w:cs="Arial"/>
          <w:sz w:val="20"/>
          <w:szCs w:val="20"/>
        </w:rPr>
        <w:t>colusiva</w:t>
      </w:r>
      <w:proofErr w:type="spellEnd"/>
      <w:r w:rsidRPr="00CD35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D3513">
        <w:rPr>
          <w:rFonts w:ascii="Arial" w:hAnsi="Arial" w:cs="Arial"/>
          <w:sz w:val="20"/>
          <w:szCs w:val="20"/>
        </w:rPr>
        <w:t>ii</w:t>
      </w:r>
      <w:proofErr w:type="gramEnd"/>
      <w:r w:rsidRPr="00CD35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D3513" w:rsidRPr="00CD3513" w:rsidRDefault="00CD3513" w:rsidP="00CD35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D3513">
        <w:rPr>
          <w:rFonts w:ascii="Arial" w:hAnsi="Arial" w:cs="Arial"/>
          <w:sz w:val="20"/>
          <w:szCs w:val="20"/>
        </w:rPr>
        <w:t>colusivas</w:t>
      </w:r>
      <w:proofErr w:type="spellEnd"/>
      <w:r w:rsidRPr="00CD35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D3513" w:rsidRPr="00CD3513" w:rsidRDefault="00CD3513" w:rsidP="00CD35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03 - Considerando os propósitos das cláusulas acima, o licitante vencedor, como condição para a </w:t>
      </w:r>
    </w:p>
    <w:p w:rsidR="00CD3513" w:rsidRPr="00CD3513" w:rsidRDefault="00CD3513" w:rsidP="00CD351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contratação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D3513" w:rsidRPr="00CD3513" w:rsidRDefault="00CD3513" w:rsidP="00CD3513">
      <w:pPr>
        <w:pStyle w:val="Corpodetexto21"/>
        <w:widowControl/>
        <w:rPr>
          <w:rFonts w:ascii="Arial" w:hAnsi="Arial" w:cs="Arial"/>
          <w:sz w:val="20"/>
        </w:rPr>
      </w:pP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NONA – DAS PENALIDADES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– DA RENÚNCIA E RESCISÃO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poderá ser rescindido, por acordo entre as partes, mediante notificação expressa, com antecedência mínima de 30 (trinta) dias da data desejada para o encerrando, em conformidade com o art. 79, II da Lei 8.666/93. 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também poderá ser rescindido unilateralmente pela Administração, nos casos enumerados nos incisos I a XII e XVII do art. 78 da Lei n.º 8.666/93. Em caso de rescisão administrativa </w:t>
      </w:r>
      <w:r w:rsidRPr="00CD3513">
        <w:rPr>
          <w:rFonts w:ascii="Arial" w:hAnsi="Arial" w:cs="Arial"/>
          <w:sz w:val="20"/>
          <w:szCs w:val="20"/>
        </w:rPr>
        <w:lastRenderedPageBreak/>
        <w:t>ou amigável deverá haver autorização prévia e fundamentada da autoridade competente da administração.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PRIMEIRA – DA PUBLICAÇÃO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D3513">
        <w:rPr>
          <w:rFonts w:ascii="Arial" w:hAnsi="Arial" w:cs="Arial"/>
          <w:b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SEGUNDA – DOS DOCUMENTOS INTEGRANTES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Independentemente de transcrição, farão parte integrante deste instrumente de contrato o Edital de Licitação – Modalidade Pregão n.º </w:t>
      </w:r>
      <w:r w:rsidRPr="00CD3513">
        <w:rPr>
          <w:rFonts w:ascii="Arial" w:hAnsi="Arial" w:cs="Arial"/>
          <w:b/>
          <w:sz w:val="20"/>
          <w:szCs w:val="20"/>
        </w:rPr>
        <w:t>015/2021</w:t>
      </w:r>
      <w:r w:rsidRPr="00CD3513">
        <w:rPr>
          <w:rFonts w:ascii="Arial" w:hAnsi="Arial" w:cs="Arial"/>
          <w:sz w:val="20"/>
          <w:szCs w:val="20"/>
        </w:rPr>
        <w:t xml:space="preserve">, e a proposta final e adjudicada da </w:t>
      </w:r>
      <w:r w:rsidRPr="00CD3513">
        <w:rPr>
          <w:rFonts w:ascii="Arial" w:hAnsi="Arial" w:cs="Arial"/>
          <w:b/>
          <w:sz w:val="20"/>
          <w:szCs w:val="20"/>
        </w:rPr>
        <w:t>CONTRATADA.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TERCEIRA – DAS DISPOSIÇÕES FINAIS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QUARTA – DO FORO</w:t>
      </w:r>
    </w:p>
    <w:p w:rsidR="00CD3513" w:rsidRPr="00CD3513" w:rsidRDefault="00CD3513" w:rsidP="00CD3513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CD3513" w:rsidRPr="00CD3513" w:rsidRDefault="00CD3513" w:rsidP="00CD35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Ribeirão do Pinhal, 19 de fevereiro de 2021.</w:t>
      </w:r>
    </w:p>
    <w:p w:rsidR="00CD3513" w:rsidRPr="00CD3513" w:rsidRDefault="00CD3513" w:rsidP="00CD3513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CD3513" w:rsidRPr="008C4794" w:rsidTr="001207B8">
        <w:tc>
          <w:tcPr>
            <w:tcW w:w="4685" w:type="dxa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AGUINALDO NUNES DE OLIVEIRA </w:t>
            </w:r>
          </w:p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CPF: 628.579-169-49</w:t>
            </w:r>
          </w:p>
        </w:tc>
      </w:tr>
    </w:tbl>
    <w:p w:rsidR="00CD3513" w:rsidRPr="008C4794" w:rsidRDefault="00CD3513" w:rsidP="00CD351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D3513" w:rsidRPr="008C4794" w:rsidRDefault="00CD3513" w:rsidP="00CD351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  TESTEMUNHAS:</w:t>
      </w:r>
    </w:p>
    <w:p w:rsidR="00CD3513" w:rsidRPr="008C4794" w:rsidRDefault="00CD3513" w:rsidP="00CD351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D3513" w:rsidRPr="008C4794" w:rsidRDefault="00CD3513" w:rsidP="00CD351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D3513" w:rsidRPr="008C4794" w:rsidRDefault="00CD3513" w:rsidP="00CD351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D3513" w:rsidRPr="008C4794" w:rsidTr="001207B8">
        <w:tc>
          <w:tcPr>
            <w:tcW w:w="4606" w:type="dxa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   SILAS MACEDO DE ARAUJO</w:t>
            </w:r>
          </w:p>
          <w:p w:rsidR="00CD3513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8C4794" w:rsidRPr="008C4794" w:rsidRDefault="008C4794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513" w:rsidRPr="008C4794" w:rsidTr="001207B8">
        <w:tc>
          <w:tcPr>
            <w:tcW w:w="4606" w:type="dxa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CD3513" w:rsidRPr="008C4794" w:rsidRDefault="00CD3513" w:rsidP="00CD351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3513" w:rsidRPr="008C4794" w:rsidRDefault="00CD3513" w:rsidP="00CD351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RAFAEL SANTANA FRIZON </w:t>
      </w:r>
      <w:r w:rsidRPr="008C4794">
        <w:rPr>
          <w:rFonts w:ascii="Arial" w:hAnsi="Arial" w:cs="Arial"/>
          <w:sz w:val="18"/>
          <w:szCs w:val="18"/>
        </w:rPr>
        <w:tab/>
      </w:r>
      <w:r w:rsidR="008C4794" w:rsidRPr="008C4794">
        <w:rPr>
          <w:rFonts w:ascii="Arial" w:hAnsi="Arial" w:cs="Arial"/>
          <w:sz w:val="18"/>
          <w:szCs w:val="18"/>
        </w:rPr>
        <w:tab/>
      </w:r>
      <w:r w:rsidR="008C4794" w:rsidRPr="008C4794">
        <w:rPr>
          <w:rFonts w:ascii="Arial" w:hAnsi="Arial" w:cs="Arial"/>
          <w:sz w:val="18"/>
          <w:szCs w:val="18"/>
        </w:rPr>
        <w:tab/>
        <w:t xml:space="preserve">       ALCÍDIO BALDUÍNO DE SOUZA JUNIOR</w:t>
      </w:r>
      <w:r w:rsidRPr="008C4794">
        <w:rPr>
          <w:rFonts w:ascii="Arial" w:hAnsi="Arial" w:cs="Arial"/>
          <w:sz w:val="18"/>
          <w:szCs w:val="18"/>
        </w:rPr>
        <w:tab/>
        <w:t xml:space="preserve">       </w:t>
      </w:r>
    </w:p>
    <w:p w:rsidR="00000000" w:rsidRPr="008C4794" w:rsidRDefault="00CD3513" w:rsidP="008C479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>ADVOGADO</w:t>
      </w:r>
      <w:r w:rsidR="008C4794" w:rsidRPr="008C4794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8C4794">
        <w:rPr>
          <w:rFonts w:ascii="Arial" w:hAnsi="Arial" w:cs="Arial"/>
          <w:sz w:val="18"/>
          <w:szCs w:val="18"/>
        </w:rPr>
        <w:t xml:space="preserve">       </w:t>
      </w:r>
      <w:r w:rsidR="008C4794" w:rsidRPr="008C4794">
        <w:rPr>
          <w:rFonts w:ascii="Arial" w:hAnsi="Arial" w:cs="Arial"/>
          <w:sz w:val="18"/>
          <w:szCs w:val="18"/>
        </w:rPr>
        <w:t xml:space="preserve"> SEC. DE TRANSPORTES - FISCAL CONTRATO</w:t>
      </w:r>
    </w:p>
    <w:sectPr w:rsidR="00000000" w:rsidRPr="008C4794" w:rsidSect="001C15FA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13" w:rsidRDefault="00CD3513" w:rsidP="00CD3513">
      <w:pPr>
        <w:spacing w:after="0" w:line="240" w:lineRule="auto"/>
      </w:pPr>
      <w:r>
        <w:separator/>
      </w:r>
    </w:p>
  </w:endnote>
  <w:endnote w:type="continuationSeparator" w:id="1">
    <w:p w:rsidR="00CD3513" w:rsidRDefault="00CD3513" w:rsidP="00CD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8C4794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C15FA" w:rsidRPr="00A71C1A" w:rsidRDefault="008C4794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1C15FA" w:rsidRPr="00A71C1A" w:rsidRDefault="008C4794">
    <w:pPr>
      <w:pStyle w:val="Rodap"/>
      <w:jc w:val="center"/>
      <w:rPr>
        <w:sz w:val="20"/>
        <w:szCs w:val="20"/>
      </w:rPr>
    </w:pPr>
    <w:proofErr w:type="spellStart"/>
    <w:r w:rsidRPr="00A71C1A">
      <w:rPr>
        <w:rFonts w:ascii="Tahoma" w:hAnsi="Tahoma" w:cs="Tahoma"/>
        <w:sz w:val="20"/>
        <w:szCs w:val="20"/>
      </w:rPr>
      <w:t>E-mail</w:t>
    </w:r>
    <w:proofErr w:type="spellEnd"/>
    <w:r w:rsidRPr="00A71C1A">
      <w:rPr>
        <w:rFonts w:ascii="Tahoma" w:hAnsi="Tahoma" w:cs="Tahoma"/>
        <w:sz w:val="20"/>
        <w:szCs w:val="20"/>
      </w:rPr>
      <w:t xml:space="preserve">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="00CD3513">
      <w:t xml:space="preserve"> e </w:t>
    </w:r>
    <w:hyperlink r:id="rId2" w:history="1">
      <w:r w:rsidR="00CD3513" w:rsidRPr="00E1085E">
        <w:rPr>
          <w:rStyle w:val="Hyperlink"/>
        </w:rPr>
        <w:t>compras.pmrpinhal@gmail.com</w:t>
      </w:r>
    </w:hyperlink>
    <w:r w:rsidR="00CD351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13" w:rsidRDefault="00CD3513" w:rsidP="00CD3513">
      <w:pPr>
        <w:spacing w:after="0" w:line="240" w:lineRule="auto"/>
      </w:pPr>
      <w:r>
        <w:separator/>
      </w:r>
    </w:p>
  </w:footnote>
  <w:footnote w:type="continuationSeparator" w:id="1">
    <w:p w:rsidR="00CD3513" w:rsidRDefault="00CD3513" w:rsidP="00CD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8C47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C15FA" w:rsidRDefault="008C47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C15FA" w:rsidRDefault="008C479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513"/>
    <w:rsid w:val="008C4794"/>
    <w:rsid w:val="00CD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35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351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D35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35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D351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D35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D351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D3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D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D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351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CD35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CD3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2226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2021-02-22T13:53:00Z</dcterms:created>
  <dcterms:modified xsi:type="dcterms:W3CDTF">2021-02-22T14:06:00Z</dcterms:modified>
</cp:coreProperties>
</file>