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5070" w:type="dxa"/>
        <w:tblLook w:val="04A0"/>
      </w:tblPr>
      <w:tblGrid>
        <w:gridCol w:w="5070"/>
      </w:tblGrid>
      <w:tr w:rsidR="00324ECE" w:rsidRPr="00D37C27" w:rsidTr="0012261F">
        <w:trPr>
          <w:trHeight w:val="3018"/>
        </w:trPr>
        <w:tc>
          <w:tcPr>
            <w:tcW w:w="5070" w:type="dxa"/>
            <w:shd w:val="clear" w:color="auto" w:fill="auto"/>
          </w:tcPr>
          <w:p w:rsidR="00324ECE" w:rsidRPr="00D37C27" w:rsidRDefault="00324ECE" w:rsidP="00D37C2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37C27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D37C27" w:rsidRPr="00D37C27" w:rsidRDefault="00D37C27" w:rsidP="00D37C2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7C27">
              <w:rPr>
                <w:rFonts w:asciiTheme="minorHAnsi" w:hAnsiTheme="minorHAnsi" w:cstheme="minorHAnsi"/>
                <w:b/>
                <w:sz w:val="16"/>
                <w:szCs w:val="16"/>
              </w:rPr>
              <w:t>AVISO DE LICITAÇÃO – ERRATA.</w:t>
            </w:r>
          </w:p>
          <w:p w:rsidR="00D37C27" w:rsidRPr="00D37C27" w:rsidRDefault="00D37C27" w:rsidP="00D37C2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37C27">
              <w:rPr>
                <w:rFonts w:asciiTheme="minorHAnsi" w:hAnsiTheme="minorHAnsi" w:cstheme="minorHAnsi"/>
                <w:b/>
                <w:sz w:val="16"/>
                <w:szCs w:val="16"/>
              </w:rPr>
              <w:t>Pregão Presencial nº: 065/2020.</w:t>
            </w:r>
          </w:p>
          <w:p w:rsidR="00324ECE" w:rsidRPr="00D37C27" w:rsidRDefault="00D37C27" w:rsidP="00D37C2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37C27">
              <w:rPr>
                <w:rFonts w:asciiTheme="minorHAnsi" w:hAnsiTheme="minorHAnsi" w:cstheme="minorHAnsi"/>
                <w:sz w:val="16"/>
                <w:szCs w:val="16"/>
              </w:rPr>
              <w:t xml:space="preserve">Tendo em vista a impugnação pela empresa MAPFRE SEGURO GERAL, com relação ao item 1.2 – “i”, do processo licitatório modalidade Pregão, do tipo menor preço global por lote, cujo objeto é a contratação de seguros para os veículos VW/Gol 1.0 placa BEP-9H72, VW/Gol 1.0 placa BEG-2A92 e Chevrolet Spin </w:t>
            </w:r>
            <w:proofErr w:type="gramStart"/>
            <w:r w:rsidRPr="00D37C27">
              <w:rPr>
                <w:rFonts w:asciiTheme="minorHAnsi" w:hAnsiTheme="minorHAnsi" w:cstheme="minorHAnsi"/>
                <w:sz w:val="16"/>
                <w:szCs w:val="16"/>
              </w:rPr>
              <w:t>Premier</w:t>
            </w:r>
            <w:proofErr w:type="gramEnd"/>
            <w:r w:rsidRPr="00D37C27">
              <w:rPr>
                <w:rFonts w:asciiTheme="minorHAnsi" w:hAnsiTheme="minorHAnsi" w:cstheme="minorHAnsi"/>
                <w:sz w:val="16"/>
                <w:szCs w:val="16"/>
              </w:rPr>
              <w:t xml:space="preserve"> 1.8 com cobertura mínima para 12 (doze) meses, podendo ser prorrogado, nos termos artigo 57, inciso II, da Lei 8666/93 será realizado no dia </w:t>
            </w:r>
            <w:r w:rsidRPr="00D37C27">
              <w:rPr>
                <w:rFonts w:asciiTheme="minorHAnsi" w:hAnsiTheme="minorHAnsi" w:cstheme="minorHAnsi"/>
                <w:b/>
                <w:sz w:val="16"/>
                <w:szCs w:val="16"/>
              </w:rPr>
              <w:t>12/01/2021</w:t>
            </w:r>
            <w:r w:rsidRPr="00D37C27">
              <w:rPr>
                <w:rFonts w:asciiTheme="minorHAnsi" w:hAnsiTheme="minorHAnsi" w:cstheme="minorHAnsi"/>
                <w:sz w:val="16"/>
                <w:szCs w:val="16"/>
              </w:rPr>
              <w:t>, a partir das 09h00min, na sede da Prefeitura Municipal, localizada à Rua Paraná, nº. 983 – Centro, em nosso Município. O valor total estimado para tal contratação será de</w:t>
            </w:r>
            <w:r w:rsidRPr="00D37C2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R$ 4.350,00 </w:t>
            </w:r>
            <w:r w:rsidRPr="00D37C27">
              <w:rPr>
                <w:rFonts w:asciiTheme="minorHAnsi" w:hAnsiTheme="minorHAnsi" w:cstheme="minorHAnsi"/>
                <w:sz w:val="16"/>
                <w:szCs w:val="16"/>
              </w:rPr>
              <w:t xml:space="preserve">(quatro mil trezentos e </w:t>
            </w:r>
            <w:proofErr w:type="spellStart"/>
            <w:r w:rsidRPr="00D37C27">
              <w:rPr>
                <w:rFonts w:asciiTheme="minorHAnsi" w:hAnsiTheme="minorHAnsi" w:cstheme="minorHAnsi"/>
                <w:sz w:val="16"/>
                <w:szCs w:val="16"/>
              </w:rPr>
              <w:t>cinquenta</w:t>
            </w:r>
            <w:proofErr w:type="spellEnd"/>
            <w:r w:rsidRPr="00D37C27">
              <w:rPr>
                <w:rFonts w:asciiTheme="minorHAnsi" w:hAnsiTheme="minorHAnsi" w:cstheme="minorHAnsi"/>
                <w:sz w:val="16"/>
                <w:szCs w:val="16"/>
              </w:rPr>
              <w:t xml:space="preserve"> reais). 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6" w:history="1">
              <w:r w:rsidRPr="00D37C27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D37C27">
              <w:rPr>
                <w:rStyle w:val="CitaoHTML"/>
                <w:rFonts w:asciiTheme="minorHAnsi" w:hAnsiTheme="minorHAnsi" w:cstheme="minorHAnsi"/>
                <w:sz w:val="16"/>
                <w:szCs w:val="16"/>
              </w:rPr>
              <w:t>)</w:t>
            </w:r>
            <w:r w:rsidRPr="00D37C27">
              <w:rPr>
                <w:rFonts w:asciiTheme="minorHAnsi" w:hAnsiTheme="minorHAnsi" w:cstheme="minorHAnsi"/>
                <w:sz w:val="16"/>
                <w:szCs w:val="16"/>
              </w:rPr>
              <w:t xml:space="preserve">. As autenticações e reconhecimentos de firma poderão ser </w:t>
            </w:r>
            <w:proofErr w:type="gramStart"/>
            <w:r w:rsidRPr="00D37C27">
              <w:rPr>
                <w:rFonts w:asciiTheme="minorHAnsi" w:hAnsiTheme="minorHAnsi" w:cstheme="minorHAnsi"/>
                <w:sz w:val="16"/>
                <w:szCs w:val="16"/>
              </w:rPr>
              <w:t>realizadas</w:t>
            </w:r>
            <w:proofErr w:type="gramEnd"/>
            <w:r w:rsidRPr="00D37C27">
              <w:rPr>
                <w:rFonts w:asciiTheme="minorHAnsi" w:hAnsiTheme="minorHAnsi" w:cstheme="minorHAnsi"/>
                <w:sz w:val="16"/>
                <w:szCs w:val="16"/>
              </w:rPr>
              <w:t xml:space="preserve"> por funcionário da administração antes da sessão de julgamento. Ribeirão do Pinhal, 22 de dezembro de2020</w:t>
            </w:r>
            <w:r w:rsidR="00324ECE" w:rsidRPr="00D37C2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D37C2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324ECE" w:rsidRPr="00D37C27">
              <w:rPr>
                <w:rFonts w:asciiTheme="minorHAnsi" w:hAnsiTheme="minorHAnsi" w:cstheme="minorHAnsi"/>
                <w:sz w:val="16"/>
                <w:szCs w:val="16"/>
              </w:rPr>
              <w:t>FayçalMelhemChamma</w:t>
            </w:r>
            <w:proofErr w:type="spellEnd"/>
            <w:proofErr w:type="gramEnd"/>
            <w:r w:rsidR="00324ECE" w:rsidRPr="00D37C27">
              <w:rPr>
                <w:rFonts w:asciiTheme="minorHAnsi" w:hAnsiTheme="minorHAnsi" w:cstheme="minorHAnsi"/>
                <w:sz w:val="16"/>
                <w:szCs w:val="16"/>
              </w:rPr>
              <w:t xml:space="preserve"> Junior - Pregoeiro Municipal.</w:t>
            </w:r>
          </w:p>
        </w:tc>
      </w:tr>
    </w:tbl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24ECE" w:rsidRPr="00D37C27" w:rsidRDefault="00324ECE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F3704" w:rsidRPr="00D37C27" w:rsidRDefault="00BF3704" w:rsidP="00D37C2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sectPr w:rsidR="00BF3704" w:rsidRPr="00D37C27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704" w:rsidRDefault="00BF3704" w:rsidP="00BF3704">
      <w:pPr>
        <w:spacing w:after="0" w:line="240" w:lineRule="auto"/>
      </w:pPr>
      <w:r>
        <w:separator/>
      </w:r>
    </w:p>
  </w:endnote>
  <w:endnote w:type="continuationSeparator" w:id="1">
    <w:p w:rsidR="00BF3704" w:rsidRDefault="00BF3704" w:rsidP="00BF3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D37C2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324EC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324EC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704" w:rsidRDefault="00BF3704" w:rsidP="00BF3704">
      <w:pPr>
        <w:spacing w:after="0" w:line="240" w:lineRule="auto"/>
      </w:pPr>
      <w:r>
        <w:separator/>
      </w:r>
    </w:p>
  </w:footnote>
  <w:footnote w:type="continuationSeparator" w:id="1">
    <w:p w:rsidR="00BF3704" w:rsidRDefault="00BF3704" w:rsidP="00BF3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324EC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324EC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D37C2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ECE"/>
    <w:rsid w:val="00324ECE"/>
    <w:rsid w:val="00BF3704"/>
    <w:rsid w:val="00D3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4E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4EC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24EC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4EC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24EC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4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4EC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24E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324E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2020-12-10T15:54:00Z</dcterms:created>
  <dcterms:modified xsi:type="dcterms:W3CDTF">2020-12-22T13:48:00Z</dcterms:modified>
</cp:coreProperties>
</file>