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606" w:type="dxa"/>
        <w:tblLayout w:type="fixed"/>
        <w:tblLook w:val="04A0"/>
      </w:tblPr>
      <w:tblGrid>
        <w:gridCol w:w="9606"/>
      </w:tblGrid>
      <w:tr w:rsidR="00F51B39" w:rsidRPr="00F51B39" w:rsidTr="00F51B39">
        <w:trPr>
          <w:trHeight w:val="11609"/>
        </w:trPr>
        <w:tc>
          <w:tcPr>
            <w:tcW w:w="9606" w:type="dxa"/>
          </w:tcPr>
          <w:p w:rsidR="00F51B39" w:rsidRPr="00F51B39" w:rsidRDefault="00F51B39" w:rsidP="00DC2FB4">
            <w:pPr>
              <w:jc w:val="center"/>
              <w:rPr>
                <w:rFonts w:asciiTheme="minorHAnsi" w:hAnsiTheme="minorHAnsi" w:cstheme="minorHAnsi"/>
                <w:b/>
                <w:sz w:val="18"/>
                <w:szCs w:val="18"/>
              </w:rPr>
            </w:pPr>
            <w:r w:rsidRPr="00F51B39">
              <w:rPr>
                <w:rFonts w:asciiTheme="minorHAnsi" w:hAnsiTheme="minorHAnsi" w:cstheme="minorHAnsi"/>
                <w:b/>
                <w:sz w:val="18"/>
                <w:szCs w:val="18"/>
              </w:rPr>
              <w:t>PREFEITURA MUNICIPAL DE RIBEIRÃO DO PINHAL – PR.</w:t>
            </w:r>
          </w:p>
          <w:p w:rsidR="00F51B39" w:rsidRPr="00F51B39" w:rsidRDefault="00F51B39" w:rsidP="00DC2FB4">
            <w:pPr>
              <w:jc w:val="center"/>
              <w:rPr>
                <w:rFonts w:asciiTheme="minorHAnsi" w:hAnsiTheme="minorHAnsi" w:cstheme="minorHAnsi"/>
                <w:b/>
                <w:sz w:val="18"/>
                <w:szCs w:val="18"/>
              </w:rPr>
            </w:pPr>
            <w:r w:rsidRPr="00F51B39">
              <w:rPr>
                <w:rFonts w:asciiTheme="minorHAnsi" w:hAnsiTheme="minorHAnsi" w:cstheme="minorHAnsi"/>
                <w:b/>
                <w:sz w:val="18"/>
                <w:szCs w:val="18"/>
              </w:rPr>
              <w:t>EXTRATO PROCESSO LICITATÓRIO PREGÃO PRESENCIAL Nº. 058/2020.</w:t>
            </w:r>
          </w:p>
          <w:p w:rsidR="00F51B39" w:rsidRPr="00F51B39" w:rsidRDefault="00F51B39" w:rsidP="00F51B39">
            <w:pPr>
              <w:pStyle w:val="SemEspaamento"/>
              <w:jc w:val="both"/>
              <w:rPr>
                <w:rFonts w:asciiTheme="minorHAnsi" w:hAnsiTheme="minorHAnsi" w:cstheme="minorHAnsi"/>
                <w:b/>
                <w:sz w:val="18"/>
                <w:szCs w:val="18"/>
              </w:rPr>
            </w:pPr>
            <w:r w:rsidRPr="00F51B39">
              <w:rPr>
                <w:rFonts w:asciiTheme="minorHAnsi" w:hAnsiTheme="minorHAnsi" w:cstheme="minorHAnsi"/>
                <w:sz w:val="18"/>
                <w:szCs w:val="18"/>
              </w:rPr>
              <w:t xml:space="preserve">A Prefeitura Municipal de Ribeirão do Pinhal – Paraná comunica a quem possa interessar que o processo licitatório na modalidade PREGÃO PRESENCIAL Nº. 058/2020, visando o registro de preços para possível aquisição de materiais esportivos e brinquedos, conforme solicitação da Secretaria de Esportes e Secretaria de Assistência Social teve como vencedores as empresas abaixo especificadas: </w:t>
            </w:r>
            <w:proofErr w:type="spellStart"/>
            <w:r w:rsidRPr="00F51B39">
              <w:rPr>
                <w:rFonts w:asciiTheme="minorHAnsi" w:hAnsiTheme="minorHAnsi" w:cstheme="minorHAnsi"/>
                <w:b/>
                <w:sz w:val="18"/>
                <w:szCs w:val="18"/>
              </w:rPr>
              <w:t>V.M.</w:t>
            </w:r>
            <w:proofErr w:type="spellEnd"/>
            <w:r w:rsidRPr="00F51B39">
              <w:rPr>
                <w:rFonts w:asciiTheme="minorHAnsi" w:hAnsiTheme="minorHAnsi" w:cstheme="minorHAnsi"/>
                <w:b/>
                <w:sz w:val="18"/>
                <w:szCs w:val="18"/>
              </w:rPr>
              <w:t xml:space="preserve"> SILVEIRA MOTA GRÁFICA E EDITORA, CNPJ nº. 13.386.434/0001-13</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7"/>
              <w:gridCol w:w="4957"/>
              <w:gridCol w:w="992"/>
              <w:gridCol w:w="850"/>
              <w:gridCol w:w="714"/>
            </w:tblGrid>
            <w:tr w:rsidR="00F51B39" w:rsidRPr="00F51B39" w:rsidTr="00F51B39">
              <w:trPr>
                <w:trHeight w:val="148"/>
              </w:trPr>
              <w:tc>
                <w:tcPr>
                  <w:tcW w:w="567" w:type="dxa"/>
                  <w:shd w:val="clear" w:color="auto" w:fill="auto"/>
                </w:tcPr>
                <w:p w:rsidR="00F51B39" w:rsidRPr="00F51B39" w:rsidRDefault="00F51B39" w:rsidP="00F51B39">
                  <w:pPr>
                    <w:pStyle w:val="SemEspaamento"/>
                    <w:rPr>
                      <w:rFonts w:asciiTheme="minorHAnsi" w:hAnsiTheme="minorHAnsi" w:cstheme="minorHAnsi"/>
                      <w:sz w:val="16"/>
                      <w:szCs w:val="16"/>
                    </w:rPr>
                  </w:pPr>
                  <w:r w:rsidRPr="00F51B39">
                    <w:rPr>
                      <w:rFonts w:asciiTheme="minorHAnsi" w:hAnsiTheme="minorHAnsi" w:cstheme="minorHAnsi"/>
                      <w:sz w:val="16"/>
                      <w:szCs w:val="16"/>
                    </w:rPr>
                    <w:t xml:space="preserve">ITEM </w:t>
                  </w:r>
                </w:p>
              </w:tc>
              <w:tc>
                <w:tcPr>
                  <w:tcW w:w="567"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QTDE</w:t>
                  </w:r>
                </w:p>
              </w:tc>
              <w:tc>
                <w:tcPr>
                  <w:tcW w:w="567" w:type="dxa"/>
                  <w:shd w:val="clear" w:color="auto" w:fill="auto"/>
                </w:tcPr>
                <w:p w:rsidR="00F51B39" w:rsidRPr="00F51B39" w:rsidRDefault="00F51B39" w:rsidP="00F51B39">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UNID.</w:t>
                  </w:r>
                </w:p>
              </w:tc>
              <w:tc>
                <w:tcPr>
                  <w:tcW w:w="4957" w:type="dxa"/>
                  <w:shd w:val="clear" w:color="auto" w:fill="auto"/>
                  <w:vAlign w:val="center"/>
                </w:tcPr>
                <w:p w:rsidR="00F51B39" w:rsidRPr="00F51B39" w:rsidRDefault="00F51B39" w:rsidP="00F51B39">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DESCRIÇÃO</w:t>
                  </w:r>
                </w:p>
              </w:tc>
              <w:tc>
                <w:tcPr>
                  <w:tcW w:w="992" w:type="dxa"/>
                  <w:shd w:val="clear" w:color="auto" w:fill="auto"/>
                  <w:noWrap/>
                  <w:vAlign w:val="center"/>
                </w:tcPr>
                <w:p w:rsidR="00F51B39" w:rsidRPr="00F51B39" w:rsidRDefault="00F51B39" w:rsidP="00F51B39">
                  <w:pPr>
                    <w:pStyle w:val="SemEspaamento"/>
                    <w:jc w:val="center"/>
                    <w:rPr>
                      <w:rFonts w:asciiTheme="minorHAnsi" w:hAnsiTheme="minorHAnsi" w:cstheme="minorHAnsi"/>
                      <w:b/>
                      <w:bCs/>
                      <w:sz w:val="16"/>
                      <w:szCs w:val="16"/>
                    </w:rPr>
                  </w:pPr>
                  <w:r w:rsidRPr="00F51B39">
                    <w:rPr>
                      <w:rFonts w:asciiTheme="minorHAnsi" w:hAnsiTheme="minorHAnsi" w:cstheme="minorHAnsi"/>
                      <w:b/>
                      <w:bCs/>
                      <w:sz w:val="16"/>
                      <w:szCs w:val="16"/>
                    </w:rPr>
                    <w:t>MARCA</w:t>
                  </w:r>
                </w:p>
              </w:tc>
              <w:tc>
                <w:tcPr>
                  <w:tcW w:w="850" w:type="dxa"/>
                  <w:vAlign w:val="center"/>
                </w:tcPr>
                <w:p w:rsidR="00F51B39" w:rsidRPr="00F51B39" w:rsidRDefault="00F51B39" w:rsidP="00F51B39">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UNIT.</w:t>
                  </w:r>
                </w:p>
              </w:tc>
              <w:tc>
                <w:tcPr>
                  <w:tcW w:w="714" w:type="dxa"/>
                </w:tcPr>
                <w:p w:rsidR="00F51B39" w:rsidRPr="00F51B39" w:rsidRDefault="00F51B39" w:rsidP="00F51B39">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TOTAL</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Bambolê 88 cm, PVC, desmontável e colorido.</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ECOS</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81,34</w:t>
                  </w:r>
                </w:p>
              </w:tc>
              <w:tc>
                <w:tcPr>
                  <w:tcW w:w="714"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813,40</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04</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 xml:space="preserve">Bola Lisa 06 </w:t>
                  </w:r>
                  <w:r w:rsidRPr="00F51B39">
                    <w:rPr>
                      <w:rFonts w:asciiTheme="minorHAnsi" w:hAnsiTheme="minorHAnsi" w:cstheme="minorHAnsi"/>
                      <w:bCs/>
                      <w:sz w:val="18"/>
                      <w:szCs w:val="18"/>
                    </w:rPr>
                    <w:t>cm</w:t>
                  </w:r>
                  <w:r w:rsidRPr="00F51B39">
                    <w:rPr>
                      <w:rFonts w:asciiTheme="minorHAnsi" w:hAnsiTheme="minorHAnsi" w:cstheme="minorHAnsi"/>
                      <w:bCs/>
                      <w:i/>
                      <w:sz w:val="18"/>
                      <w:szCs w:val="18"/>
                    </w:rPr>
                    <w:t xml:space="preserve">, </w:t>
                  </w:r>
                  <w:r w:rsidRPr="00F51B39">
                    <w:rPr>
                      <w:rFonts w:asciiTheme="minorHAnsi" w:hAnsiTheme="minorHAnsi" w:cstheme="minorHAnsi"/>
                      <w:sz w:val="18"/>
                      <w:szCs w:val="18"/>
                    </w:rPr>
                    <w:t>Inflável material emborrachado, cores sortidas.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BRINKS</w:t>
                  </w:r>
                </w:p>
              </w:tc>
              <w:tc>
                <w:tcPr>
                  <w:tcW w:w="850" w:type="dxa"/>
                  <w:vAlign w:val="center"/>
                </w:tcPr>
                <w:p w:rsidR="00F51B39" w:rsidRPr="00F51B39" w:rsidRDefault="00F51B39" w:rsidP="00F51B39">
                  <w:pPr>
                    <w:jc w:val="right"/>
                    <w:rPr>
                      <w:rFonts w:cstheme="minorHAnsi"/>
                      <w:sz w:val="18"/>
                      <w:szCs w:val="18"/>
                    </w:rPr>
                  </w:pPr>
                  <w:r w:rsidRPr="00F51B39">
                    <w:rPr>
                      <w:rFonts w:cstheme="minorHAnsi"/>
                      <w:sz w:val="18"/>
                      <w:szCs w:val="18"/>
                    </w:rPr>
                    <w:t>4,50</w:t>
                  </w:r>
                </w:p>
              </w:tc>
              <w:tc>
                <w:tcPr>
                  <w:tcW w:w="714" w:type="dxa"/>
                  <w:vAlign w:val="center"/>
                </w:tcPr>
                <w:p w:rsidR="00F51B39" w:rsidRPr="00F51B39" w:rsidRDefault="00F51B39" w:rsidP="00F51B39">
                  <w:pPr>
                    <w:jc w:val="right"/>
                    <w:rPr>
                      <w:rFonts w:cstheme="minorHAnsi"/>
                      <w:sz w:val="18"/>
                      <w:szCs w:val="18"/>
                    </w:rPr>
                  </w:pPr>
                  <w:r w:rsidRPr="00F51B39">
                    <w:rPr>
                      <w:rFonts w:cstheme="minorHAnsi"/>
                      <w:sz w:val="18"/>
                      <w:szCs w:val="18"/>
                    </w:rPr>
                    <w:t>45,00</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08</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02</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pacing w:val="-12"/>
                      <w:sz w:val="18"/>
                      <w:szCs w:val="18"/>
                      <w:shd w:val="clear" w:color="auto" w:fill="FFFFFF"/>
                    </w:rPr>
                    <w:t>Corda Semi-Estática Laranja 10,5 MM Norma NR35 - 1 Metro</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ECOS</w:t>
                  </w:r>
                </w:p>
              </w:tc>
              <w:tc>
                <w:tcPr>
                  <w:tcW w:w="850" w:type="dxa"/>
                  <w:vAlign w:val="center"/>
                </w:tcPr>
                <w:p w:rsidR="00F51B39" w:rsidRPr="00F51B39" w:rsidRDefault="00F51B39" w:rsidP="00F51B39">
                  <w:pPr>
                    <w:jc w:val="right"/>
                    <w:rPr>
                      <w:rFonts w:cstheme="minorHAnsi"/>
                      <w:sz w:val="18"/>
                      <w:szCs w:val="18"/>
                    </w:rPr>
                  </w:pPr>
                  <w:r w:rsidRPr="00F51B39">
                    <w:rPr>
                      <w:rFonts w:cstheme="minorHAnsi"/>
                      <w:sz w:val="18"/>
                      <w:szCs w:val="18"/>
                    </w:rPr>
                    <w:t>12,00</w:t>
                  </w:r>
                </w:p>
              </w:tc>
              <w:tc>
                <w:tcPr>
                  <w:tcW w:w="714" w:type="dxa"/>
                  <w:vAlign w:val="center"/>
                </w:tcPr>
                <w:p w:rsidR="00F51B39" w:rsidRPr="00F51B39" w:rsidRDefault="00F51B39" w:rsidP="00F51B39">
                  <w:pPr>
                    <w:jc w:val="right"/>
                    <w:rPr>
                      <w:rFonts w:cstheme="minorHAnsi"/>
                      <w:sz w:val="18"/>
                      <w:szCs w:val="18"/>
                    </w:rPr>
                  </w:pPr>
                  <w:r w:rsidRPr="00F51B39">
                    <w:rPr>
                      <w:rFonts w:cstheme="minorHAnsi"/>
                      <w:sz w:val="18"/>
                      <w:szCs w:val="18"/>
                    </w:rPr>
                    <w:t>24,00</w:t>
                  </w:r>
                </w:p>
              </w:tc>
            </w:tr>
            <w:tr w:rsidR="00F51B39" w:rsidRPr="00F51B39" w:rsidTr="00F51B39">
              <w:trPr>
                <w:trHeight w:val="360"/>
              </w:trPr>
              <w:tc>
                <w:tcPr>
                  <w:tcW w:w="567" w:type="dxa"/>
                  <w:shd w:val="clear" w:color="auto" w:fill="auto"/>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14</w:t>
                  </w: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04</w:t>
                  </w: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tcPr>
                <w:p w:rsidR="00F51B39" w:rsidRPr="00F51B39" w:rsidRDefault="00F51B39" w:rsidP="00DC2FB4">
                  <w:pPr>
                    <w:pStyle w:val="SemEspaamento"/>
                    <w:jc w:val="both"/>
                    <w:rPr>
                      <w:rFonts w:asciiTheme="minorHAnsi" w:hAnsiTheme="minorHAnsi" w:cstheme="minorHAnsi"/>
                      <w:bCs/>
                      <w:sz w:val="18"/>
                      <w:szCs w:val="18"/>
                    </w:rPr>
                  </w:pPr>
                  <w:r w:rsidRPr="00F51B39">
                    <w:rPr>
                      <w:rFonts w:asciiTheme="minorHAnsi" w:hAnsiTheme="minorHAnsi" w:cstheme="minorHAnsi"/>
                      <w:sz w:val="18"/>
                      <w:szCs w:val="18"/>
                      <w:shd w:val="clear" w:color="auto" w:fill="FFFFFF"/>
                    </w:rPr>
                    <w:t xml:space="preserve">Mochila na cor preta, estampada com o logotipo do programa Criança Feliz, com alças ajustáveis e acolchoadas no ombro. Compartimento principal com zíper duplo. Compartimento secundário de zíper na frente. Painel em </w:t>
                  </w:r>
                  <w:proofErr w:type="spellStart"/>
                  <w:r w:rsidRPr="00F51B39">
                    <w:rPr>
                      <w:rFonts w:asciiTheme="minorHAnsi" w:hAnsiTheme="minorHAnsi" w:cstheme="minorHAnsi"/>
                      <w:sz w:val="18"/>
                      <w:szCs w:val="18"/>
                      <w:shd w:val="clear" w:color="auto" w:fill="FFFFFF"/>
                    </w:rPr>
                    <w:t>mesh</w:t>
                  </w:r>
                  <w:proofErr w:type="spellEnd"/>
                  <w:r w:rsidRPr="00F51B39">
                    <w:rPr>
                      <w:rFonts w:asciiTheme="minorHAnsi" w:hAnsiTheme="minorHAnsi" w:cstheme="minorHAnsi"/>
                      <w:sz w:val="18"/>
                      <w:szCs w:val="18"/>
                      <w:shd w:val="clear" w:color="auto" w:fill="FFFFFF"/>
                    </w:rPr>
                    <w:t xml:space="preserve"> nas costas. Tamanhos: 48,2 cm A X 28 cm L X 15 cm. Materiais: Corpo: 100% poliéster. Forro: 100% poliéster.</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ECO</w:t>
                  </w:r>
                </w:p>
              </w:tc>
              <w:tc>
                <w:tcPr>
                  <w:tcW w:w="850" w:type="dxa"/>
                  <w:vAlign w:val="center"/>
                </w:tcPr>
                <w:p w:rsidR="00F51B39" w:rsidRDefault="00F51B39" w:rsidP="00F51B39">
                  <w:pPr>
                    <w:jc w:val="right"/>
                    <w:rPr>
                      <w:rFonts w:cstheme="minorHAnsi"/>
                      <w:sz w:val="18"/>
                      <w:szCs w:val="18"/>
                    </w:rPr>
                  </w:pPr>
                  <w:r w:rsidRPr="00F51B39">
                    <w:rPr>
                      <w:rFonts w:cstheme="minorHAnsi"/>
                      <w:sz w:val="18"/>
                      <w:szCs w:val="18"/>
                    </w:rPr>
                    <w:t>130,00</w:t>
                  </w:r>
                </w:p>
                <w:p w:rsidR="00F51B39" w:rsidRPr="00F51B39" w:rsidRDefault="00F51B39" w:rsidP="00F51B39">
                  <w:pPr>
                    <w:jc w:val="right"/>
                    <w:rPr>
                      <w:rFonts w:cstheme="minorHAnsi"/>
                      <w:sz w:val="18"/>
                      <w:szCs w:val="18"/>
                    </w:rPr>
                  </w:pPr>
                </w:p>
                <w:p w:rsidR="00F51B39" w:rsidRPr="00F51B39" w:rsidRDefault="00F51B39" w:rsidP="00F51B39">
                  <w:pPr>
                    <w:jc w:val="right"/>
                    <w:rPr>
                      <w:rFonts w:cstheme="minorHAnsi"/>
                      <w:sz w:val="18"/>
                      <w:szCs w:val="18"/>
                    </w:rPr>
                  </w:pPr>
                </w:p>
              </w:tc>
              <w:tc>
                <w:tcPr>
                  <w:tcW w:w="714" w:type="dxa"/>
                  <w:vAlign w:val="center"/>
                </w:tcPr>
                <w:p w:rsidR="00F51B39" w:rsidRDefault="00F51B39" w:rsidP="00F51B39">
                  <w:pPr>
                    <w:jc w:val="right"/>
                    <w:rPr>
                      <w:rFonts w:cstheme="minorHAnsi"/>
                      <w:sz w:val="18"/>
                      <w:szCs w:val="18"/>
                    </w:rPr>
                  </w:pPr>
                  <w:r w:rsidRPr="00F51B39">
                    <w:rPr>
                      <w:rFonts w:cstheme="minorHAnsi"/>
                      <w:sz w:val="18"/>
                      <w:szCs w:val="18"/>
                    </w:rPr>
                    <w:t>520,00</w:t>
                  </w:r>
                </w:p>
                <w:p w:rsidR="00F51B39" w:rsidRPr="00F51B39" w:rsidRDefault="00F51B39" w:rsidP="00F51B39">
                  <w:pPr>
                    <w:jc w:val="right"/>
                    <w:rPr>
                      <w:rFonts w:cstheme="minorHAnsi"/>
                      <w:sz w:val="18"/>
                      <w:szCs w:val="18"/>
                    </w:rPr>
                  </w:pPr>
                </w:p>
                <w:p w:rsidR="00F51B39" w:rsidRPr="00F51B39" w:rsidRDefault="00F51B39" w:rsidP="00F51B39">
                  <w:pPr>
                    <w:jc w:val="right"/>
                    <w:rPr>
                      <w:rFonts w:cstheme="minorHAnsi"/>
                      <w:sz w:val="18"/>
                      <w:szCs w:val="18"/>
                    </w:rPr>
                  </w:pP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20</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05</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6"/>
                      <w:szCs w:val="16"/>
                    </w:rPr>
                  </w:pPr>
                  <w:r w:rsidRPr="00F51B39">
                    <w:rPr>
                      <w:rFonts w:asciiTheme="minorHAnsi" w:hAnsiTheme="minorHAnsi" w:cstheme="minorHAnsi"/>
                      <w:sz w:val="16"/>
                      <w:szCs w:val="16"/>
                    </w:rPr>
                    <w:t xml:space="preserve">Saco </w:t>
                  </w:r>
                  <w:proofErr w:type="gramStart"/>
                  <w:r w:rsidRPr="00F51B39">
                    <w:rPr>
                      <w:rFonts w:asciiTheme="minorHAnsi" w:hAnsiTheme="minorHAnsi" w:cstheme="minorHAnsi"/>
                      <w:sz w:val="16"/>
                      <w:szCs w:val="16"/>
                    </w:rPr>
                    <w:t xml:space="preserve">Pula </w:t>
                  </w:r>
                  <w:proofErr w:type="spellStart"/>
                  <w:r w:rsidRPr="00F51B39">
                    <w:rPr>
                      <w:rFonts w:asciiTheme="minorHAnsi" w:hAnsiTheme="minorHAnsi" w:cstheme="minorHAnsi"/>
                      <w:sz w:val="16"/>
                      <w:szCs w:val="16"/>
                    </w:rPr>
                    <w:t>pula</w:t>
                  </w:r>
                  <w:proofErr w:type="spellEnd"/>
                  <w:proofErr w:type="gramEnd"/>
                  <w:r w:rsidRPr="00F51B39">
                    <w:rPr>
                      <w:rFonts w:asciiTheme="minorHAnsi" w:hAnsiTheme="minorHAnsi" w:cstheme="minorHAnsi"/>
                      <w:sz w:val="16"/>
                      <w:szCs w:val="16"/>
                    </w:rPr>
                    <w:t xml:space="preserve"> em </w:t>
                  </w:r>
                  <w:proofErr w:type="spellStart"/>
                  <w:r w:rsidRPr="00F51B39">
                    <w:rPr>
                      <w:rFonts w:asciiTheme="minorHAnsi" w:hAnsiTheme="minorHAnsi" w:cstheme="minorHAnsi"/>
                      <w:sz w:val="16"/>
                      <w:szCs w:val="16"/>
                      <w:shd w:val="clear" w:color="auto" w:fill="FFFFFF"/>
                    </w:rPr>
                    <w:t>suplex</w:t>
                  </w:r>
                  <w:proofErr w:type="spellEnd"/>
                  <w:r w:rsidRPr="00F51B39">
                    <w:rPr>
                      <w:rFonts w:asciiTheme="minorHAnsi" w:hAnsiTheme="minorHAnsi" w:cstheme="minorHAnsi"/>
                      <w:sz w:val="16"/>
                      <w:szCs w:val="16"/>
                      <w:shd w:val="clear" w:color="auto" w:fill="FFFFFF"/>
                    </w:rPr>
                    <w:t xml:space="preserve">, com alças. </w:t>
                  </w:r>
                  <w:proofErr w:type="spellStart"/>
                  <w:proofErr w:type="gramStart"/>
                  <w:r w:rsidRPr="00F51B39">
                    <w:rPr>
                      <w:rFonts w:asciiTheme="minorHAnsi" w:hAnsiTheme="minorHAnsi" w:cstheme="minorHAnsi"/>
                      <w:sz w:val="16"/>
                      <w:szCs w:val="16"/>
                      <w:shd w:val="clear" w:color="auto" w:fill="FFFFFF"/>
                    </w:rPr>
                    <w:t>Tam</w:t>
                  </w:r>
                  <w:proofErr w:type="spellEnd"/>
                  <w:proofErr w:type="gramEnd"/>
                  <w:r w:rsidRPr="00F51B39">
                    <w:rPr>
                      <w:rFonts w:asciiTheme="minorHAnsi" w:hAnsiTheme="minorHAnsi" w:cstheme="minorHAnsi"/>
                      <w:sz w:val="16"/>
                      <w:szCs w:val="16"/>
                      <w:shd w:val="clear" w:color="auto" w:fill="FFFFFF"/>
                    </w:rPr>
                    <w:t xml:space="preserve">: </w:t>
                  </w:r>
                  <w:r w:rsidRPr="00F51B39">
                    <w:rPr>
                      <w:rStyle w:val="Forte"/>
                      <w:rFonts w:asciiTheme="minorHAnsi" w:hAnsiTheme="minorHAnsi" w:cstheme="minorHAnsi"/>
                      <w:sz w:val="16"/>
                      <w:szCs w:val="16"/>
                    </w:rPr>
                    <w:t>G - 40cm x 65cm- cor verde</w:t>
                  </w:r>
                </w:p>
              </w:tc>
              <w:tc>
                <w:tcPr>
                  <w:tcW w:w="992" w:type="dxa"/>
                  <w:shd w:val="clear" w:color="auto" w:fill="auto"/>
                  <w:noWrap/>
                </w:tcPr>
                <w:p w:rsidR="00F51B39" w:rsidRPr="00F51B39" w:rsidRDefault="00F51B39" w:rsidP="00F51B39">
                  <w:pPr>
                    <w:jc w:val="center"/>
                    <w:rPr>
                      <w:rFonts w:cstheme="minorHAnsi"/>
                      <w:sz w:val="18"/>
                      <w:szCs w:val="18"/>
                    </w:rPr>
                  </w:pPr>
                  <w:r w:rsidRPr="00F51B39">
                    <w:rPr>
                      <w:rFonts w:cstheme="minorHAnsi"/>
                      <w:sz w:val="18"/>
                      <w:szCs w:val="18"/>
                    </w:rPr>
                    <w:t>ECOS</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29,00</w:t>
                  </w:r>
                </w:p>
              </w:tc>
              <w:tc>
                <w:tcPr>
                  <w:tcW w:w="714" w:type="dxa"/>
                  <w:vAlign w:val="bottom"/>
                </w:tcPr>
                <w:p w:rsidR="00F51B39" w:rsidRPr="00F51B39" w:rsidRDefault="00F51B39" w:rsidP="00F51B39">
                  <w:pPr>
                    <w:jc w:val="right"/>
                    <w:rPr>
                      <w:rFonts w:cstheme="minorHAnsi"/>
                      <w:sz w:val="18"/>
                      <w:szCs w:val="18"/>
                    </w:rPr>
                  </w:pPr>
                  <w:r w:rsidRPr="00F51B39">
                    <w:rPr>
                      <w:rFonts w:cstheme="minorHAnsi"/>
                      <w:sz w:val="18"/>
                      <w:szCs w:val="18"/>
                    </w:rPr>
                    <w:t>145,00</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21</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05</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6"/>
                      <w:szCs w:val="16"/>
                    </w:rPr>
                  </w:pPr>
                  <w:r w:rsidRPr="00F51B39">
                    <w:rPr>
                      <w:rFonts w:asciiTheme="minorHAnsi" w:hAnsiTheme="minorHAnsi" w:cstheme="minorHAnsi"/>
                      <w:sz w:val="16"/>
                      <w:szCs w:val="16"/>
                    </w:rPr>
                    <w:t xml:space="preserve">Saco </w:t>
                  </w:r>
                  <w:proofErr w:type="gramStart"/>
                  <w:r w:rsidRPr="00F51B39">
                    <w:rPr>
                      <w:rFonts w:asciiTheme="minorHAnsi" w:hAnsiTheme="minorHAnsi" w:cstheme="minorHAnsi"/>
                      <w:sz w:val="16"/>
                      <w:szCs w:val="16"/>
                    </w:rPr>
                    <w:t xml:space="preserve">Pula </w:t>
                  </w:r>
                  <w:proofErr w:type="spellStart"/>
                  <w:r w:rsidRPr="00F51B39">
                    <w:rPr>
                      <w:rFonts w:asciiTheme="minorHAnsi" w:hAnsiTheme="minorHAnsi" w:cstheme="minorHAnsi"/>
                      <w:sz w:val="16"/>
                      <w:szCs w:val="16"/>
                    </w:rPr>
                    <w:t>pula</w:t>
                  </w:r>
                  <w:proofErr w:type="spellEnd"/>
                  <w:proofErr w:type="gramEnd"/>
                  <w:r w:rsidRPr="00F51B39">
                    <w:rPr>
                      <w:rFonts w:asciiTheme="minorHAnsi" w:hAnsiTheme="minorHAnsi" w:cstheme="minorHAnsi"/>
                      <w:sz w:val="16"/>
                      <w:szCs w:val="16"/>
                    </w:rPr>
                    <w:t xml:space="preserve"> em </w:t>
                  </w:r>
                  <w:proofErr w:type="spellStart"/>
                  <w:r w:rsidRPr="00F51B39">
                    <w:rPr>
                      <w:rFonts w:asciiTheme="minorHAnsi" w:hAnsiTheme="minorHAnsi" w:cstheme="minorHAnsi"/>
                      <w:sz w:val="16"/>
                      <w:szCs w:val="16"/>
                      <w:shd w:val="clear" w:color="auto" w:fill="FFFFFF"/>
                    </w:rPr>
                    <w:t>suplex</w:t>
                  </w:r>
                  <w:proofErr w:type="spellEnd"/>
                  <w:r w:rsidRPr="00F51B39">
                    <w:rPr>
                      <w:rFonts w:asciiTheme="minorHAnsi" w:hAnsiTheme="minorHAnsi" w:cstheme="minorHAnsi"/>
                      <w:sz w:val="16"/>
                      <w:szCs w:val="16"/>
                      <w:shd w:val="clear" w:color="auto" w:fill="FFFFFF"/>
                    </w:rPr>
                    <w:t xml:space="preserve">, com alças. </w:t>
                  </w:r>
                  <w:proofErr w:type="spellStart"/>
                  <w:proofErr w:type="gramStart"/>
                  <w:r w:rsidRPr="00F51B39">
                    <w:rPr>
                      <w:rFonts w:asciiTheme="minorHAnsi" w:hAnsiTheme="minorHAnsi" w:cstheme="minorHAnsi"/>
                      <w:sz w:val="16"/>
                      <w:szCs w:val="16"/>
                      <w:shd w:val="clear" w:color="auto" w:fill="FFFFFF"/>
                    </w:rPr>
                    <w:t>Tam</w:t>
                  </w:r>
                  <w:proofErr w:type="spellEnd"/>
                  <w:proofErr w:type="gramEnd"/>
                  <w:r w:rsidRPr="00F51B39">
                    <w:rPr>
                      <w:rFonts w:asciiTheme="minorHAnsi" w:hAnsiTheme="minorHAnsi" w:cstheme="minorHAnsi"/>
                      <w:sz w:val="16"/>
                      <w:szCs w:val="16"/>
                      <w:shd w:val="clear" w:color="auto" w:fill="FFFFFF"/>
                    </w:rPr>
                    <w:t xml:space="preserve">.: </w:t>
                  </w:r>
                  <w:r w:rsidRPr="00F51B39">
                    <w:rPr>
                      <w:rStyle w:val="Forte"/>
                      <w:rFonts w:asciiTheme="minorHAnsi" w:hAnsiTheme="minorHAnsi" w:cstheme="minorHAnsi"/>
                      <w:sz w:val="16"/>
                      <w:szCs w:val="16"/>
                    </w:rPr>
                    <w:t xml:space="preserve">M - 30cm x 45cm – cor azul </w:t>
                  </w:r>
                </w:p>
              </w:tc>
              <w:tc>
                <w:tcPr>
                  <w:tcW w:w="992" w:type="dxa"/>
                  <w:shd w:val="clear" w:color="auto" w:fill="auto"/>
                  <w:noWrap/>
                </w:tcPr>
                <w:p w:rsidR="00F51B39" w:rsidRPr="00F51B39" w:rsidRDefault="00F51B39" w:rsidP="00F51B39">
                  <w:pPr>
                    <w:jc w:val="center"/>
                    <w:rPr>
                      <w:rFonts w:cstheme="minorHAnsi"/>
                      <w:sz w:val="18"/>
                      <w:szCs w:val="18"/>
                    </w:rPr>
                  </w:pPr>
                  <w:r w:rsidRPr="00F51B39">
                    <w:rPr>
                      <w:rFonts w:cstheme="minorHAnsi"/>
                      <w:sz w:val="18"/>
                      <w:szCs w:val="18"/>
                    </w:rPr>
                    <w:t>ECOS</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26,00</w:t>
                  </w:r>
                </w:p>
              </w:tc>
              <w:tc>
                <w:tcPr>
                  <w:tcW w:w="714" w:type="dxa"/>
                  <w:vAlign w:val="bottom"/>
                </w:tcPr>
                <w:p w:rsidR="00F51B39" w:rsidRPr="00F51B39" w:rsidRDefault="00F51B39" w:rsidP="00F51B39">
                  <w:pPr>
                    <w:jc w:val="right"/>
                    <w:rPr>
                      <w:rFonts w:cstheme="minorHAnsi"/>
                      <w:sz w:val="18"/>
                      <w:szCs w:val="18"/>
                    </w:rPr>
                  </w:pPr>
                  <w:r w:rsidRPr="00F51B39">
                    <w:rPr>
                      <w:rFonts w:cstheme="minorHAnsi"/>
                      <w:sz w:val="18"/>
                      <w:szCs w:val="18"/>
                    </w:rPr>
                    <w:t>130,00</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22</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05</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6"/>
                      <w:szCs w:val="16"/>
                    </w:rPr>
                  </w:pPr>
                  <w:r w:rsidRPr="00F51B39">
                    <w:rPr>
                      <w:rFonts w:asciiTheme="minorHAnsi" w:hAnsiTheme="minorHAnsi" w:cstheme="minorHAnsi"/>
                      <w:sz w:val="16"/>
                      <w:szCs w:val="16"/>
                    </w:rPr>
                    <w:t xml:space="preserve">Saco </w:t>
                  </w:r>
                  <w:proofErr w:type="gramStart"/>
                  <w:r w:rsidRPr="00F51B39">
                    <w:rPr>
                      <w:rFonts w:asciiTheme="minorHAnsi" w:hAnsiTheme="minorHAnsi" w:cstheme="minorHAnsi"/>
                      <w:sz w:val="16"/>
                      <w:szCs w:val="16"/>
                    </w:rPr>
                    <w:t xml:space="preserve">Pula </w:t>
                  </w:r>
                  <w:proofErr w:type="spellStart"/>
                  <w:r w:rsidRPr="00F51B39">
                    <w:rPr>
                      <w:rFonts w:asciiTheme="minorHAnsi" w:hAnsiTheme="minorHAnsi" w:cstheme="minorHAnsi"/>
                      <w:sz w:val="16"/>
                      <w:szCs w:val="16"/>
                    </w:rPr>
                    <w:t>pula</w:t>
                  </w:r>
                  <w:proofErr w:type="spellEnd"/>
                  <w:proofErr w:type="gramEnd"/>
                  <w:r w:rsidRPr="00F51B39">
                    <w:rPr>
                      <w:rFonts w:asciiTheme="minorHAnsi" w:hAnsiTheme="minorHAnsi" w:cstheme="minorHAnsi"/>
                      <w:sz w:val="16"/>
                      <w:szCs w:val="16"/>
                    </w:rPr>
                    <w:t xml:space="preserve"> em </w:t>
                  </w:r>
                  <w:proofErr w:type="spellStart"/>
                  <w:r w:rsidRPr="00F51B39">
                    <w:rPr>
                      <w:rFonts w:asciiTheme="minorHAnsi" w:hAnsiTheme="minorHAnsi" w:cstheme="minorHAnsi"/>
                      <w:sz w:val="16"/>
                      <w:szCs w:val="16"/>
                    </w:rPr>
                    <w:t>suplex</w:t>
                  </w:r>
                  <w:proofErr w:type="spellEnd"/>
                  <w:r w:rsidRPr="00F51B39">
                    <w:rPr>
                      <w:rFonts w:asciiTheme="minorHAnsi" w:hAnsiTheme="minorHAnsi" w:cstheme="minorHAnsi"/>
                      <w:sz w:val="16"/>
                      <w:szCs w:val="16"/>
                    </w:rPr>
                    <w:t xml:space="preserve">, com alças. </w:t>
                  </w:r>
                  <w:proofErr w:type="spellStart"/>
                  <w:proofErr w:type="gramStart"/>
                  <w:r w:rsidRPr="00F51B39">
                    <w:rPr>
                      <w:rFonts w:asciiTheme="minorHAnsi" w:hAnsiTheme="minorHAnsi" w:cstheme="minorHAnsi"/>
                      <w:sz w:val="16"/>
                      <w:szCs w:val="16"/>
                    </w:rPr>
                    <w:t>Tam</w:t>
                  </w:r>
                  <w:proofErr w:type="spellEnd"/>
                  <w:proofErr w:type="gramEnd"/>
                  <w:r w:rsidRPr="00F51B39">
                    <w:rPr>
                      <w:rFonts w:asciiTheme="minorHAnsi" w:hAnsiTheme="minorHAnsi" w:cstheme="minorHAnsi"/>
                      <w:sz w:val="16"/>
                      <w:szCs w:val="16"/>
                    </w:rPr>
                    <w:t xml:space="preserve">. </w:t>
                  </w:r>
                  <w:r w:rsidRPr="00F51B39">
                    <w:rPr>
                      <w:rStyle w:val="Forte"/>
                      <w:rFonts w:asciiTheme="minorHAnsi" w:hAnsiTheme="minorHAnsi" w:cstheme="minorHAnsi"/>
                      <w:sz w:val="16"/>
                      <w:szCs w:val="16"/>
                    </w:rPr>
                    <w:t>P- 25cmx35cm – cor vermelha</w:t>
                  </w:r>
                </w:p>
              </w:tc>
              <w:tc>
                <w:tcPr>
                  <w:tcW w:w="992" w:type="dxa"/>
                  <w:shd w:val="clear" w:color="auto" w:fill="auto"/>
                  <w:noWrap/>
                </w:tcPr>
                <w:p w:rsidR="00F51B39" w:rsidRPr="00F51B39" w:rsidRDefault="00F51B39" w:rsidP="00F51B39">
                  <w:pPr>
                    <w:jc w:val="center"/>
                    <w:rPr>
                      <w:rFonts w:cstheme="minorHAnsi"/>
                      <w:sz w:val="18"/>
                      <w:szCs w:val="18"/>
                    </w:rPr>
                  </w:pPr>
                  <w:r w:rsidRPr="00F51B39">
                    <w:rPr>
                      <w:rFonts w:cstheme="minorHAnsi"/>
                      <w:sz w:val="18"/>
                      <w:szCs w:val="18"/>
                    </w:rPr>
                    <w:t>ECOS</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23,00</w:t>
                  </w:r>
                </w:p>
              </w:tc>
              <w:tc>
                <w:tcPr>
                  <w:tcW w:w="714" w:type="dxa"/>
                  <w:vAlign w:val="bottom"/>
                </w:tcPr>
                <w:p w:rsidR="00F51B39" w:rsidRPr="00F51B39" w:rsidRDefault="00F51B39" w:rsidP="00F51B39">
                  <w:pPr>
                    <w:jc w:val="right"/>
                    <w:rPr>
                      <w:rFonts w:cstheme="minorHAnsi"/>
                      <w:sz w:val="18"/>
                      <w:szCs w:val="18"/>
                    </w:rPr>
                  </w:pPr>
                  <w:r w:rsidRPr="00F51B39">
                    <w:rPr>
                      <w:rFonts w:cstheme="minorHAnsi"/>
                      <w:sz w:val="18"/>
                      <w:szCs w:val="18"/>
                    </w:rPr>
                    <w:t>115,00</w:t>
                  </w:r>
                </w:p>
              </w:tc>
            </w:tr>
            <w:tr w:rsidR="00F51B39" w:rsidRPr="00F51B39" w:rsidTr="00F51B39">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24</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 xml:space="preserve">Túnel Infantil Centopéia para Crianças de 2 a </w:t>
                  </w:r>
                  <w:proofErr w:type="gramStart"/>
                  <w:r w:rsidRPr="00F51B39">
                    <w:rPr>
                      <w:rFonts w:asciiTheme="minorHAnsi" w:hAnsiTheme="minorHAnsi" w:cstheme="minorHAnsi"/>
                      <w:sz w:val="18"/>
                      <w:szCs w:val="18"/>
                    </w:rPr>
                    <w:t>4</w:t>
                  </w:r>
                  <w:proofErr w:type="gramEnd"/>
                  <w:r w:rsidRPr="00F51B39">
                    <w:rPr>
                      <w:rFonts w:asciiTheme="minorHAnsi" w:hAnsiTheme="minorHAnsi" w:cstheme="minorHAnsi"/>
                      <w:sz w:val="18"/>
                      <w:szCs w:val="18"/>
                    </w:rPr>
                    <w:t xml:space="preserve"> anos</w:t>
                  </w:r>
                  <w:r w:rsidRPr="00F51B39">
                    <w:rPr>
                      <w:rFonts w:asciiTheme="minorHAnsi" w:hAnsiTheme="minorHAnsi" w:cstheme="minorHAnsi"/>
                      <w:sz w:val="18"/>
                      <w:szCs w:val="18"/>
                      <w:shd w:val="clear" w:color="auto" w:fill="FFFFFF"/>
                    </w:rPr>
                    <w:t>, Peso máx. suportado: 30 kg</w:t>
                  </w:r>
                  <w:r w:rsidRPr="00F51B39">
                    <w:rPr>
                      <w:rFonts w:asciiTheme="minorHAnsi" w:hAnsiTheme="minorHAnsi" w:cstheme="minorHAnsi"/>
                      <w:sz w:val="18"/>
                      <w:szCs w:val="18"/>
                    </w:rPr>
                    <w:t xml:space="preserve">, </w:t>
                  </w:r>
                  <w:r w:rsidRPr="00F51B39">
                    <w:rPr>
                      <w:rFonts w:asciiTheme="minorHAnsi" w:hAnsiTheme="minorHAnsi" w:cstheme="minorHAnsi"/>
                      <w:sz w:val="18"/>
                      <w:szCs w:val="18"/>
                      <w:shd w:val="clear" w:color="auto" w:fill="FFFFFF"/>
                    </w:rPr>
                    <w:t>Dimensões (</w:t>
                  </w:r>
                  <w:proofErr w:type="spellStart"/>
                  <w:r w:rsidRPr="00F51B39">
                    <w:rPr>
                      <w:rFonts w:asciiTheme="minorHAnsi" w:hAnsiTheme="minorHAnsi" w:cstheme="minorHAnsi"/>
                      <w:sz w:val="18"/>
                      <w:szCs w:val="18"/>
                      <w:shd w:val="clear" w:color="auto" w:fill="FFFFFF"/>
                    </w:rPr>
                    <w:t>CxLxA</w:t>
                  </w:r>
                  <w:proofErr w:type="spellEnd"/>
                  <w:r w:rsidRPr="00F51B39">
                    <w:rPr>
                      <w:rFonts w:asciiTheme="minorHAnsi" w:hAnsiTheme="minorHAnsi" w:cstheme="minorHAnsi"/>
                      <w:sz w:val="18"/>
                      <w:szCs w:val="18"/>
                      <w:shd w:val="clear" w:color="auto" w:fill="FFFFFF"/>
                    </w:rPr>
                    <w:t>): 175 x 100 x 105cm</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PARKBRIL</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1400,00</w:t>
                  </w:r>
                </w:p>
              </w:tc>
              <w:tc>
                <w:tcPr>
                  <w:tcW w:w="714" w:type="dxa"/>
                  <w:vAlign w:val="bottom"/>
                </w:tcPr>
                <w:p w:rsidR="00F51B39" w:rsidRPr="00F51B39" w:rsidRDefault="00F51B39" w:rsidP="00F51B39">
                  <w:pPr>
                    <w:jc w:val="right"/>
                    <w:rPr>
                      <w:rFonts w:cstheme="minorHAnsi"/>
                      <w:sz w:val="16"/>
                      <w:szCs w:val="16"/>
                    </w:rPr>
                  </w:pPr>
                  <w:r w:rsidRPr="00F51B39">
                    <w:rPr>
                      <w:rFonts w:cstheme="minorHAnsi"/>
                      <w:sz w:val="16"/>
                      <w:szCs w:val="16"/>
                    </w:rPr>
                    <w:t>1400,00</w:t>
                  </w:r>
                </w:p>
              </w:tc>
            </w:tr>
          </w:tbl>
          <w:p w:rsidR="00F51B39" w:rsidRPr="00F51B39" w:rsidRDefault="00F51B39" w:rsidP="00F51B39">
            <w:pPr>
              <w:pStyle w:val="SemEspaamento"/>
              <w:jc w:val="both"/>
              <w:rPr>
                <w:rFonts w:asciiTheme="minorHAnsi" w:hAnsiTheme="minorHAnsi" w:cstheme="minorHAnsi"/>
                <w:b/>
                <w:sz w:val="18"/>
                <w:szCs w:val="18"/>
              </w:rPr>
            </w:pPr>
            <w:bookmarkStart w:id="0" w:name="_GoBack"/>
            <w:bookmarkEnd w:id="0"/>
            <w:r w:rsidRPr="00F51B39">
              <w:rPr>
                <w:rFonts w:asciiTheme="minorHAnsi" w:hAnsiTheme="minorHAnsi" w:cstheme="minorHAnsi"/>
                <w:b/>
                <w:sz w:val="18"/>
                <w:szCs w:val="18"/>
              </w:rPr>
              <w:t>MENON INFORMÁTICA LTDA, CNPJ nº. 08.751.591/0001-40</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7"/>
              <w:gridCol w:w="4957"/>
              <w:gridCol w:w="992"/>
              <w:gridCol w:w="850"/>
              <w:gridCol w:w="714"/>
            </w:tblGrid>
            <w:tr w:rsidR="00F51B39" w:rsidRPr="00F51B39" w:rsidTr="00DC2FB4">
              <w:trPr>
                <w:trHeight w:val="148"/>
              </w:trPr>
              <w:tc>
                <w:tcPr>
                  <w:tcW w:w="567" w:type="dxa"/>
                  <w:shd w:val="clear" w:color="auto" w:fill="auto"/>
                </w:tcPr>
                <w:p w:rsidR="00F51B39" w:rsidRPr="00F51B39" w:rsidRDefault="00F51B39" w:rsidP="00DC2FB4">
                  <w:pPr>
                    <w:pStyle w:val="SemEspaamento"/>
                    <w:rPr>
                      <w:rFonts w:asciiTheme="minorHAnsi" w:hAnsiTheme="minorHAnsi" w:cstheme="minorHAnsi"/>
                      <w:sz w:val="16"/>
                      <w:szCs w:val="16"/>
                    </w:rPr>
                  </w:pPr>
                  <w:r w:rsidRPr="00F51B39">
                    <w:rPr>
                      <w:rFonts w:asciiTheme="minorHAnsi" w:hAnsiTheme="minorHAnsi" w:cstheme="minorHAnsi"/>
                      <w:sz w:val="16"/>
                      <w:szCs w:val="16"/>
                    </w:rPr>
                    <w:t xml:space="preserve">ITEM </w:t>
                  </w:r>
                </w:p>
              </w:tc>
              <w:tc>
                <w:tcPr>
                  <w:tcW w:w="567"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QTDE</w:t>
                  </w:r>
                </w:p>
              </w:tc>
              <w:tc>
                <w:tcPr>
                  <w:tcW w:w="567" w:type="dxa"/>
                  <w:shd w:val="clear" w:color="auto" w:fill="auto"/>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UNID.</w:t>
                  </w:r>
                </w:p>
              </w:tc>
              <w:tc>
                <w:tcPr>
                  <w:tcW w:w="4957" w:type="dxa"/>
                  <w:shd w:val="clear" w:color="auto" w:fill="auto"/>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DESCRIÇÃO</w:t>
                  </w:r>
                </w:p>
              </w:tc>
              <w:tc>
                <w:tcPr>
                  <w:tcW w:w="992" w:type="dxa"/>
                  <w:shd w:val="clear" w:color="auto" w:fill="auto"/>
                  <w:noWrap/>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MARCA</w:t>
                  </w:r>
                </w:p>
              </w:tc>
              <w:tc>
                <w:tcPr>
                  <w:tcW w:w="850" w:type="dxa"/>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UNIT.</w:t>
                  </w:r>
                </w:p>
              </w:tc>
              <w:tc>
                <w:tcPr>
                  <w:tcW w:w="714"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TOTAL</w:t>
                  </w:r>
                </w:p>
              </w:tc>
            </w:tr>
            <w:tr w:rsidR="00F51B39" w:rsidRPr="00F51B39" w:rsidTr="00AA1643">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02</w:t>
                  </w: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Bola Cravo Crespa, material emborrachado, cores sortidas.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APOLO</w:t>
                  </w:r>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4,40</w:t>
                  </w:r>
                </w:p>
              </w:tc>
              <w:tc>
                <w:tcPr>
                  <w:tcW w:w="714"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44,00</w:t>
                  </w:r>
                </w:p>
              </w:tc>
            </w:tr>
            <w:tr w:rsidR="00F51B39" w:rsidRPr="00F51B39" w:rsidTr="00DC2FB4">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03</w:t>
                  </w: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120</w:t>
                  </w: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Style w:val="a-size-large"/>
                      <w:rFonts w:asciiTheme="minorHAnsi" w:hAnsiTheme="minorHAnsi" w:cstheme="minorHAnsi"/>
                      <w:sz w:val="18"/>
                      <w:szCs w:val="18"/>
                    </w:rPr>
                    <w:t xml:space="preserve">Bola de vinil dente de leite </w:t>
                  </w:r>
                  <w:r w:rsidRPr="00F51B39">
                    <w:rPr>
                      <w:rFonts w:asciiTheme="minorHAnsi" w:hAnsiTheme="minorHAnsi" w:cstheme="minorHAnsi"/>
                      <w:sz w:val="18"/>
                      <w:szCs w:val="18"/>
                      <w:shd w:val="clear" w:color="auto" w:fill="FFFFFF"/>
                    </w:rPr>
                    <w:t>Circunferência 23 cm.</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r w:rsidRPr="00F51B39">
                    <w:rPr>
                      <w:rFonts w:asciiTheme="minorHAnsi" w:hAnsiTheme="minorHAnsi" w:cstheme="minorHAnsi"/>
                      <w:sz w:val="18"/>
                      <w:szCs w:val="18"/>
                    </w:rPr>
                    <w:t>BG</w:t>
                  </w:r>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5,65</w:t>
                  </w:r>
                </w:p>
              </w:tc>
              <w:tc>
                <w:tcPr>
                  <w:tcW w:w="714"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678,00</w:t>
                  </w:r>
                </w:p>
              </w:tc>
            </w:tr>
            <w:tr w:rsidR="00F51B39" w:rsidRPr="00F51B39" w:rsidTr="00AA1643">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07</w:t>
                  </w: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tc>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6"/>
                      <w:szCs w:val="16"/>
                    </w:rPr>
                  </w:pPr>
                  <w:r w:rsidRPr="00F51B39">
                    <w:rPr>
                      <w:rFonts w:asciiTheme="minorHAnsi" w:hAnsiTheme="minorHAnsi" w:cstheme="minorHAnsi"/>
                      <w:sz w:val="16"/>
                      <w:szCs w:val="16"/>
                    </w:rPr>
                    <w:t xml:space="preserve">Console Xbox 360 </w:t>
                  </w:r>
                  <w:proofErr w:type="spellStart"/>
                  <w:proofErr w:type="gramStart"/>
                  <w:r w:rsidRPr="00F51B39">
                    <w:rPr>
                      <w:rFonts w:asciiTheme="minorHAnsi" w:hAnsiTheme="minorHAnsi" w:cstheme="minorHAnsi"/>
                      <w:sz w:val="16"/>
                      <w:szCs w:val="16"/>
                    </w:rPr>
                    <w:t>SuperSlim</w:t>
                  </w:r>
                  <w:proofErr w:type="spellEnd"/>
                  <w:proofErr w:type="gramEnd"/>
                  <w:r w:rsidRPr="00F51B39">
                    <w:rPr>
                      <w:rFonts w:asciiTheme="minorHAnsi" w:hAnsiTheme="minorHAnsi" w:cstheme="minorHAnsi"/>
                      <w:sz w:val="16"/>
                      <w:szCs w:val="16"/>
                    </w:rPr>
                    <w:t xml:space="preserve"> 250GB + Sensor </w:t>
                  </w:r>
                  <w:proofErr w:type="spellStart"/>
                  <w:r w:rsidRPr="00F51B39">
                    <w:rPr>
                      <w:rFonts w:asciiTheme="minorHAnsi" w:hAnsiTheme="minorHAnsi" w:cstheme="minorHAnsi"/>
                      <w:sz w:val="16"/>
                      <w:szCs w:val="16"/>
                    </w:rPr>
                    <w:t>kinect</w:t>
                  </w:r>
                  <w:proofErr w:type="spellEnd"/>
                  <w:r w:rsidRPr="00F51B39">
                    <w:rPr>
                      <w:rFonts w:asciiTheme="minorHAnsi" w:hAnsiTheme="minorHAnsi" w:cstheme="minorHAnsi"/>
                      <w:sz w:val="16"/>
                      <w:szCs w:val="16"/>
                    </w:rPr>
                    <w:t xml:space="preserve"> + 2 Controles sem fio.</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r w:rsidRPr="00F51B39">
                    <w:rPr>
                      <w:rFonts w:asciiTheme="minorHAnsi" w:hAnsiTheme="minorHAnsi" w:cstheme="minorHAnsi"/>
                      <w:sz w:val="16"/>
                      <w:szCs w:val="16"/>
                    </w:rPr>
                    <w:t>MICROSOFT</w:t>
                  </w:r>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1862,00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1862,00</w:t>
                  </w:r>
                </w:p>
              </w:tc>
            </w:tr>
            <w:tr w:rsidR="00F51B39" w:rsidRPr="00F51B39" w:rsidTr="00AA1643">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09</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02</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Jogo</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 xml:space="preserve">Bingo (ou Loto ou Víspora) Possui o Globo Grande - 35 cm Bolinhas numeradas em madeira. Composição: </w:t>
                  </w:r>
                  <w:proofErr w:type="gramStart"/>
                  <w:r w:rsidRPr="00F51B39">
                    <w:rPr>
                      <w:rFonts w:asciiTheme="minorHAnsi" w:hAnsiTheme="minorHAnsi" w:cstheme="minorHAnsi"/>
                      <w:sz w:val="18"/>
                      <w:szCs w:val="18"/>
                    </w:rPr>
                    <w:t>1</w:t>
                  </w:r>
                  <w:proofErr w:type="gramEnd"/>
                  <w:r w:rsidRPr="00F51B39">
                    <w:rPr>
                      <w:rFonts w:asciiTheme="minorHAnsi" w:hAnsiTheme="minorHAnsi" w:cstheme="minorHAnsi"/>
                      <w:sz w:val="18"/>
                      <w:szCs w:val="18"/>
                    </w:rPr>
                    <w:t xml:space="preserve"> globo; 1 plataforma de madeira; 2 hastes de aço inoxidável; 75 bolinhas de bingo e 1 saco plástico.</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proofErr w:type="gramStart"/>
                  <w:r w:rsidRPr="00F51B39">
                    <w:rPr>
                      <w:rFonts w:asciiTheme="minorHAnsi" w:hAnsiTheme="minorHAnsi" w:cstheme="minorHAnsi"/>
                      <w:sz w:val="16"/>
                      <w:szCs w:val="16"/>
                    </w:rPr>
                    <w:t>3</w:t>
                  </w:r>
                  <w:proofErr w:type="gramEnd"/>
                  <w:r w:rsidRPr="00F51B39">
                    <w:rPr>
                      <w:rFonts w:asciiTheme="minorHAnsi" w:hAnsiTheme="minorHAnsi" w:cstheme="minorHAnsi"/>
                      <w:sz w:val="16"/>
                      <w:szCs w:val="16"/>
                    </w:rPr>
                    <w:t xml:space="preserve"> REIS</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205,00</w:t>
                  </w:r>
                </w:p>
              </w:tc>
              <w:tc>
                <w:tcPr>
                  <w:tcW w:w="714" w:type="dxa"/>
                  <w:vAlign w:val="bottom"/>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410,00</w:t>
                  </w:r>
                </w:p>
                <w:p w:rsidR="00F51B39" w:rsidRPr="00F51B39" w:rsidRDefault="00F51B39" w:rsidP="00F51B39">
                  <w:pPr>
                    <w:pStyle w:val="SemEspaamento"/>
                    <w:jc w:val="right"/>
                    <w:rPr>
                      <w:rFonts w:asciiTheme="minorHAnsi" w:hAnsiTheme="minorHAnsi" w:cstheme="minorHAnsi"/>
                      <w:sz w:val="18"/>
                      <w:szCs w:val="18"/>
                    </w:rPr>
                  </w:pPr>
                </w:p>
              </w:tc>
            </w:tr>
            <w:tr w:rsidR="00F51B39" w:rsidRPr="00F51B39" w:rsidTr="00AA1643">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11</w:t>
                  </w: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02</w:t>
                  </w: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p w:rsidR="00F51B39" w:rsidRPr="00F51B39" w:rsidRDefault="00F51B39" w:rsidP="00F51B39">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Mesa de Futebol de botão fabricada em tampo de MDF de 15 mm e com pés articulados ema madeira maciça. Acompanha um jogo de botão.</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r w:rsidRPr="00F51B39">
                    <w:rPr>
                      <w:rFonts w:asciiTheme="minorHAnsi" w:hAnsiTheme="minorHAnsi" w:cstheme="minorHAnsi"/>
                      <w:sz w:val="16"/>
                      <w:szCs w:val="16"/>
                    </w:rPr>
                    <w:t>KLOPF</w:t>
                  </w:r>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490,00</w:t>
                  </w:r>
                </w:p>
              </w:tc>
              <w:tc>
                <w:tcPr>
                  <w:tcW w:w="714" w:type="dxa"/>
                  <w:vAlign w:val="bottom"/>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980,00</w:t>
                  </w:r>
                </w:p>
                <w:p w:rsidR="00F51B39" w:rsidRPr="00F51B39" w:rsidRDefault="00F51B39" w:rsidP="00F51B39">
                  <w:pPr>
                    <w:pStyle w:val="SemEspaamento"/>
                    <w:jc w:val="right"/>
                    <w:rPr>
                      <w:rFonts w:asciiTheme="minorHAnsi" w:hAnsiTheme="minorHAnsi" w:cstheme="minorHAnsi"/>
                      <w:sz w:val="18"/>
                      <w:szCs w:val="18"/>
                    </w:rPr>
                  </w:pPr>
                </w:p>
              </w:tc>
            </w:tr>
            <w:tr w:rsidR="00F51B39" w:rsidRPr="00F51B39" w:rsidTr="003B7776">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15</w:t>
                  </w: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100</w:t>
                  </w: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tcPr>
                <w:p w:rsidR="00F51B39" w:rsidRPr="00F51B39" w:rsidRDefault="00F51B39" w:rsidP="00F51B39">
                  <w:pPr>
                    <w:pStyle w:val="SemEspaamento"/>
                    <w:jc w:val="both"/>
                    <w:rPr>
                      <w:rFonts w:asciiTheme="minorHAnsi" w:hAnsiTheme="minorHAnsi" w:cstheme="minorHAnsi"/>
                      <w:bCs/>
                      <w:sz w:val="18"/>
                      <w:szCs w:val="18"/>
                    </w:rPr>
                  </w:pPr>
                  <w:r w:rsidRPr="00F51B39">
                    <w:rPr>
                      <w:rFonts w:asciiTheme="minorHAnsi" w:hAnsiTheme="minorHAnsi" w:cstheme="minorHAnsi"/>
                      <w:bCs/>
                      <w:sz w:val="18"/>
                      <w:szCs w:val="18"/>
                    </w:rPr>
                    <w:t>Mordedor de silicone para bebê, várias formas.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proofErr w:type="spellStart"/>
                  <w:r w:rsidRPr="00F51B39">
                    <w:rPr>
                      <w:rFonts w:asciiTheme="minorHAnsi" w:hAnsiTheme="minorHAnsi" w:cstheme="minorHAnsi"/>
                      <w:sz w:val="16"/>
                      <w:szCs w:val="16"/>
                    </w:rPr>
                    <w:t>Forbaby</w:t>
                  </w:r>
                  <w:proofErr w:type="spellEnd"/>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18,40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1840,00</w:t>
                  </w:r>
                </w:p>
              </w:tc>
            </w:tr>
            <w:tr w:rsidR="00F51B39" w:rsidRPr="00F51B39" w:rsidTr="00C96325">
              <w:trPr>
                <w:trHeight w:val="360"/>
              </w:trPr>
              <w:tc>
                <w:tcPr>
                  <w:tcW w:w="567" w:type="dxa"/>
                  <w:shd w:val="clear" w:color="auto" w:fill="auto"/>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18</w:t>
                  </w: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gramStart"/>
                  <w:r w:rsidRPr="00F51B39">
                    <w:rPr>
                      <w:rFonts w:asciiTheme="minorHAnsi" w:hAnsiTheme="minorHAnsi" w:cstheme="minorHAnsi"/>
                      <w:sz w:val="18"/>
                      <w:szCs w:val="18"/>
                    </w:rPr>
                    <w:t>par</w:t>
                  </w:r>
                  <w:proofErr w:type="gramEnd"/>
                </w:p>
              </w:tc>
              <w:tc>
                <w:tcPr>
                  <w:tcW w:w="4957" w:type="dxa"/>
                  <w:shd w:val="clear" w:color="auto" w:fill="auto"/>
                  <w:vAlign w:val="center"/>
                </w:tcPr>
                <w:p w:rsidR="00F51B39" w:rsidRPr="00F51B39" w:rsidRDefault="00F51B39" w:rsidP="00F51B39">
                  <w:pPr>
                    <w:pStyle w:val="SemEspaamento"/>
                    <w:jc w:val="both"/>
                    <w:rPr>
                      <w:rStyle w:val="a-size-large"/>
                      <w:rFonts w:asciiTheme="minorHAnsi" w:hAnsiTheme="minorHAnsi" w:cstheme="minorHAnsi"/>
                      <w:sz w:val="18"/>
                      <w:szCs w:val="18"/>
                    </w:rPr>
                  </w:pPr>
                  <w:r w:rsidRPr="00F51B39">
                    <w:rPr>
                      <w:rFonts w:asciiTheme="minorHAnsi" w:hAnsiTheme="minorHAnsi" w:cstheme="minorHAnsi"/>
                      <w:sz w:val="18"/>
                      <w:szCs w:val="18"/>
                    </w:rPr>
                    <w:t xml:space="preserve">Rede para proteção fundo de quadra poliesportiva, fio </w:t>
                  </w:r>
                  <w:proofErr w:type="gramStart"/>
                  <w:r w:rsidRPr="00F51B39">
                    <w:rPr>
                      <w:rFonts w:asciiTheme="minorHAnsi" w:hAnsiTheme="minorHAnsi" w:cstheme="minorHAnsi"/>
                      <w:sz w:val="18"/>
                      <w:szCs w:val="18"/>
                    </w:rPr>
                    <w:t>4</w:t>
                  </w:r>
                  <w:proofErr w:type="gramEnd"/>
                  <w:r w:rsidRPr="00F51B39">
                    <w:rPr>
                      <w:rFonts w:asciiTheme="minorHAnsi" w:hAnsiTheme="minorHAnsi" w:cstheme="minorHAnsi"/>
                      <w:sz w:val="18"/>
                      <w:szCs w:val="18"/>
                    </w:rPr>
                    <w:t xml:space="preserve"> mm, malha 12 cm x 12 cm, confeccionada em seda, com argola na parte superior, tamanho 8 m x 20 m</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r w:rsidRPr="00F51B39">
                    <w:rPr>
                      <w:rFonts w:asciiTheme="minorHAnsi" w:hAnsiTheme="minorHAnsi" w:cstheme="minorHAnsi"/>
                      <w:sz w:val="16"/>
                      <w:szCs w:val="16"/>
                    </w:rPr>
                    <w:t>Atacado das redes</w:t>
                  </w:r>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1.715,00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1.715,00</w:t>
                  </w:r>
                </w:p>
              </w:tc>
            </w:tr>
            <w:tr w:rsidR="00F51B39" w:rsidRPr="00F51B39" w:rsidTr="00C96325">
              <w:trPr>
                <w:trHeight w:val="360"/>
              </w:trPr>
              <w:tc>
                <w:tcPr>
                  <w:tcW w:w="567" w:type="dxa"/>
                  <w:shd w:val="clear" w:color="auto" w:fill="auto"/>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19</w:t>
                  </w: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gramStart"/>
                  <w:r w:rsidRPr="00F51B39">
                    <w:rPr>
                      <w:rFonts w:asciiTheme="minorHAnsi" w:hAnsiTheme="minorHAnsi" w:cstheme="minorHAnsi"/>
                      <w:sz w:val="18"/>
                      <w:szCs w:val="18"/>
                    </w:rPr>
                    <w:t>par</w:t>
                  </w:r>
                  <w:proofErr w:type="gramEnd"/>
                </w:p>
              </w:tc>
              <w:tc>
                <w:tcPr>
                  <w:tcW w:w="4957" w:type="dxa"/>
                  <w:shd w:val="clear" w:color="auto" w:fill="auto"/>
                  <w:vAlign w:val="center"/>
                </w:tcPr>
                <w:p w:rsidR="00F51B39" w:rsidRPr="00F51B39" w:rsidRDefault="00F51B39" w:rsidP="00F51B39">
                  <w:pPr>
                    <w:pStyle w:val="SemEspaamento"/>
                    <w:jc w:val="both"/>
                    <w:rPr>
                      <w:rStyle w:val="a-size-large"/>
                      <w:rFonts w:asciiTheme="minorHAnsi" w:hAnsiTheme="minorHAnsi" w:cstheme="minorHAnsi"/>
                      <w:sz w:val="18"/>
                      <w:szCs w:val="18"/>
                    </w:rPr>
                  </w:pPr>
                  <w:r w:rsidRPr="00F51B39">
                    <w:rPr>
                      <w:rFonts w:asciiTheme="minorHAnsi" w:hAnsiTheme="minorHAnsi" w:cstheme="minorHAnsi"/>
                      <w:sz w:val="18"/>
                      <w:szCs w:val="18"/>
                    </w:rPr>
                    <w:t xml:space="preserve">Rede para proteção lateral de quadra poliesportiva, fio </w:t>
                  </w:r>
                  <w:proofErr w:type="gramStart"/>
                  <w:r w:rsidRPr="00F51B39">
                    <w:rPr>
                      <w:rFonts w:asciiTheme="minorHAnsi" w:hAnsiTheme="minorHAnsi" w:cstheme="minorHAnsi"/>
                      <w:sz w:val="18"/>
                      <w:szCs w:val="18"/>
                    </w:rPr>
                    <w:t>4</w:t>
                  </w:r>
                  <w:proofErr w:type="gramEnd"/>
                  <w:r w:rsidRPr="00F51B39">
                    <w:rPr>
                      <w:rFonts w:asciiTheme="minorHAnsi" w:hAnsiTheme="minorHAnsi" w:cstheme="minorHAnsi"/>
                      <w:sz w:val="18"/>
                      <w:szCs w:val="18"/>
                    </w:rPr>
                    <w:t xml:space="preserve"> mm, malha 12 cm x 12 cm, confeccionada em seda, com argola na parte superior, tamanho 8 m x 40 m.</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r w:rsidRPr="00F51B39">
                    <w:rPr>
                      <w:rFonts w:asciiTheme="minorHAnsi" w:hAnsiTheme="minorHAnsi" w:cstheme="minorHAnsi"/>
                      <w:sz w:val="16"/>
                      <w:szCs w:val="16"/>
                    </w:rPr>
                    <w:t>Atacado das redes</w:t>
                  </w:r>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3.310,00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3.310,00</w:t>
                  </w:r>
                </w:p>
              </w:tc>
            </w:tr>
          </w:tbl>
          <w:p w:rsidR="00F51B39" w:rsidRPr="00F51B39" w:rsidRDefault="00F51B39" w:rsidP="00F51B39">
            <w:pPr>
              <w:pStyle w:val="SemEspaamento"/>
              <w:jc w:val="both"/>
              <w:rPr>
                <w:rFonts w:asciiTheme="minorHAnsi" w:hAnsiTheme="minorHAnsi" w:cstheme="minorHAnsi"/>
                <w:b/>
                <w:sz w:val="18"/>
                <w:szCs w:val="18"/>
              </w:rPr>
            </w:pPr>
            <w:proofErr w:type="spellStart"/>
            <w:r w:rsidRPr="00F51B39">
              <w:rPr>
                <w:rFonts w:cstheme="minorHAnsi"/>
                <w:b/>
                <w:sz w:val="18"/>
                <w:szCs w:val="18"/>
              </w:rPr>
              <w:t>O.C.</w:t>
            </w:r>
            <w:proofErr w:type="spellEnd"/>
            <w:r w:rsidRPr="00F51B39">
              <w:rPr>
                <w:rFonts w:cstheme="minorHAnsi"/>
                <w:b/>
                <w:sz w:val="18"/>
                <w:szCs w:val="18"/>
              </w:rPr>
              <w:t xml:space="preserve"> NUNES &amp; CIA LTDA, CNPJ nº. 06.299.501/0001-05</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7"/>
              <w:gridCol w:w="4957"/>
              <w:gridCol w:w="992"/>
              <w:gridCol w:w="850"/>
              <w:gridCol w:w="714"/>
            </w:tblGrid>
            <w:tr w:rsidR="00F51B39" w:rsidRPr="00F51B39" w:rsidTr="00DC2FB4">
              <w:trPr>
                <w:trHeight w:val="148"/>
              </w:trPr>
              <w:tc>
                <w:tcPr>
                  <w:tcW w:w="567" w:type="dxa"/>
                  <w:shd w:val="clear" w:color="auto" w:fill="auto"/>
                </w:tcPr>
                <w:p w:rsidR="00F51B39" w:rsidRPr="00F51B39" w:rsidRDefault="00F51B39" w:rsidP="00DC2FB4">
                  <w:pPr>
                    <w:pStyle w:val="SemEspaamento"/>
                    <w:rPr>
                      <w:rFonts w:asciiTheme="minorHAnsi" w:hAnsiTheme="minorHAnsi" w:cstheme="minorHAnsi"/>
                      <w:sz w:val="16"/>
                      <w:szCs w:val="16"/>
                    </w:rPr>
                  </w:pPr>
                  <w:r w:rsidRPr="00F51B39">
                    <w:rPr>
                      <w:rFonts w:asciiTheme="minorHAnsi" w:hAnsiTheme="minorHAnsi" w:cstheme="minorHAnsi"/>
                      <w:sz w:val="16"/>
                      <w:szCs w:val="16"/>
                    </w:rPr>
                    <w:t xml:space="preserve">ITEM </w:t>
                  </w:r>
                </w:p>
              </w:tc>
              <w:tc>
                <w:tcPr>
                  <w:tcW w:w="567"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QTDE</w:t>
                  </w:r>
                </w:p>
              </w:tc>
              <w:tc>
                <w:tcPr>
                  <w:tcW w:w="567" w:type="dxa"/>
                  <w:shd w:val="clear" w:color="auto" w:fill="auto"/>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UNID.</w:t>
                  </w:r>
                </w:p>
              </w:tc>
              <w:tc>
                <w:tcPr>
                  <w:tcW w:w="4957" w:type="dxa"/>
                  <w:shd w:val="clear" w:color="auto" w:fill="auto"/>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DESCRIÇÃO</w:t>
                  </w:r>
                </w:p>
              </w:tc>
              <w:tc>
                <w:tcPr>
                  <w:tcW w:w="992" w:type="dxa"/>
                  <w:shd w:val="clear" w:color="auto" w:fill="auto"/>
                  <w:noWrap/>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MARCA</w:t>
                  </w:r>
                </w:p>
              </w:tc>
              <w:tc>
                <w:tcPr>
                  <w:tcW w:w="850" w:type="dxa"/>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UNIT.</w:t>
                  </w:r>
                </w:p>
              </w:tc>
              <w:tc>
                <w:tcPr>
                  <w:tcW w:w="714"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TOTAL</w:t>
                  </w:r>
                </w:p>
              </w:tc>
            </w:tr>
            <w:tr w:rsidR="00F51B39" w:rsidRPr="00F51B39" w:rsidTr="005D7C9A">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05</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F51B39">
                    <w:rPr>
                      <w:rFonts w:asciiTheme="minorHAnsi" w:hAnsiTheme="minorHAnsi" w:cstheme="minorHAnsi"/>
                      <w:sz w:val="18"/>
                      <w:szCs w:val="18"/>
                    </w:rPr>
                    <w:t>vinílicas</w:t>
                  </w:r>
                  <w:proofErr w:type="spellEnd"/>
                  <w:r w:rsidRPr="00F51B39">
                    <w:rPr>
                      <w:rFonts w:asciiTheme="minorHAnsi" w:hAnsiTheme="minorHAnsi" w:cstheme="minorHAnsi"/>
                      <w:sz w:val="18"/>
                      <w:szCs w:val="18"/>
                    </w:rPr>
                    <w:t xml:space="preserve">, 08 </w:t>
                  </w:r>
                  <w:proofErr w:type="spellStart"/>
                  <w:r w:rsidRPr="00F51B39">
                    <w:rPr>
                      <w:rFonts w:asciiTheme="minorHAnsi" w:hAnsiTheme="minorHAnsi" w:cstheme="minorHAnsi"/>
                      <w:sz w:val="18"/>
                      <w:szCs w:val="18"/>
                    </w:rPr>
                    <w:t>isotubos</w:t>
                  </w:r>
                  <w:proofErr w:type="spellEnd"/>
                  <w:r w:rsidRPr="00F51B39">
                    <w:rPr>
                      <w:rFonts w:asciiTheme="minorHAnsi" w:hAnsiTheme="minorHAnsi" w:cstheme="minorHAnsi"/>
                      <w:sz w:val="18"/>
                      <w:szCs w:val="18"/>
                    </w:rPr>
                    <w:t xml:space="preserve"> e 08 ponteiras para hastes, </w:t>
                  </w:r>
                  <w:proofErr w:type="gramStart"/>
                  <w:r w:rsidRPr="00F51B39">
                    <w:rPr>
                      <w:rFonts w:asciiTheme="minorHAnsi" w:hAnsiTheme="minorHAnsi" w:cstheme="minorHAnsi"/>
                      <w:sz w:val="18"/>
                      <w:szCs w:val="18"/>
                    </w:rPr>
                    <w:t>1</w:t>
                  </w:r>
                  <w:proofErr w:type="gramEnd"/>
                  <w:r w:rsidRPr="00F51B39">
                    <w:rPr>
                      <w:rFonts w:asciiTheme="minorHAnsi" w:hAnsiTheme="minorHAnsi" w:cstheme="minorHAnsi"/>
                      <w:sz w:val="18"/>
                      <w:szCs w:val="18"/>
                    </w:rPr>
                    <w:t xml:space="preserve"> saco/embalagem para transporte, manual ilustrativo – Garantia mínima para as ferragens de 12 (doze meses) para os demais itens 6 (seis) meses</w:t>
                  </w:r>
                </w:p>
              </w:tc>
              <w:tc>
                <w:tcPr>
                  <w:tcW w:w="992" w:type="dxa"/>
                  <w:shd w:val="clear" w:color="auto" w:fill="auto"/>
                  <w:noWrap/>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Lacuca</w:t>
                  </w:r>
                  <w:proofErr w:type="spellEnd"/>
                </w:p>
              </w:tc>
              <w:tc>
                <w:tcPr>
                  <w:tcW w:w="850" w:type="dxa"/>
                  <w:vAlign w:val="center"/>
                </w:tcPr>
                <w:p w:rsid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2180,00</w:t>
                  </w:r>
                </w:p>
                <w:p w:rsidR="00F51B39" w:rsidRDefault="00F51B39" w:rsidP="00F51B39">
                  <w:pPr>
                    <w:pStyle w:val="SemEspaamento"/>
                    <w:jc w:val="right"/>
                    <w:rPr>
                      <w:rFonts w:asciiTheme="minorHAnsi" w:hAnsiTheme="minorHAnsi" w:cstheme="minorHAnsi"/>
                      <w:sz w:val="18"/>
                      <w:szCs w:val="18"/>
                    </w:rPr>
                  </w:pPr>
                </w:p>
                <w:p w:rsidR="00F51B39" w:rsidRDefault="00F51B39" w:rsidP="00F51B39">
                  <w:pPr>
                    <w:pStyle w:val="SemEspaamento"/>
                    <w:jc w:val="right"/>
                    <w:rPr>
                      <w:rFonts w:asciiTheme="minorHAnsi" w:hAnsiTheme="minorHAnsi" w:cstheme="minorHAnsi"/>
                      <w:sz w:val="18"/>
                      <w:szCs w:val="18"/>
                    </w:rPr>
                  </w:pPr>
                </w:p>
                <w:p w:rsid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tc>
              <w:tc>
                <w:tcPr>
                  <w:tcW w:w="714" w:type="dxa"/>
                  <w:vAlign w:val="center"/>
                </w:tcPr>
                <w:p w:rsid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2180,00</w:t>
                  </w: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p w:rsidR="00F51B39" w:rsidRPr="00F51B39" w:rsidRDefault="00F51B39" w:rsidP="00F51B39">
                  <w:pPr>
                    <w:pStyle w:val="SemEspaamento"/>
                    <w:jc w:val="right"/>
                    <w:rPr>
                      <w:rFonts w:asciiTheme="minorHAnsi" w:hAnsiTheme="minorHAnsi" w:cstheme="minorHAnsi"/>
                      <w:sz w:val="18"/>
                      <w:szCs w:val="18"/>
                    </w:rPr>
                  </w:pPr>
                </w:p>
              </w:tc>
            </w:tr>
            <w:tr w:rsidR="00F51B39" w:rsidRPr="00F51B39" w:rsidTr="00F51B39">
              <w:trPr>
                <w:trHeight w:val="268"/>
              </w:trPr>
              <w:tc>
                <w:tcPr>
                  <w:tcW w:w="567" w:type="dxa"/>
                  <w:shd w:val="clear" w:color="auto" w:fill="auto"/>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lastRenderedPageBreak/>
                    <w:t>06</w:t>
                  </w: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200</w:t>
                  </w: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Style w:val="a-size-large"/>
                      <w:rFonts w:asciiTheme="minorHAnsi" w:hAnsiTheme="minorHAnsi" w:cstheme="minorHAnsi"/>
                      <w:sz w:val="18"/>
                      <w:szCs w:val="18"/>
                    </w:rPr>
                    <w:t>Chocalho Mordedor</w:t>
                  </w:r>
                </w:p>
              </w:tc>
              <w:tc>
                <w:tcPr>
                  <w:tcW w:w="992" w:type="dxa"/>
                  <w:shd w:val="clear" w:color="auto" w:fill="auto"/>
                  <w:noWrap/>
                </w:tcPr>
                <w:p w:rsidR="00F51B39" w:rsidRPr="00F51B39" w:rsidRDefault="00F51B39" w:rsidP="00F51B39">
                  <w:pPr>
                    <w:pStyle w:val="SemEspaamento"/>
                    <w:rPr>
                      <w:rFonts w:asciiTheme="minorHAnsi" w:hAnsiTheme="minorHAnsi" w:cstheme="minorHAnsi"/>
                      <w:sz w:val="16"/>
                      <w:szCs w:val="16"/>
                    </w:rPr>
                  </w:pPr>
                  <w:r w:rsidRPr="00F51B39">
                    <w:rPr>
                      <w:rFonts w:asciiTheme="minorHAnsi" w:hAnsiTheme="minorHAnsi" w:cstheme="minorHAnsi"/>
                      <w:sz w:val="16"/>
                      <w:szCs w:val="16"/>
                    </w:rPr>
                    <w:t>Pais e Filhos</w:t>
                  </w:r>
                </w:p>
              </w:tc>
              <w:tc>
                <w:tcPr>
                  <w:tcW w:w="850" w:type="dxa"/>
                  <w:vAlign w:val="center"/>
                </w:tcPr>
                <w:p w:rsid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23,52</w:t>
                  </w:r>
                </w:p>
                <w:p w:rsidR="00F51B39" w:rsidRPr="00F51B39" w:rsidRDefault="00F51B39" w:rsidP="00F51B39">
                  <w:pPr>
                    <w:pStyle w:val="SemEspaamento"/>
                    <w:jc w:val="right"/>
                    <w:rPr>
                      <w:rFonts w:asciiTheme="minorHAnsi" w:hAnsiTheme="minorHAnsi" w:cstheme="minorHAnsi"/>
                      <w:sz w:val="18"/>
                      <w:szCs w:val="18"/>
                    </w:rPr>
                  </w:pPr>
                </w:p>
              </w:tc>
              <w:tc>
                <w:tcPr>
                  <w:tcW w:w="714" w:type="dxa"/>
                  <w:vAlign w:val="center"/>
                </w:tcPr>
                <w:p w:rsid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4.407,00</w:t>
                  </w:r>
                </w:p>
                <w:p w:rsidR="00F51B39" w:rsidRPr="00F51B39" w:rsidRDefault="00F51B39" w:rsidP="00F51B39">
                  <w:pPr>
                    <w:pStyle w:val="SemEspaamento"/>
                    <w:jc w:val="right"/>
                    <w:rPr>
                      <w:rFonts w:asciiTheme="minorHAnsi" w:hAnsiTheme="minorHAnsi" w:cstheme="minorHAnsi"/>
                      <w:sz w:val="16"/>
                      <w:szCs w:val="16"/>
                    </w:rPr>
                  </w:pPr>
                </w:p>
              </w:tc>
            </w:tr>
            <w:tr w:rsidR="00F51B39" w:rsidRPr="00F51B39" w:rsidTr="009C312C">
              <w:trPr>
                <w:trHeight w:val="360"/>
              </w:trPr>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shd w:val="clear" w:color="auto" w:fill="auto"/>
                  <w:vAlign w:val="center"/>
                </w:tcPr>
                <w:p w:rsidR="00F51B39" w:rsidRP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Kit</w:t>
                  </w:r>
                </w:p>
              </w:tc>
              <w:tc>
                <w:tcPr>
                  <w:tcW w:w="4957" w:type="dxa"/>
                  <w:shd w:val="clear" w:color="auto" w:fill="auto"/>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Treinamento funcional, contendo 16 cones 24 cm com barreira; escada de agilidade 4m e 20 cones chapéu chinês.</w:t>
                  </w:r>
                </w:p>
              </w:tc>
              <w:tc>
                <w:tcPr>
                  <w:tcW w:w="992" w:type="dxa"/>
                  <w:shd w:val="clear" w:color="auto" w:fill="auto"/>
                  <w:noWrap/>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Scalibu</w:t>
                  </w:r>
                  <w:proofErr w:type="spellEnd"/>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240,00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2400,00</w:t>
                  </w:r>
                </w:p>
              </w:tc>
            </w:tr>
            <w:tr w:rsidR="00F51B39" w:rsidRPr="00F51B39" w:rsidTr="009C312C">
              <w:trPr>
                <w:trHeight w:val="360"/>
              </w:trPr>
              <w:tc>
                <w:tcPr>
                  <w:tcW w:w="567" w:type="dxa"/>
                  <w:shd w:val="clear" w:color="auto" w:fill="auto"/>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16</w:t>
                  </w: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vAlign w:val="center"/>
                </w:tcPr>
                <w:p w:rsidR="00F51B39" w:rsidRDefault="00F51B39" w:rsidP="00F51B39">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567" w:type="dxa"/>
                  <w:shd w:val="clear" w:color="auto" w:fill="auto"/>
                  <w:vAlign w:val="center"/>
                </w:tcPr>
                <w:p w:rsid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p w:rsidR="00F51B39" w:rsidRPr="00F51B39" w:rsidRDefault="00F51B39" w:rsidP="00F51B39">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F51B39">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Piscina de bolinha (nova) completa Dimensões mínimas do produto (</w:t>
                  </w:r>
                  <w:proofErr w:type="spellStart"/>
                  <w:proofErr w:type="gramStart"/>
                  <w:r w:rsidRPr="00F51B39">
                    <w:rPr>
                      <w:rFonts w:asciiTheme="minorHAnsi" w:hAnsiTheme="minorHAnsi" w:cstheme="minorHAnsi"/>
                      <w:sz w:val="18"/>
                      <w:szCs w:val="18"/>
                    </w:rPr>
                    <w:t>AxLxC</w:t>
                  </w:r>
                  <w:proofErr w:type="spellEnd"/>
                  <w:proofErr w:type="gramEnd"/>
                  <w:r w:rsidRPr="00F51B39">
                    <w:rPr>
                      <w:rFonts w:asciiTheme="minorHAnsi" w:hAnsiTheme="minorHAnsi" w:cstheme="minorHAnsi"/>
                      <w:sz w:val="18"/>
                      <w:szCs w:val="18"/>
                    </w:rPr>
                    <w:t xml:space="preserve">): 1,80m x 2,00m x 2,00m; Para crianças de até 8 anos; Com sistema de ancoragem; Itens inclusos: 04 bases de madeira revestidas em lona espumada, 04 hastes, 04 capinhas </w:t>
                  </w:r>
                  <w:proofErr w:type="spellStart"/>
                  <w:r w:rsidRPr="00F51B39">
                    <w:rPr>
                      <w:rFonts w:asciiTheme="minorHAnsi" w:hAnsiTheme="minorHAnsi" w:cstheme="minorHAnsi"/>
                      <w:sz w:val="18"/>
                      <w:szCs w:val="18"/>
                    </w:rPr>
                    <w:t>vinílicas</w:t>
                  </w:r>
                  <w:proofErr w:type="spellEnd"/>
                  <w:r w:rsidRPr="00F51B39">
                    <w:rPr>
                      <w:rFonts w:asciiTheme="minorHAnsi" w:hAnsiTheme="minorHAnsi" w:cstheme="minorHAnsi"/>
                      <w:sz w:val="18"/>
                      <w:szCs w:val="18"/>
                    </w:rPr>
                    <w:t xml:space="preserve">, 04 </w:t>
                  </w:r>
                  <w:proofErr w:type="spellStart"/>
                  <w:r w:rsidRPr="00F51B39">
                    <w:rPr>
                      <w:rFonts w:asciiTheme="minorHAnsi" w:hAnsiTheme="minorHAnsi" w:cstheme="minorHAnsi"/>
                      <w:sz w:val="18"/>
                      <w:szCs w:val="18"/>
                    </w:rPr>
                    <w:t>isotubos</w:t>
                  </w:r>
                  <w:proofErr w:type="spellEnd"/>
                  <w:r w:rsidRPr="00F51B39">
                    <w:rPr>
                      <w:rFonts w:asciiTheme="minorHAnsi" w:hAnsiTheme="minorHAnsi" w:cstheme="minorHAnsi"/>
                      <w:sz w:val="18"/>
                      <w:szCs w:val="18"/>
                    </w:rPr>
                    <w:t xml:space="preserve">, 02 cabanas metálicas, 02 suportes de ferro com parafuso, 01 suporte de ferro sem parafuso, 01 tenda/cobertura de lona </w:t>
                  </w:r>
                  <w:proofErr w:type="spellStart"/>
                  <w:r w:rsidRPr="00F51B39">
                    <w:rPr>
                      <w:rFonts w:asciiTheme="minorHAnsi" w:hAnsiTheme="minorHAnsi" w:cstheme="minorHAnsi"/>
                      <w:sz w:val="18"/>
                      <w:szCs w:val="18"/>
                    </w:rPr>
                    <w:t>vinílica</w:t>
                  </w:r>
                  <w:proofErr w:type="spellEnd"/>
                  <w:r w:rsidRPr="00F51B39">
                    <w:rPr>
                      <w:rFonts w:asciiTheme="minorHAnsi" w:hAnsiTheme="minorHAnsi" w:cstheme="minorHAnsi"/>
                      <w:sz w:val="18"/>
                      <w:szCs w:val="18"/>
                    </w:rPr>
                    <w:t>, 01 rede de proteção, 1.500 bolinhas, 1 saco/embalagem para transporte, 01 manual ilustrativo - Garantia mínima de 6 (seis) meses</w:t>
                  </w:r>
                </w:p>
              </w:tc>
              <w:tc>
                <w:tcPr>
                  <w:tcW w:w="992" w:type="dxa"/>
                  <w:shd w:val="clear" w:color="auto" w:fill="auto"/>
                  <w:noWrap/>
                </w:tcPr>
                <w:p w:rsidR="00F51B39" w:rsidRPr="00F51B39" w:rsidRDefault="00F51B39" w:rsidP="00F51B39">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Lacuca</w:t>
                  </w:r>
                  <w:proofErr w:type="spellEnd"/>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1280,00</w:t>
                  </w:r>
                </w:p>
              </w:tc>
              <w:tc>
                <w:tcPr>
                  <w:tcW w:w="714" w:type="dxa"/>
                  <w:vAlign w:val="bottom"/>
                </w:tcPr>
                <w:p w:rsid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1280,00</w:t>
                  </w: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tc>
            </w:tr>
          </w:tbl>
          <w:p w:rsidR="00F51B39" w:rsidRPr="00F51B39" w:rsidRDefault="00F51B39" w:rsidP="00F51B39">
            <w:pPr>
              <w:pStyle w:val="SemEspaamento"/>
              <w:jc w:val="both"/>
              <w:rPr>
                <w:rFonts w:asciiTheme="minorHAnsi" w:hAnsiTheme="minorHAnsi" w:cstheme="minorHAnsi"/>
                <w:b/>
                <w:sz w:val="18"/>
                <w:szCs w:val="18"/>
              </w:rPr>
            </w:pPr>
            <w:proofErr w:type="spellStart"/>
            <w:r w:rsidRPr="00F51B39">
              <w:rPr>
                <w:rFonts w:cstheme="minorHAnsi"/>
                <w:b/>
                <w:sz w:val="18"/>
                <w:szCs w:val="18"/>
              </w:rPr>
              <w:t>O.C.</w:t>
            </w:r>
            <w:proofErr w:type="spellEnd"/>
            <w:r w:rsidRPr="00F51B39">
              <w:rPr>
                <w:rFonts w:cstheme="minorHAnsi"/>
                <w:b/>
                <w:sz w:val="18"/>
                <w:szCs w:val="18"/>
              </w:rPr>
              <w:t xml:space="preserve"> NUNES &amp; CIA LTDA, CNPJ nº. 06.299.501/0001-05</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7"/>
              <w:gridCol w:w="4957"/>
              <w:gridCol w:w="992"/>
              <w:gridCol w:w="850"/>
              <w:gridCol w:w="714"/>
            </w:tblGrid>
            <w:tr w:rsidR="00F51B39" w:rsidRPr="00F51B39" w:rsidTr="00DC2FB4">
              <w:trPr>
                <w:trHeight w:val="148"/>
              </w:trPr>
              <w:tc>
                <w:tcPr>
                  <w:tcW w:w="567" w:type="dxa"/>
                  <w:shd w:val="clear" w:color="auto" w:fill="auto"/>
                </w:tcPr>
                <w:p w:rsidR="00F51B39" w:rsidRPr="00F51B39" w:rsidRDefault="00F51B39" w:rsidP="00DC2FB4">
                  <w:pPr>
                    <w:pStyle w:val="SemEspaamento"/>
                    <w:rPr>
                      <w:rFonts w:asciiTheme="minorHAnsi" w:hAnsiTheme="minorHAnsi" w:cstheme="minorHAnsi"/>
                      <w:sz w:val="16"/>
                      <w:szCs w:val="16"/>
                    </w:rPr>
                  </w:pPr>
                  <w:r w:rsidRPr="00F51B39">
                    <w:rPr>
                      <w:rFonts w:asciiTheme="minorHAnsi" w:hAnsiTheme="minorHAnsi" w:cstheme="minorHAnsi"/>
                      <w:sz w:val="16"/>
                      <w:szCs w:val="16"/>
                    </w:rPr>
                    <w:t xml:space="preserve">ITEM </w:t>
                  </w:r>
                </w:p>
              </w:tc>
              <w:tc>
                <w:tcPr>
                  <w:tcW w:w="567"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QTDE</w:t>
                  </w:r>
                </w:p>
              </w:tc>
              <w:tc>
                <w:tcPr>
                  <w:tcW w:w="567" w:type="dxa"/>
                  <w:shd w:val="clear" w:color="auto" w:fill="auto"/>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UNID.</w:t>
                  </w:r>
                </w:p>
              </w:tc>
              <w:tc>
                <w:tcPr>
                  <w:tcW w:w="4957" w:type="dxa"/>
                  <w:shd w:val="clear" w:color="auto" w:fill="auto"/>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DESCRIÇÃO</w:t>
                  </w:r>
                </w:p>
              </w:tc>
              <w:tc>
                <w:tcPr>
                  <w:tcW w:w="992" w:type="dxa"/>
                  <w:shd w:val="clear" w:color="auto" w:fill="auto"/>
                  <w:noWrap/>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MARCA</w:t>
                  </w:r>
                </w:p>
              </w:tc>
              <w:tc>
                <w:tcPr>
                  <w:tcW w:w="850" w:type="dxa"/>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UNIT.</w:t>
                  </w:r>
                </w:p>
              </w:tc>
              <w:tc>
                <w:tcPr>
                  <w:tcW w:w="714"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TOTAL</w:t>
                  </w:r>
                </w:p>
              </w:tc>
            </w:tr>
            <w:tr w:rsidR="00F51B39" w:rsidRPr="00F51B39" w:rsidTr="00DC2FB4">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05</w:t>
                  </w: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F51B39">
                    <w:rPr>
                      <w:rFonts w:asciiTheme="minorHAnsi" w:hAnsiTheme="minorHAnsi" w:cstheme="minorHAnsi"/>
                      <w:sz w:val="18"/>
                      <w:szCs w:val="18"/>
                    </w:rPr>
                    <w:t>vinílicas</w:t>
                  </w:r>
                  <w:proofErr w:type="spellEnd"/>
                  <w:r w:rsidRPr="00F51B39">
                    <w:rPr>
                      <w:rFonts w:asciiTheme="minorHAnsi" w:hAnsiTheme="minorHAnsi" w:cstheme="minorHAnsi"/>
                      <w:sz w:val="18"/>
                      <w:szCs w:val="18"/>
                    </w:rPr>
                    <w:t xml:space="preserve">, 08 </w:t>
                  </w:r>
                  <w:proofErr w:type="spellStart"/>
                  <w:r w:rsidRPr="00F51B39">
                    <w:rPr>
                      <w:rFonts w:asciiTheme="minorHAnsi" w:hAnsiTheme="minorHAnsi" w:cstheme="minorHAnsi"/>
                      <w:sz w:val="18"/>
                      <w:szCs w:val="18"/>
                    </w:rPr>
                    <w:t>isotubos</w:t>
                  </w:r>
                  <w:proofErr w:type="spellEnd"/>
                  <w:r w:rsidRPr="00F51B39">
                    <w:rPr>
                      <w:rFonts w:asciiTheme="minorHAnsi" w:hAnsiTheme="minorHAnsi" w:cstheme="minorHAnsi"/>
                      <w:sz w:val="18"/>
                      <w:szCs w:val="18"/>
                    </w:rPr>
                    <w:t xml:space="preserve"> e 08 ponteiras para hastes, </w:t>
                  </w:r>
                  <w:proofErr w:type="gramStart"/>
                  <w:r w:rsidRPr="00F51B39">
                    <w:rPr>
                      <w:rFonts w:asciiTheme="minorHAnsi" w:hAnsiTheme="minorHAnsi" w:cstheme="minorHAnsi"/>
                      <w:sz w:val="18"/>
                      <w:szCs w:val="18"/>
                    </w:rPr>
                    <w:t>1</w:t>
                  </w:r>
                  <w:proofErr w:type="gramEnd"/>
                  <w:r w:rsidRPr="00F51B39">
                    <w:rPr>
                      <w:rFonts w:asciiTheme="minorHAnsi" w:hAnsiTheme="minorHAnsi" w:cstheme="minorHAnsi"/>
                      <w:sz w:val="18"/>
                      <w:szCs w:val="18"/>
                    </w:rPr>
                    <w:t xml:space="preserve"> saco/embalagem para transporte, manual ilustrativo – Garantia mínima para as ferragens de 12 (doze meses) para os demais itens 6 (seis) meses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proofErr w:type="spellStart"/>
                  <w:r w:rsidRPr="00F51B39">
                    <w:rPr>
                      <w:rFonts w:asciiTheme="minorHAnsi" w:hAnsiTheme="minorHAnsi" w:cstheme="minorHAnsi"/>
                      <w:sz w:val="18"/>
                      <w:szCs w:val="18"/>
                    </w:rPr>
                    <w:t>Lacuca</w:t>
                  </w:r>
                  <w:proofErr w:type="spellEnd"/>
                </w:p>
              </w:tc>
              <w:tc>
                <w:tcPr>
                  <w:tcW w:w="850" w:type="dxa"/>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2180,00</w:t>
                  </w: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714" w:type="dxa"/>
                  <w:vAlign w:val="center"/>
                </w:tcPr>
                <w:p w:rsidR="00F51B39" w:rsidRDefault="00F51B39" w:rsidP="00DC2FB4">
                  <w:pPr>
                    <w:pStyle w:val="SemEspaamento"/>
                    <w:rPr>
                      <w:rFonts w:asciiTheme="minorHAnsi" w:hAnsiTheme="minorHAnsi" w:cstheme="minorHAnsi"/>
                      <w:sz w:val="16"/>
                      <w:szCs w:val="16"/>
                    </w:rPr>
                  </w:pPr>
                  <w:r w:rsidRPr="00F51B39">
                    <w:rPr>
                      <w:rFonts w:asciiTheme="minorHAnsi" w:hAnsiTheme="minorHAnsi" w:cstheme="minorHAnsi"/>
                      <w:sz w:val="16"/>
                      <w:szCs w:val="16"/>
                    </w:rPr>
                    <w:t>2180,00</w:t>
                  </w: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Default="00F51B39" w:rsidP="00DC2FB4">
                  <w:pPr>
                    <w:pStyle w:val="SemEspaamento"/>
                    <w:rPr>
                      <w:rFonts w:asciiTheme="minorHAnsi" w:hAnsiTheme="minorHAnsi" w:cstheme="minorHAnsi"/>
                      <w:sz w:val="16"/>
                      <w:szCs w:val="16"/>
                    </w:rPr>
                  </w:pPr>
                </w:p>
                <w:p w:rsidR="00F51B39" w:rsidRPr="00F51B39" w:rsidRDefault="00F51B39" w:rsidP="00DC2FB4">
                  <w:pPr>
                    <w:pStyle w:val="SemEspaamento"/>
                    <w:rPr>
                      <w:rFonts w:asciiTheme="minorHAnsi" w:hAnsiTheme="minorHAnsi" w:cstheme="minorHAnsi"/>
                      <w:sz w:val="16"/>
                      <w:szCs w:val="16"/>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r>
            <w:tr w:rsidR="00F51B39" w:rsidRPr="00F51B39" w:rsidTr="00DC2FB4">
              <w:trPr>
                <w:trHeight w:val="268"/>
              </w:trPr>
              <w:tc>
                <w:tcPr>
                  <w:tcW w:w="567" w:type="dxa"/>
                  <w:shd w:val="clear" w:color="auto" w:fill="auto"/>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06</w:t>
                  </w:r>
                </w:p>
                <w:p w:rsidR="00F51B39" w:rsidRPr="00F51B39" w:rsidRDefault="00F51B39" w:rsidP="00DC2FB4">
                  <w:pPr>
                    <w:pStyle w:val="SemEspaamento"/>
                    <w:rPr>
                      <w:rFonts w:asciiTheme="minorHAnsi" w:hAnsiTheme="minorHAnsi" w:cstheme="minorHAnsi"/>
                      <w:sz w:val="18"/>
                      <w:szCs w:val="18"/>
                    </w:rPr>
                  </w:pPr>
                </w:p>
              </w:tc>
              <w:tc>
                <w:tcPr>
                  <w:tcW w:w="567" w:type="dxa"/>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200</w:t>
                  </w:r>
                </w:p>
                <w:p w:rsidR="00F51B39" w:rsidRPr="00F51B39" w:rsidRDefault="00F51B39" w:rsidP="00DC2FB4">
                  <w:pPr>
                    <w:pStyle w:val="SemEspaamento"/>
                    <w:rPr>
                      <w:rFonts w:asciiTheme="minorHAnsi" w:hAnsiTheme="minorHAnsi" w:cstheme="minorHAnsi"/>
                      <w:sz w:val="18"/>
                      <w:szCs w:val="18"/>
                    </w:rPr>
                  </w:pPr>
                </w:p>
              </w:tc>
              <w:tc>
                <w:tcPr>
                  <w:tcW w:w="567" w:type="dxa"/>
                  <w:shd w:val="clear" w:color="auto" w:fill="auto"/>
                </w:tcPr>
                <w:p w:rsidR="00F51B39" w:rsidRP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Style w:val="a-size-large"/>
                      <w:rFonts w:asciiTheme="minorHAnsi" w:hAnsiTheme="minorHAnsi" w:cstheme="minorHAnsi"/>
                      <w:sz w:val="18"/>
                      <w:szCs w:val="18"/>
                    </w:rPr>
                    <w:t>Chocalho Mordedor</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6"/>
                      <w:szCs w:val="16"/>
                    </w:rPr>
                  </w:pPr>
                  <w:r w:rsidRPr="00F51B39">
                    <w:rPr>
                      <w:rFonts w:asciiTheme="minorHAnsi" w:hAnsiTheme="minorHAnsi" w:cstheme="minorHAnsi"/>
                      <w:sz w:val="16"/>
                      <w:szCs w:val="16"/>
                    </w:rPr>
                    <w:t>Pais e Filhos</w:t>
                  </w:r>
                </w:p>
              </w:tc>
              <w:tc>
                <w:tcPr>
                  <w:tcW w:w="850" w:type="dxa"/>
                  <w:vAlign w:val="center"/>
                </w:tcPr>
                <w:p w:rsid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23,52</w:t>
                  </w:r>
                </w:p>
                <w:p w:rsidR="00F51B39" w:rsidRPr="00F51B39" w:rsidRDefault="00F51B39" w:rsidP="00F51B39">
                  <w:pPr>
                    <w:pStyle w:val="SemEspaamento"/>
                    <w:jc w:val="right"/>
                    <w:rPr>
                      <w:rFonts w:asciiTheme="minorHAnsi" w:hAnsiTheme="minorHAnsi" w:cstheme="minorHAnsi"/>
                      <w:sz w:val="18"/>
                      <w:szCs w:val="18"/>
                    </w:rPr>
                  </w:pPr>
                </w:p>
              </w:tc>
              <w:tc>
                <w:tcPr>
                  <w:tcW w:w="714" w:type="dxa"/>
                  <w:vAlign w:val="center"/>
                </w:tcPr>
                <w:p w:rsid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4.407,00</w:t>
                  </w:r>
                </w:p>
                <w:p w:rsidR="00F51B39" w:rsidRPr="00F51B39" w:rsidRDefault="00F51B39" w:rsidP="00F51B39">
                  <w:pPr>
                    <w:pStyle w:val="SemEspaamento"/>
                    <w:jc w:val="right"/>
                    <w:rPr>
                      <w:rFonts w:asciiTheme="minorHAnsi" w:hAnsiTheme="minorHAnsi" w:cstheme="minorHAnsi"/>
                      <w:sz w:val="16"/>
                      <w:szCs w:val="16"/>
                    </w:rPr>
                  </w:pPr>
                </w:p>
              </w:tc>
            </w:tr>
            <w:tr w:rsidR="00F51B39" w:rsidRPr="00F51B39" w:rsidTr="00DC2FB4">
              <w:trPr>
                <w:trHeight w:val="360"/>
              </w:trPr>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10</w:t>
                  </w:r>
                </w:p>
              </w:tc>
              <w:tc>
                <w:tcPr>
                  <w:tcW w:w="567" w:type="dxa"/>
                  <w:shd w:val="clear" w:color="auto" w:fill="auto"/>
                  <w:vAlign w:val="center"/>
                </w:tcPr>
                <w:p w:rsidR="00F51B39" w:rsidRP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Kit</w:t>
                  </w:r>
                </w:p>
              </w:tc>
              <w:tc>
                <w:tcPr>
                  <w:tcW w:w="4957" w:type="dxa"/>
                  <w:shd w:val="clear" w:color="auto" w:fill="auto"/>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Treinamento funcional, contendo 16 cones 24 cm com barreira; escada de agilidade 4m e 20 cones chapéu chinês.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proofErr w:type="spellStart"/>
                  <w:r w:rsidRPr="00F51B39">
                    <w:rPr>
                      <w:rFonts w:asciiTheme="minorHAnsi" w:hAnsiTheme="minorHAnsi" w:cstheme="minorHAnsi"/>
                      <w:sz w:val="18"/>
                      <w:szCs w:val="18"/>
                    </w:rPr>
                    <w:t>Scalibu</w:t>
                  </w:r>
                  <w:proofErr w:type="spellEnd"/>
                </w:p>
              </w:tc>
              <w:tc>
                <w:tcPr>
                  <w:tcW w:w="850" w:type="dxa"/>
                  <w:vAlign w:val="center"/>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240,00</w:t>
                  </w:r>
                </w:p>
              </w:tc>
              <w:tc>
                <w:tcPr>
                  <w:tcW w:w="714" w:type="dxa"/>
                  <w:vAlign w:val="center"/>
                </w:tcPr>
                <w:p w:rsidR="00F51B39" w:rsidRP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2400,00</w:t>
                  </w:r>
                </w:p>
              </w:tc>
            </w:tr>
            <w:tr w:rsidR="00F51B39" w:rsidRPr="00F51B39" w:rsidTr="00DC2FB4">
              <w:trPr>
                <w:trHeight w:val="360"/>
              </w:trPr>
              <w:tc>
                <w:tcPr>
                  <w:tcW w:w="567" w:type="dxa"/>
                  <w:shd w:val="clear" w:color="auto" w:fill="auto"/>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16</w:t>
                  </w: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vAlign w:val="center"/>
                </w:tcPr>
                <w:p w:rsidR="00F51B39" w:rsidRDefault="00F51B39" w:rsidP="00DC2FB4">
                  <w:pPr>
                    <w:pStyle w:val="SemEspaamento"/>
                    <w:rPr>
                      <w:rFonts w:asciiTheme="minorHAnsi" w:hAnsiTheme="minorHAnsi" w:cstheme="minorHAnsi"/>
                      <w:sz w:val="18"/>
                      <w:szCs w:val="18"/>
                    </w:rPr>
                  </w:pPr>
                  <w:r w:rsidRPr="00F51B39">
                    <w:rPr>
                      <w:rFonts w:asciiTheme="minorHAnsi" w:hAnsiTheme="minorHAnsi" w:cstheme="minorHAnsi"/>
                      <w:sz w:val="18"/>
                      <w:szCs w:val="18"/>
                    </w:rPr>
                    <w:t>01</w:t>
                  </w: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567" w:type="dxa"/>
                  <w:shd w:val="clear" w:color="auto" w:fill="auto"/>
                  <w:vAlign w:val="center"/>
                </w:tcPr>
                <w:p w:rsidR="00F51B39" w:rsidRDefault="00F51B39" w:rsidP="00DC2FB4">
                  <w:pPr>
                    <w:pStyle w:val="SemEspaamento"/>
                    <w:rPr>
                      <w:rFonts w:asciiTheme="minorHAnsi" w:hAnsiTheme="minorHAnsi" w:cstheme="minorHAnsi"/>
                      <w:sz w:val="18"/>
                      <w:szCs w:val="18"/>
                    </w:rPr>
                  </w:pPr>
                  <w:proofErr w:type="spellStart"/>
                  <w:r w:rsidRPr="00F51B39">
                    <w:rPr>
                      <w:rFonts w:asciiTheme="minorHAnsi" w:hAnsiTheme="minorHAnsi" w:cstheme="minorHAnsi"/>
                      <w:sz w:val="18"/>
                      <w:szCs w:val="18"/>
                    </w:rPr>
                    <w:t>Unid</w:t>
                  </w:r>
                  <w:proofErr w:type="spellEnd"/>
                  <w:r w:rsidRPr="00F51B39">
                    <w:rPr>
                      <w:rFonts w:asciiTheme="minorHAnsi" w:hAnsiTheme="minorHAnsi" w:cstheme="minorHAnsi"/>
                      <w:sz w:val="18"/>
                      <w:szCs w:val="18"/>
                    </w:rPr>
                    <w:t>.</w:t>
                  </w: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p w:rsidR="00F51B39" w:rsidRPr="00F51B39" w:rsidRDefault="00F51B39" w:rsidP="00DC2FB4">
                  <w:pPr>
                    <w:pStyle w:val="SemEspaamento"/>
                    <w:rPr>
                      <w:rFonts w:asciiTheme="minorHAnsi" w:hAnsiTheme="minorHAnsi" w:cstheme="minorHAnsi"/>
                      <w:sz w:val="18"/>
                      <w:szCs w:val="18"/>
                    </w:rPr>
                  </w:pPr>
                </w:p>
              </w:tc>
              <w:tc>
                <w:tcPr>
                  <w:tcW w:w="4957" w:type="dxa"/>
                  <w:shd w:val="clear" w:color="auto" w:fill="auto"/>
                  <w:vAlign w:val="center"/>
                </w:tcPr>
                <w:p w:rsidR="00F51B39" w:rsidRPr="00F51B39" w:rsidRDefault="00F51B39" w:rsidP="00DC2FB4">
                  <w:pPr>
                    <w:pStyle w:val="SemEspaamento"/>
                    <w:jc w:val="both"/>
                    <w:rPr>
                      <w:rFonts w:asciiTheme="minorHAnsi" w:hAnsiTheme="minorHAnsi" w:cstheme="minorHAnsi"/>
                      <w:sz w:val="18"/>
                      <w:szCs w:val="18"/>
                    </w:rPr>
                  </w:pPr>
                  <w:r w:rsidRPr="00F51B39">
                    <w:rPr>
                      <w:rFonts w:asciiTheme="minorHAnsi" w:hAnsiTheme="minorHAnsi" w:cstheme="minorHAnsi"/>
                      <w:sz w:val="18"/>
                      <w:szCs w:val="18"/>
                    </w:rPr>
                    <w:t>Piscina de bolinha (nova) completa Dimensões mínimas do produto (</w:t>
                  </w:r>
                  <w:proofErr w:type="spellStart"/>
                  <w:proofErr w:type="gramStart"/>
                  <w:r w:rsidRPr="00F51B39">
                    <w:rPr>
                      <w:rFonts w:asciiTheme="minorHAnsi" w:hAnsiTheme="minorHAnsi" w:cstheme="minorHAnsi"/>
                      <w:sz w:val="18"/>
                      <w:szCs w:val="18"/>
                    </w:rPr>
                    <w:t>AxLxC</w:t>
                  </w:r>
                  <w:proofErr w:type="spellEnd"/>
                  <w:proofErr w:type="gramEnd"/>
                  <w:r w:rsidRPr="00F51B39">
                    <w:rPr>
                      <w:rFonts w:asciiTheme="minorHAnsi" w:hAnsiTheme="minorHAnsi" w:cstheme="minorHAnsi"/>
                      <w:sz w:val="18"/>
                      <w:szCs w:val="18"/>
                    </w:rPr>
                    <w:t xml:space="preserve">): 1,80m x 2,00m x 2,00m; Para crianças de até 8 anos; Com sistema de ancoragem; Itens inclusos: 04 bases de madeira revestidas em lona espumada, 04 hastes, 04 capinhas </w:t>
                  </w:r>
                  <w:proofErr w:type="spellStart"/>
                  <w:r w:rsidRPr="00F51B39">
                    <w:rPr>
                      <w:rFonts w:asciiTheme="minorHAnsi" w:hAnsiTheme="minorHAnsi" w:cstheme="minorHAnsi"/>
                      <w:sz w:val="18"/>
                      <w:szCs w:val="18"/>
                    </w:rPr>
                    <w:t>vinílicas</w:t>
                  </w:r>
                  <w:proofErr w:type="spellEnd"/>
                  <w:r w:rsidRPr="00F51B39">
                    <w:rPr>
                      <w:rFonts w:asciiTheme="minorHAnsi" w:hAnsiTheme="minorHAnsi" w:cstheme="minorHAnsi"/>
                      <w:sz w:val="18"/>
                      <w:szCs w:val="18"/>
                    </w:rPr>
                    <w:t xml:space="preserve">, 04 </w:t>
                  </w:r>
                  <w:proofErr w:type="spellStart"/>
                  <w:r w:rsidRPr="00F51B39">
                    <w:rPr>
                      <w:rFonts w:asciiTheme="minorHAnsi" w:hAnsiTheme="minorHAnsi" w:cstheme="minorHAnsi"/>
                      <w:sz w:val="18"/>
                      <w:szCs w:val="18"/>
                    </w:rPr>
                    <w:t>isotubos</w:t>
                  </w:r>
                  <w:proofErr w:type="spellEnd"/>
                  <w:r w:rsidRPr="00F51B39">
                    <w:rPr>
                      <w:rFonts w:asciiTheme="minorHAnsi" w:hAnsiTheme="minorHAnsi" w:cstheme="minorHAnsi"/>
                      <w:sz w:val="18"/>
                      <w:szCs w:val="18"/>
                    </w:rPr>
                    <w:t xml:space="preserve">, 02 cabanas metálicas, 02 suportes de ferro com parafuso, 01 suporte de ferro sem parafuso, 01 tenda/cobertura de lona </w:t>
                  </w:r>
                  <w:proofErr w:type="spellStart"/>
                  <w:r w:rsidRPr="00F51B39">
                    <w:rPr>
                      <w:rFonts w:asciiTheme="minorHAnsi" w:hAnsiTheme="minorHAnsi" w:cstheme="minorHAnsi"/>
                      <w:sz w:val="18"/>
                      <w:szCs w:val="18"/>
                    </w:rPr>
                    <w:t>vinílica</w:t>
                  </w:r>
                  <w:proofErr w:type="spellEnd"/>
                  <w:r w:rsidRPr="00F51B39">
                    <w:rPr>
                      <w:rFonts w:asciiTheme="minorHAnsi" w:hAnsiTheme="minorHAnsi" w:cstheme="minorHAnsi"/>
                      <w:sz w:val="18"/>
                      <w:szCs w:val="18"/>
                    </w:rPr>
                    <w:t>, 01 rede de proteção, 1.500 bolinhas, 1 saco/embalagem para transporte, 01 manual ilustrativo - Garantia mínima de 6 (seis) meses</w:t>
                  </w:r>
                </w:p>
              </w:tc>
              <w:tc>
                <w:tcPr>
                  <w:tcW w:w="992" w:type="dxa"/>
                  <w:shd w:val="clear" w:color="auto" w:fill="auto"/>
                  <w:noWrap/>
                </w:tcPr>
                <w:p w:rsidR="00F51B39" w:rsidRPr="00F51B39" w:rsidRDefault="00F51B39" w:rsidP="00F51B39">
                  <w:pPr>
                    <w:pStyle w:val="SemEspaamento"/>
                    <w:jc w:val="center"/>
                    <w:rPr>
                      <w:rFonts w:asciiTheme="minorHAnsi" w:hAnsiTheme="minorHAnsi" w:cstheme="minorHAnsi"/>
                      <w:sz w:val="18"/>
                      <w:szCs w:val="18"/>
                    </w:rPr>
                  </w:pPr>
                  <w:proofErr w:type="spellStart"/>
                  <w:r w:rsidRPr="00F51B39">
                    <w:rPr>
                      <w:rFonts w:asciiTheme="minorHAnsi" w:hAnsiTheme="minorHAnsi" w:cstheme="minorHAnsi"/>
                      <w:sz w:val="18"/>
                      <w:szCs w:val="18"/>
                    </w:rPr>
                    <w:t>Lacuca</w:t>
                  </w:r>
                  <w:proofErr w:type="spellEnd"/>
                </w:p>
              </w:tc>
              <w:tc>
                <w:tcPr>
                  <w:tcW w:w="850" w:type="dxa"/>
                </w:tcPr>
                <w:p w:rsidR="00F51B39" w:rsidRPr="00F51B39" w:rsidRDefault="00F51B39" w:rsidP="00F51B39">
                  <w:pPr>
                    <w:pStyle w:val="SemEspaamento"/>
                    <w:jc w:val="right"/>
                    <w:rPr>
                      <w:rFonts w:asciiTheme="minorHAnsi" w:hAnsiTheme="minorHAnsi" w:cstheme="minorHAnsi"/>
                      <w:sz w:val="18"/>
                      <w:szCs w:val="18"/>
                    </w:rPr>
                  </w:pPr>
                  <w:r w:rsidRPr="00F51B39">
                    <w:rPr>
                      <w:rFonts w:asciiTheme="minorHAnsi" w:hAnsiTheme="minorHAnsi" w:cstheme="minorHAnsi"/>
                      <w:sz w:val="18"/>
                      <w:szCs w:val="18"/>
                    </w:rPr>
                    <w:t>1280,00</w:t>
                  </w:r>
                </w:p>
              </w:tc>
              <w:tc>
                <w:tcPr>
                  <w:tcW w:w="714" w:type="dxa"/>
                  <w:vAlign w:val="bottom"/>
                </w:tcPr>
                <w:p w:rsidR="00F51B39" w:rsidRDefault="00F51B39" w:rsidP="00F51B39">
                  <w:pPr>
                    <w:pStyle w:val="SemEspaamento"/>
                    <w:jc w:val="right"/>
                    <w:rPr>
                      <w:rFonts w:asciiTheme="minorHAnsi" w:hAnsiTheme="minorHAnsi" w:cstheme="minorHAnsi"/>
                      <w:sz w:val="16"/>
                      <w:szCs w:val="16"/>
                    </w:rPr>
                  </w:pPr>
                  <w:r w:rsidRPr="00F51B39">
                    <w:rPr>
                      <w:rFonts w:asciiTheme="minorHAnsi" w:hAnsiTheme="minorHAnsi" w:cstheme="minorHAnsi"/>
                      <w:sz w:val="16"/>
                      <w:szCs w:val="16"/>
                    </w:rPr>
                    <w:t>1280,00</w:t>
                  </w: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p w:rsidR="00F51B39" w:rsidRPr="00F51B39" w:rsidRDefault="00F51B39" w:rsidP="00F51B39">
                  <w:pPr>
                    <w:pStyle w:val="SemEspaamento"/>
                    <w:jc w:val="right"/>
                    <w:rPr>
                      <w:rFonts w:asciiTheme="minorHAnsi" w:hAnsiTheme="minorHAnsi" w:cstheme="minorHAnsi"/>
                      <w:sz w:val="16"/>
                      <w:szCs w:val="16"/>
                    </w:rPr>
                  </w:pPr>
                </w:p>
              </w:tc>
            </w:tr>
          </w:tbl>
          <w:p w:rsidR="00F51B39" w:rsidRPr="00F51B39" w:rsidRDefault="00F51B39" w:rsidP="00F51B39">
            <w:pPr>
              <w:pStyle w:val="SemEspaamento"/>
              <w:jc w:val="both"/>
              <w:rPr>
                <w:rFonts w:cstheme="minorHAnsi"/>
                <w:b/>
                <w:sz w:val="18"/>
                <w:szCs w:val="18"/>
              </w:rPr>
            </w:pPr>
            <w:r w:rsidRPr="00F51B39">
              <w:rPr>
                <w:rFonts w:cstheme="minorHAnsi"/>
                <w:b/>
                <w:sz w:val="18"/>
                <w:szCs w:val="18"/>
              </w:rPr>
              <w:t>CVB CONSTANSKI &amp; CIA LTDA, CNPJ nº. 17.394.513/0001-27</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567"/>
              <w:gridCol w:w="567"/>
              <w:gridCol w:w="4957"/>
              <w:gridCol w:w="992"/>
              <w:gridCol w:w="850"/>
              <w:gridCol w:w="714"/>
            </w:tblGrid>
            <w:tr w:rsidR="00F51B39" w:rsidRPr="00F51B39" w:rsidTr="00DC2FB4">
              <w:trPr>
                <w:trHeight w:val="148"/>
              </w:trPr>
              <w:tc>
                <w:tcPr>
                  <w:tcW w:w="567" w:type="dxa"/>
                  <w:shd w:val="clear" w:color="auto" w:fill="auto"/>
                </w:tcPr>
                <w:p w:rsidR="00F51B39" w:rsidRPr="00F51B39" w:rsidRDefault="00F51B39" w:rsidP="00DC2FB4">
                  <w:pPr>
                    <w:pStyle w:val="SemEspaamento"/>
                    <w:rPr>
                      <w:rFonts w:asciiTheme="minorHAnsi" w:hAnsiTheme="minorHAnsi" w:cstheme="minorHAnsi"/>
                      <w:sz w:val="16"/>
                      <w:szCs w:val="16"/>
                    </w:rPr>
                  </w:pPr>
                  <w:r w:rsidRPr="00F51B39">
                    <w:rPr>
                      <w:rFonts w:asciiTheme="minorHAnsi" w:hAnsiTheme="minorHAnsi" w:cstheme="minorHAnsi"/>
                      <w:sz w:val="16"/>
                      <w:szCs w:val="16"/>
                    </w:rPr>
                    <w:t xml:space="preserve">ITEM </w:t>
                  </w:r>
                </w:p>
              </w:tc>
              <w:tc>
                <w:tcPr>
                  <w:tcW w:w="567"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QTDE</w:t>
                  </w:r>
                </w:p>
              </w:tc>
              <w:tc>
                <w:tcPr>
                  <w:tcW w:w="567" w:type="dxa"/>
                  <w:shd w:val="clear" w:color="auto" w:fill="auto"/>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UNID.</w:t>
                  </w:r>
                </w:p>
              </w:tc>
              <w:tc>
                <w:tcPr>
                  <w:tcW w:w="4957" w:type="dxa"/>
                  <w:shd w:val="clear" w:color="auto" w:fill="auto"/>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DESCRIÇÃO</w:t>
                  </w:r>
                </w:p>
              </w:tc>
              <w:tc>
                <w:tcPr>
                  <w:tcW w:w="992" w:type="dxa"/>
                  <w:shd w:val="clear" w:color="auto" w:fill="auto"/>
                  <w:noWrap/>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MARCA</w:t>
                  </w:r>
                </w:p>
              </w:tc>
              <w:tc>
                <w:tcPr>
                  <w:tcW w:w="850" w:type="dxa"/>
                  <w:vAlign w:val="center"/>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UNIT.</w:t>
                  </w:r>
                </w:p>
              </w:tc>
              <w:tc>
                <w:tcPr>
                  <w:tcW w:w="714" w:type="dxa"/>
                </w:tcPr>
                <w:p w:rsidR="00F51B39" w:rsidRPr="00F51B39" w:rsidRDefault="00F51B39" w:rsidP="00DC2FB4">
                  <w:pPr>
                    <w:pStyle w:val="SemEspaamento"/>
                    <w:rPr>
                      <w:rFonts w:asciiTheme="minorHAnsi" w:hAnsiTheme="minorHAnsi" w:cstheme="minorHAnsi"/>
                      <w:b/>
                      <w:bCs/>
                      <w:sz w:val="16"/>
                      <w:szCs w:val="16"/>
                    </w:rPr>
                  </w:pPr>
                  <w:r w:rsidRPr="00F51B39">
                    <w:rPr>
                      <w:rFonts w:asciiTheme="minorHAnsi" w:hAnsiTheme="minorHAnsi" w:cstheme="minorHAnsi"/>
                      <w:b/>
                      <w:bCs/>
                      <w:sz w:val="16"/>
                      <w:szCs w:val="16"/>
                    </w:rPr>
                    <w:t>TOTAL</w:t>
                  </w:r>
                </w:p>
              </w:tc>
            </w:tr>
            <w:tr w:rsidR="00F51B39" w:rsidRPr="00F51B39" w:rsidTr="004D03BD">
              <w:trPr>
                <w:trHeight w:val="360"/>
              </w:trPr>
              <w:tc>
                <w:tcPr>
                  <w:tcW w:w="567" w:type="dxa"/>
                  <w:shd w:val="clear" w:color="auto" w:fill="auto"/>
                  <w:vAlign w:val="center"/>
                </w:tcPr>
                <w:p w:rsidR="00F51B39" w:rsidRPr="00F51B39" w:rsidRDefault="00F51B39" w:rsidP="00DC2FB4">
                  <w:pPr>
                    <w:pStyle w:val="SemEspaamento"/>
                    <w:rPr>
                      <w:rFonts w:cstheme="minorHAnsi"/>
                      <w:sz w:val="18"/>
                      <w:szCs w:val="18"/>
                    </w:rPr>
                  </w:pPr>
                  <w:r w:rsidRPr="00F51B39">
                    <w:rPr>
                      <w:rFonts w:cstheme="minorHAnsi"/>
                      <w:sz w:val="18"/>
                      <w:szCs w:val="18"/>
                    </w:rPr>
                    <w:t>12</w:t>
                  </w:r>
                </w:p>
                <w:p w:rsidR="00F51B39" w:rsidRPr="00F51B39" w:rsidRDefault="00F51B39" w:rsidP="00DC2FB4">
                  <w:pPr>
                    <w:pStyle w:val="SemEspaamento"/>
                    <w:rPr>
                      <w:rFonts w:cstheme="minorHAnsi"/>
                      <w:sz w:val="18"/>
                      <w:szCs w:val="18"/>
                    </w:rPr>
                  </w:pPr>
                </w:p>
                <w:p w:rsidR="00F51B39" w:rsidRPr="00F51B39" w:rsidRDefault="00F51B39" w:rsidP="00DC2FB4">
                  <w:pPr>
                    <w:pStyle w:val="SemEspaamento"/>
                    <w:rPr>
                      <w:rFonts w:cstheme="minorHAnsi"/>
                      <w:sz w:val="18"/>
                      <w:szCs w:val="18"/>
                    </w:rPr>
                  </w:pPr>
                </w:p>
              </w:tc>
              <w:tc>
                <w:tcPr>
                  <w:tcW w:w="567" w:type="dxa"/>
                  <w:vAlign w:val="center"/>
                </w:tcPr>
                <w:p w:rsidR="00F51B39" w:rsidRPr="00F51B39" w:rsidRDefault="00F51B39" w:rsidP="00DC2FB4">
                  <w:pPr>
                    <w:pStyle w:val="SemEspaamento"/>
                    <w:rPr>
                      <w:rFonts w:cstheme="minorHAnsi"/>
                      <w:sz w:val="18"/>
                      <w:szCs w:val="18"/>
                    </w:rPr>
                  </w:pPr>
                  <w:r w:rsidRPr="00F51B39">
                    <w:rPr>
                      <w:rFonts w:cstheme="minorHAnsi"/>
                      <w:sz w:val="18"/>
                      <w:szCs w:val="18"/>
                    </w:rPr>
                    <w:t>01</w:t>
                  </w:r>
                </w:p>
                <w:p w:rsidR="00F51B39" w:rsidRPr="00F51B39" w:rsidRDefault="00F51B39" w:rsidP="00DC2FB4">
                  <w:pPr>
                    <w:pStyle w:val="SemEspaamento"/>
                    <w:rPr>
                      <w:rFonts w:cstheme="minorHAnsi"/>
                      <w:sz w:val="18"/>
                      <w:szCs w:val="18"/>
                    </w:rPr>
                  </w:pPr>
                </w:p>
                <w:p w:rsidR="00F51B39" w:rsidRPr="00F51B39" w:rsidRDefault="00F51B39" w:rsidP="00DC2FB4">
                  <w:pPr>
                    <w:pStyle w:val="SemEspaamento"/>
                    <w:rPr>
                      <w:rFonts w:cstheme="minorHAnsi"/>
                      <w:sz w:val="18"/>
                      <w:szCs w:val="18"/>
                    </w:rPr>
                  </w:pPr>
                </w:p>
              </w:tc>
              <w:tc>
                <w:tcPr>
                  <w:tcW w:w="567" w:type="dxa"/>
                  <w:shd w:val="clear" w:color="auto" w:fill="auto"/>
                  <w:vAlign w:val="center"/>
                </w:tcPr>
                <w:p w:rsidR="00F51B39" w:rsidRPr="00F51B39" w:rsidRDefault="00F51B39" w:rsidP="00DC2FB4">
                  <w:pPr>
                    <w:pStyle w:val="SemEspaamento"/>
                    <w:rPr>
                      <w:rFonts w:cstheme="minorHAnsi"/>
                      <w:sz w:val="18"/>
                      <w:szCs w:val="18"/>
                    </w:rPr>
                  </w:pPr>
                  <w:proofErr w:type="spellStart"/>
                  <w:r w:rsidRPr="00F51B39">
                    <w:rPr>
                      <w:rFonts w:cstheme="minorHAnsi"/>
                      <w:sz w:val="18"/>
                      <w:szCs w:val="18"/>
                    </w:rPr>
                    <w:t>Unid</w:t>
                  </w:r>
                  <w:proofErr w:type="spellEnd"/>
                  <w:r w:rsidRPr="00F51B39">
                    <w:rPr>
                      <w:rFonts w:cstheme="minorHAnsi"/>
                      <w:sz w:val="18"/>
                      <w:szCs w:val="18"/>
                    </w:rPr>
                    <w:t>.</w:t>
                  </w:r>
                </w:p>
                <w:p w:rsidR="00F51B39" w:rsidRPr="00F51B39" w:rsidRDefault="00F51B39" w:rsidP="00DC2FB4">
                  <w:pPr>
                    <w:pStyle w:val="SemEspaamento"/>
                    <w:rPr>
                      <w:rFonts w:cstheme="minorHAnsi"/>
                      <w:sz w:val="18"/>
                      <w:szCs w:val="18"/>
                    </w:rPr>
                  </w:pPr>
                </w:p>
                <w:p w:rsidR="00F51B39" w:rsidRPr="00F51B39" w:rsidRDefault="00F51B39" w:rsidP="00DC2FB4">
                  <w:pPr>
                    <w:pStyle w:val="SemEspaamento"/>
                    <w:rPr>
                      <w:rFonts w:cstheme="minorHAnsi"/>
                      <w:sz w:val="18"/>
                      <w:szCs w:val="18"/>
                    </w:rPr>
                  </w:pPr>
                </w:p>
              </w:tc>
              <w:tc>
                <w:tcPr>
                  <w:tcW w:w="4957" w:type="dxa"/>
                  <w:shd w:val="clear" w:color="auto" w:fill="auto"/>
                </w:tcPr>
                <w:p w:rsidR="00F51B39" w:rsidRPr="00F51B39" w:rsidRDefault="00F51B39" w:rsidP="00DC2FB4">
                  <w:pPr>
                    <w:pStyle w:val="SemEspaamento"/>
                    <w:jc w:val="both"/>
                    <w:rPr>
                      <w:rFonts w:cstheme="minorHAnsi"/>
                      <w:sz w:val="18"/>
                      <w:szCs w:val="18"/>
                    </w:rPr>
                  </w:pPr>
                  <w:r w:rsidRPr="00F51B39">
                    <w:rPr>
                      <w:rFonts w:cstheme="minorHAnsi"/>
                      <w:sz w:val="18"/>
                      <w:szCs w:val="18"/>
                    </w:rPr>
                    <w:t xml:space="preserve">Mesa de </w:t>
                  </w:r>
                  <w:proofErr w:type="spellStart"/>
                  <w:r w:rsidRPr="00F51B39">
                    <w:rPr>
                      <w:rFonts w:cstheme="minorHAnsi"/>
                      <w:sz w:val="18"/>
                      <w:szCs w:val="18"/>
                    </w:rPr>
                    <w:t>Pebolim</w:t>
                  </w:r>
                  <w:proofErr w:type="spellEnd"/>
                  <w:r w:rsidRPr="00F51B39">
                    <w:rPr>
                      <w:rFonts w:cstheme="minorHAnsi"/>
                      <w:sz w:val="18"/>
                      <w:szCs w:val="18"/>
                    </w:rPr>
                    <w:t xml:space="preserve"> em madeira maciça profissional embutida 1,40 m Oficial. Cor madeira natural, varão/vara embutido, acompanha 03 bolas, bonecos de alumínio, varões de ferro, pintura em epóxi.</w:t>
                  </w:r>
                </w:p>
              </w:tc>
              <w:tc>
                <w:tcPr>
                  <w:tcW w:w="992" w:type="dxa"/>
                  <w:shd w:val="clear" w:color="auto" w:fill="auto"/>
                  <w:noWrap/>
                </w:tcPr>
                <w:p w:rsidR="00F51B39" w:rsidRPr="00F51B39" w:rsidRDefault="00F51B39" w:rsidP="00DC2FB4">
                  <w:pPr>
                    <w:pStyle w:val="SemEspaamento"/>
                    <w:jc w:val="center"/>
                    <w:rPr>
                      <w:rFonts w:cstheme="minorHAnsi"/>
                      <w:sz w:val="18"/>
                      <w:szCs w:val="18"/>
                    </w:rPr>
                  </w:pPr>
                  <w:r w:rsidRPr="00F51B39">
                    <w:rPr>
                      <w:rFonts w:cstheme="minorHAnsi"/>
                      <w:sz w:val="18"/>
                      <w:szCs w:val="18"/>
                    </w:rPr>
                    <w:t>JOTT PLAY</w:t>
                  </w:r>
                </w:p>
              </w:tc>
              <w:tc>
                <w:tcPr>
                  <w:tcW w:w="850" w:type="dxa"/>
                  <w:vAlign w:val="center"/>
                </w:tcPr>
                <w:p w:rsidR="00F51B39" w:rsidRPr="00F51B39" w:rsidRDefault="00F51B39" w:rsidP="00F51B39">
                  <w:pPr>
                    <w:jc w:val="right"/>
                    <w:rPr>
                      <w:rFonts w:cstheme="minorHAnsi"/>
                      <w:sz w:val="18"/>
                      <w:szCs w:val="18"/>
                    </w:rPr>
                  </w:pPr>
                  <w:r w:rsidRPr="00F51B39">
                    <w:rPr>
                      <w:rFonts w:cstheme="minorHAnsi"/>
                      <w:sz w:val="18"/>
                      <w:szCs w:val="18"/>
                    </w:rPr>
                    <w:t>1350,00</w:t>
                  </w:r>
                </w:p>
              </w:tc>
              <w:tc>
                <w:tcPr>
                  <w:tcW w:w="714" w:type="dxa"/>
                  <w:vAlign w:val="center"/>
                </w:tcPr>
                <w:p w:rsidR="00F51B39" w:rsidRPr="00F51B39" w:rsidRDefault="00F51B39" w:rsidP="00F51B39">
                  <w:pPr>
                    <w:jc w:val="right"/>
                    <w:rPr>
                      <w:rFonts w:cstheme="minorHAnsi"/>
                      <w:sz w:val="16"/>
                      <w:szCs w:val="16"/>
                    </w:rPr>
                  </w:pPr>
                  <w:r w:rsidRPr="00F51B39">
                    <w:rPr>
                      <w:rFonts w:cstheme="minorHAnsi"/>
                      <w:sz w:val="16"/>
                      <w:szCs w:val="16"/>
                    </w:rPr>
                    <w:t>1350,00</w:t>
                  </w:r>
                </w:p>
              </w:tc>
            </w:tr>
            <w:tr w:rsidR="00F51B39" w:rsidRPr="00F51B39" w:rsidTr="00DC2FB4">
              <w:trPr>
                <w:trHeight w:val="268"/>
              </w:trPr>
              <w:tc>
                <w:tcPr>
                  <w:tcW w:w="567" w:type="dxa"/>
                  <w:shd w:val="clear" w:color="auto" w:fill="auto"/>
                  <w:vAlign w:val="center"/>
                </w:tcPr>
                <w:p w:rsidR="00F51B39" w:rsidRPr="00F51B39" w:rsidRDefault="00F51B39" w:rsidP="00DC2FB4">
                  <w:pPr>
                    <w:pStyle w:val="SemEspaamento"/>
                    <w:rPr>
                      <w:rFonts w:cstheme="minorHAnsi"/>
                      <w:sz w:val="18"/>
                      <w:szCs w:val="18"/>
                    </w:rPr>
                  </w:pPr>
                  <w:r w:rsidRPr="00F51B39">
                    <w:rPr>
                      <w:rFonts w:cstheme="minorHAnsi"/>
                      <w:sz w:val="18"/>
                      <w:szCs w:val="18"/>
                    </w:rPr>
                    <w:t>23</w:t>
                  </w:r>
                </w:p>
              </w:tc>
              <w:tc>
                <w:tcPr>
                  <w:tcW w:w="567" w:type="dxa"/>
                  <w:vAlign w:val="center"/>
                </w:tcPr>
                <w:p w:rsidR="00F51B39" w:rsidRPr="00F51B39" w:rsidRDefault="00F51B39" w:rsidP="00DC2FB4">
                  <w:pPr>
                    <w:pStyle w:val="SemEspaamento"/>
                    <w:rPr>
                      <w:rFonts w:cstheme="minorHAnsi"/>
                      <w:sz w:val="18"/>
                      <w:szCs w:val="18"/>
                    </w:rPr>
                  </w:pPr>
                  <w:r w:rsidRPr="00F51B39">
                    <w:rPr>
                      <w:rFonts w:cstheme="minorHAnsi"/>
                      <w:sz w:val="18"/>
                      <w:szCs w:val="18"/>
                    </w:rPr>
                    <w:t>10</w:t>
                  </w:r>
                </w:p>
              </w:tc>
              <w:tc>
                <w:tcPr>
                  <w:tcW w:w="567" w:type="dxa"/>
                  <w:shd w:val="clear" w:color="auto" w:fill="auto"/>
                </w:tcPr>
                <w:p w:rsidR="00F51B39" w:rsidRPr="00F51B39" w:rsidRDefault="00F51B39" w:rsidP="00DC2FB4">
                  <w:pPr>
                    <w:pStyle w:val="SemEspaamento"/>
                    <w:rPr>
                      <w:rFonts w:cstheme="minorHAnsi"/>
                      <w:sz w:val="18"/>
                      <w:szCs w:val="18"/>
                    </w:rPr>
                  </w:pPr>
                  <w:proofErr w:type="spellStart"/>
                  <w:r w:rsidRPr="00F51B39">
                    <w:rPr>
                      <w:rFonts w:cstheme="minorHAnsi"/>
                      <w:sz w:val="18"/>
                      <w:szCs w:val="18"/>
                    </w:rPr>
                    <w:t>Unid</w:t>
                  </w:r>
                  <w:proofErr w:type="spellEnd"/>
                  <w:r w:rsidRPr="00F51B39">
                    <w:rPr>
                      <w:rFonts w:cstheme="minorHAnsi"/>
                      <w:sz w:val="18"/>
                      <w:szCs w:val="18"/>
                    </w:rPr>
                    <w:t>.</w:t>
                  </w:r>
                </w:p>
              </w:tc>
              <w:tc>
                <w:tcPr>
                  <w:tcW w:w="4957" w:type="dxa"/>
                  <w:shd w:val="clear" w:color="auto" w:fill="auto"/>
                  <w:vAlign w:val="center"/>
                </w:tcPr>
                <w:p w:rsidR="00F51B39" w:rsidRPr="00F51B39" w:rsidRDefault="00F51B39" w:rsidP="00DC2FB4">
                  <w:pPr>
                    <w:pStyle w:val="SemEspaamento"/>
                    <w:jc w:val="both"/>
                    <w:rPr>
                      <w:rFonts w:cstheme="minorHAnsi"/>
                      <w:sz w:val="18"/>
                      <w:szCs w:val="18"/>
                    </w:rPr>
                  </w:pPr>
                  <w:proofErr w:type="spellStart"/>
                  <w:r w:rsidRPr="00F51B39">
                    <w:rPr>
                      <w:rFonts w:cstheme="minorHAnsi"/>
                      <w:sz w:val="18"/>
                      <w:szCs w:val="18"/>
                    </w:rPr>
                    <w:t>Step</w:t>
                  </w:r>
                  <w:proofErr w:type="spellEnd"/>
                  <w:r w:rsidRPr="00F51B39">
                    <w:rPr>
                      <w:rFonts w:cstheme="minorHAnsi"/>
                      <w:sz w:val="18"/>
                      <w:szCs w:val="18"/>
                    </w:rPr>
                    <w:t xml:space="preserve"> em </w:t>
                  </w:r>
                  <w:proofErr w:type="spellStart"/>
                  <w:r w:rsidRPr="00F51B39">
                    <w:rPr>
                      <w:rFonts w:cstheme="minorHAnsi"/>
                      <w:sz w:val="18"/>
                      <w:szCs w:val="18"/>
                    </w:rPr>
                    <w:t>propietileno</w:t>
                  </w:r>
                  <w:proofErr w:type="spellEnd"/>
                  <w:r w:rsidRPr="00F51B39">
                    <w:rPr>
                      <w:rFonts w:cstheme="minorHAnsi"/>
                      <w:sz w:val="18"/>
                      <w:szCs w:val="18"/>
                    </w:rPr>
                    <w:t xml:space="preserve"> 67 cm. </w:t>
                  </w:r>
                </w:p>
              </w:tc>
              <w:tc>
                <w:tcPr>
                  <w:tcW w:w="992" w:type="dxa"/>
                  <w:shd w:val="clear" w:color="auto" w:fill="auto"/>
                  <w:noWrap/>
                </w:tcPr>
                <w:p w:rsidR="00F51B39" w:rsidRPr="00F51B39" w:rsidRDefault="00F51B39" w:rsidP="00DC2FB4">
                  <w:pPr>
                    <w:pStyle w:val="SemEspaamento"/>
                    <w:jc w:val="center"/>
                    <w:rPr>
                      <w:rFonts w:cstheme="minorHAnsi"/>
                      <w:sz w:val="16"/>
                      <w:szCs w:val="16"/>
                    </w:rPr>
                  </w:pPr>
                  <w:r w:rsidRPr="00F51B39">
                    <w:rPr>
                      <w:rFonts w:cstheme="minorHAnsi"/>
                      <w:sz w:val="16"/>
                      <w:szCs w:val="16"/>
                    </w:rPr>
                    <w:t>AX ESPORTES</w:t>
                  </w:r>
                </w:p>
              </w:tc>
              <w:tc>
                <w:tcPr>
                  <w:tcW w:w="850" w:type="dxa"/>
                  <w:vAlign w:val="center"/>
                </w:tcPr>
                <w:p w:rsidR="00F51B39" w:rsidRPr="00F51B39" w:rsidRDefault="00F51B39" w:rsidP="00DC2FB4">
                  <w:pPr>
                    <w:jc w:val="right"/>
                    <w:rPr>
                      <w:rFonts w:cstheme="minorHAnsi"/>
                      <w:sz w:val="18"/>
                      <w:szCs w:val="18"/>
                    </w:rPr>
                  </w:pPr>
                  <w:r w:rsidRPr="00F51B39">
                    <w:rPr>
                      <w:rFonts w:cstheme="minorHAnsi"/>
                      <w:sz w:val="18"/>
                      <w:szCs w:val="18"/>
                    </w:rPr>
                    <w:t>250,00</w:t>
                  </w:r>
                </w:p>
              </w:tc>
              <w:tc>
                <w:tcPr>
                  <w:tcW w:w="714" w:type="dxa"/>
                  <w:vAlign w:val="center"/>
                </w:tcPr>
                <w:p w:rsidR="00F51B39" w:rsidRPr="00F51B39" w:rsidRDefault="00F51B39" w:rsidP="00DC2FB4">
                  <w:pPr>
                    <w:jc w:val="right"/>
                    <w:rPr>
                      <w:rFonts w:cstheme="minorHAnsi"/>
                      <w:sz w:val="16"/>
                      <w:szCs w:val="16"/>
                    </w:rPr>
                  </w:pPr>
                  <w:r w:rsidRPr="00F51B39">
                    <w:rPr>
                      <w:rFonts w:cstheme="minorHAnsi"/>
                      <w:sz w:val="16"/>
                      <w:szCs w:val="16"/>
                    </w:rPr>
                    <w:t>2500,00</w:t>
                  </w:r>
                </w:p>
              </w:tc>
            </w:tr>
          </w:tbl>
          <w:p w:rsidR="00F51B39" w:rsidRPr="00F51B39" w:rsidRDefault="00F51B39" w:rsidP="00F51B39">
            <w:pPr>
              <w:pStyle w:val="SemEspaamento"/>
              <w:jc w:val="both"/>
              <w:rPr>
                <w:rFonts w:asciiTheme="minorHAnsi" w:hAnsiTheme="minorHAnsi" w:cstheme="minorHAnsi"/>
                <w:b/>
                <w:sz w:val="18"/>
                <w:szCs w:val="18"/>
                <w:lang w:eastAsia="ar-SA"/>
              </w:rPr>
            </w:pPr>
            <w:r>
              <w:rPr>
                <w:rFonts w:asciiTheme="minorHAnsi" w:hAnsiTheme="minorHAnsi" w:cstheme="minorHAnsi"/>
                <w:sz w:val="18"/>
                <w:szCs w:val="18"/>
              </w:rPr>
              <w:t>HOMOLOGAÇÃO</w:t>
            </w:r>
            <w:r w:rsidRPr="008D024B">
              <w:rPr>
                <w:rFonts w:asciiTheme="minorHAnsi" w:hAnsiTheme="minorHAnsi" w:cstheme="minorHAnsi"/>
                <w:sz w:val="18"/>
                <w:szCs w:val="18"/>
              </w:rPr>
              <w:t xml:space="preserve">: WAGNER LUIZ </w:t>
            </w:r>
            <w:r>
              <w:rPr>
                <w:rFonts w:asciiTheme="minorHAnsi" w:hAnsiTheme="minorHAnsi" w:cstheme="minorHAnsi"/>
                <w:sz w:val="18"/>
                <w:szCs w:val="18"/>
              </w:rPr>
              <w:t>OLIVEIRA MARTINS – 19/11/2020</w:t>
            </w:r>
            <w:r w:rsidRPr="008D024B">
              <w:rPr>
                <w:rFonts w:asciiTheme="minorHAnsi" w:hAnsiTheme="minorHAnsi" w:cstheme="minorHAnsi"/>
                <w:sz w:val="18"/>
                <w:szCs w:val="18"/>
              </w:rPr>
              <w:t>.</w:t>
            </w:r>
          </w:p>
        </w:tc>
      </w:tr>
    </w:tbl>
    <w:p w:rsidR="00555EB2" w:rsidRDefault="00555EB2" w:rsidP="00F51B39"/>
    <w:sectPr w:rsidR="00555EB2" w:rsidSect="00D622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F51B39"/>
    <w:rsid w:val="00555EB2"/>
    <w:rsid w:val="009213C4"/>
    <w:rsid w:val="00F51B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E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51B3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F51B39"/>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F51B39"/>
    <w:rPr>
      <w:rFonts w:ascii="Calibri" w:eastAsia="Calibri" w:hAnsi="Calibri" w:cs="Times New Roman"/>
      <w:lang w:eastAsia="en-US"/>
    </w:rPr>
  </w:style>
  <w:style w:type="character" w:customStyle="1" w:styleId="a-size-large">
    <w:name w:val="a-size-large"/>
    <w:basedOn w:val="Fontepargpadro"/>
    <w:rsid w:val="00F51B39"/>
  </w:style>
  <w:style w:type="character" w:styleId="Forte">
    <w:name w:val="Strong"/>
    <w:basedOn w:val="Fontepargpadro"/>
    <w:uiPriority w:val="22"/>
    <w:qFormat/>
    <w:rsid w:val="00F51B3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1060</Words>
  <Characters>5725</Characters>
  <Application>Microsoft Office Word</Application>
  <DocSecurity>0</DocSecurity>
  <Lines>47</Lines>
  <Paragraphs>13</Paragraphs>
  <ScaleCrop>false</ScaleCrop>
  <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2020-12-08T17:27:00Z</dcterms:created>
  <dcterms:modified xsi:type="dcterms:W3CDTF">2020-12-08T18:19:00Z</dcterms:modified>
</cp:coreProperties>
</file>