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3E" w:rsidRPr="00DB323F" w:rsidRDefault="00C7643E" w:rsidP="00C7643E">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04</w:t>
      </w:r>
      <w:r>
        <w:rPr>
          <w:rFonts w:asciiTheme="minorHAnsi" w:hAnsiTheme="minorHAnsi" w:cstheme="minorHAnsi"/>
          <w:bCs/>
          <w:sz w:val="23"/>
          <w:szCs w:val="23"/>
          <w:u w:val="single"/>
        </w:rPr>
        <w:t>6</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016</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w:t>
      </w:r>
    </w:p>
    <w:p w:rsidR="00C7643E" w:rsidRPr="00DB323F" w:rsidRDefault="00C7643E" w:rsidP="00C7643E">
      <w:pPr>
        <w:pStyle w:val="Ttulo"/>
        <w:rPr>
          <w:rFonts w:asciiTheme="minorHAnsi" w:hAnsiTheme="minorHAnsi" w:cstheme="minorHAnsi"/>
          <w:bCs/>
          <w:sz w:val="23"/>
          <w:szCs w:val="23"/>
          <w:u w:val="single"/>
        </w:rPr>
      </w:pPr>
    </w:p>
    <w:p w:rsidR="00C7643E" w:rsidRPr="00215FF5" w:rsidRDefault="00C7643E" w:rsidP="00C7643E">
      <w:pPr>
        <w:jc w:val="both"/>
        <w:rPr>
          <w:rFonts w:cstheme="minorHAnsi"/>
        </w:rPr>
      </w:pPr>
      <w:r w:rsidRPr="00215FF5">
        <w:rPr>
          <w:rFonts w:cstheme="minorHAnsi"/>
        </w:rPr>
        <w:t>Ao primeiro dia do mês de junho de 2020 (01/06</w:t>
      </w:r>
      <w:r>
        <w:rPr>
          <w:rFonts w:cstheme="minorHAnsi"/>
        </w:rPr>
        <w:t>/</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Pr>
          <w:rFonts w:cstheme="minorHAnsi"/>
          <w:b/>
        </w:rPr>
        <w:t>NIVALDO JOSÉ JOFRE</w:t>
      </w:r>
      <w:r w:rsidRPr="00B23420">
        <w:rPr>
          <w:rFonts w:cstheme="minorHAnsi"/>
        </w:rPr>
        <w:t xml:space="preserve">, inscrito no CNPJ sob nº. </w:t>
      </w:r>
      <w:r>
        <w:rPr>
          <w:rFonts w:cstheme="minorHAnsi"/>
        </w:rPr>
        <w:t>07.307.020/0001-59</w:t>
      </w:r>
      <w:r w:rsidRPr="00B23420">
        <w:rPr>
          <w:rFonts w:cstheme="minorHAnsi"/>
        </w:rPr>
        <w:t xml:space="preserve"> com sede na Rua </w:t>
      </w:r>
      <w:r>
        <w:rPr>
          <w:rFonts w:cstheme="minorHAnsi"/>
        </w:rPr>
        <w:t>Abel Amaral dos Santos</w:t>
      </w:r>
      <w:r w:rsidRPr="00B23420">
        <w:rPr>
          <w:rFonts w:cstheme="minorHAnsi"/>
        </w:rPr>
        <w:t xml:space="preserve"> - </w:t>
      </w:r>
      <w:r>
        <w:rPr>
          <w:rFonts w:cstheme="minorHAnsi"/>
        </w:rPr>
        <w:t>579</w:t>
      </w:r>
      <w:r w:rsidRPr="00B23420">
        <w:rPr>
          <w:rFonts w:cstheme="minorHAnsi"/>
        </w:rPr>
        <w:t xml:space="preserve"> - Centro – CEP. </w:t>
      </w:r>
      <w:r>
        <w:rPr>
          <w:rFonts w:cstheme="minorHAnsi"/>
        </w:rPr>
        <w:t>86.4</w:t>
      </w:r>
      <w:r>
        <w:rPr>
          <w:rFonts w:cstheme="minorHAnsi"/>
        </w:rPr>
        <w:t>9</w:t>
      </w:r>
      <w:r>
        <w:rPr>
          <w:rFonts w:cstheme="minorHAnsi"/>
        </w:rPr>
        <w:t>0</w:t>
      </w:r>
      <w:r w:rsidRPr="00B23420">
        <w:rPr>
          <w:rFonts w:cstheme="minorHAnsi"/>
        </w:rPr>
        <w:t>-000</w:t>
      </w:r>
      <w:r>
        <w:rPr>
          <w:rFonts w:cstheme="minorHAnsi"/>
        </w:rPr>
        <w:t xml:space="preserve">, </w:t>
      </w:r>
      <w:r w:rsidRPr="00B23420">
        <w:rPr>
          <w:rFonts w:cstheme="minorHAnsi"/>
        </w:rPr>
        <w:t xml:space="preserve">na cidade de </w:t>
      </w:r>
      <w:r>
        <w:rPr>
          <w:rFonts w:cstheme="minorHAnsi"/>
        </w:rPr>
        <w:t>Ribeirão do Pinhal</w:t>
      </w:r>
      <w:r>
        <w:rPr>
          <w:rFonts w:cstheme="minorHAnsi"/>
        </w:rPr>
        <w:t xml:space="preserve"> – PR., Fone: (43) </w:t>
      </w:r>
      <w:r>
        <w:rPr>
          <w:rFonts w:cstheme="minorHAnsi"/>
        </w:rPr>
        <w:t>3551-2569 e-mail</w:t>
      </w:r>
      <w:r>
        <w:rPr>
          <w:rFonts w:cstheme="minorHAnsi"/>
        </w:rPr>
        <w:t xml:space="preserve"> </w:t>
      </w:r>
      <w:hyperlink r:id="rId6" w:history="1">
        <w:r w:rsidRPr="007769A1">
          <w:rPr>
            <w:rStyle w:val="Hyperlink"/>
          </w:rPr>
          <w:t>comandorp@hotmail.com</w:t>
        </w:r>
      </w:hyperlink>
      <w:r>
        <w:t xml:space="preserve"> </w:t>
      </w:r>
      <w:r w:rsidRPr="00B23420">
        <w:rPr>
          <w:rFonts w:cstheme="minorHAnsi"/>
        </w:rPr>
        <w:t>neste ato representado pel</w:t>
      </w:r>
      <w:r>
        <w:rPr>
          <w:rFonts w:cstheme="minorHAnsi"/>
        </w:rPr>
        <w:t>o</w:t>
      </w:r>
      <w:r w:rsidRPr="00B23420">
        <w:rPr>
          <w:rFonts w:cstheme="minorHAnsi"/>
        </w:rPr>
        <w:t xml:space="preserve"> Senhor </w:t>
      </w:r>
      <w:r>
        <w:rPr>
          <w:rFonts w:cstheme="minorHAnsi"/>
          <w:b/>
        </w:rPr>
        <w:t>NIVALDO JOSÉ JOFRE</w:t>
      </w:r>
      <w:r w:rsidRPr="00B23420">
        <w:rPr>
          <w:rFonts w:cstheme="minorHAnsi"/>
        </w:rPr>
        <w:t>, brasileir</w:t>
      </w:r>
      <w:r>
        <w:rPr>
          <w:rFonts w:cstheme="minorHAnsi"/>
        </w:rPr>
        <w:t>o</w:t>
      </w:r>
      <w:r w:rsidRPr="00B23420">
        <w:rPr>
          <w:rFonts w:cstheme="minorHAnsi"/>
        </w:rPr>
        <w:t xml:space="preserve">, </w:t>
      </w:r>
      <w:r>
        <w:rPr>
          <w:rFonts w:cstheme="minorHAnsi"/>
        </w:rPr>
        <w:t>casad</w:t>
      </w:r>
      <w:r>
        <w:rPr>
          <w:rFonts w:cstheme="minorHAnsi"/>
        </w:rPr>
        <w:t>o</w:t>
      </w:r>
      <w:r w:rsidRPr="00B23420">
        <w:rPr>
          <w:rFonts w:cstheme="minorHAnsi"/>
        </w:rPr>
        <w:t>,</w:t>
      </w:r>
      <w:r>
        <w:rPr>
          <w:rFonts w:cstheme="minorHAnsi"/>
        </w:rPr>
        <w:t xml:space="preserve"> empresári</w:t>
      </w:r>
      <w:r>
        <w:rPr>
          <w:rFonts w:cstheme="minorHAnsi"/>
        </w:rPr>
        <w:t>o</w:t>
      </w:r>
      <w:r>
        <w:rPr>
          <w:rFonts w:cstheme="minorHAnsi"/>
        </w:rPr>
        <w:t>,</w:t>
      </w:r>
      <w:r w:rsidRPr="00B23420">
        <w:rPr>
          <w:rFonts w:cstheme="minorHAnsi"/>
        </w:rPr>
        <w:t xml:space="preserve"> residente e domiciliad</w:t>
      </w:r>
      <w:r>
        <w:rPr>
          <w:rFonts w:cstheme="minorHAnsi"/>
        </w:rPr>
        <w:t>o</w:t>
      </w:r>
      <w:r w:rsidRPr="00B23420">
        <w:rPr>
          <w:rFonts w:cstheme="minorHAnsi"/>
        </w:rPr>
        <w:t xml:space="preserve"> a Rua </w:t>
      </w:r>
      <w:r>
        <w:rPr>
          <w:rFonts w:cstheme="minorHAnsi"/>
        </w:rPr>
        <w:t>São Marcos</w:t>
      </w:r>
      <w:r w:rsidRPr="00B23420">
        <w:rPr>
          <w:rFonts w:cstheme="minorHAnsi"/>
        </w:rPr>
        <w:t xml:space="preserve"> </w:t>
      </w:r>
      <w:r>
        <w:rPr>
          <w:rFonts w:cstheme="minorHAnsi"/>
        </w:rPr>
        <w:t>–</w:t>
      </w:r>
      <w:r w:rsidRPr="00B23420">
        <w:rPr>
          <w:rFonts w:cstheme="minorHAnsi"/>
        </w:rPr>
        <w:t xml:space="preserve"> </w:t>
      </w:r>
      <w:r>
        <w:rPr>
          <w:rFonts w:cstheme="minorHAnsi"/>
        </w:rPr>
        <w:t>128</w:t>
      </w:r>
      <w:r>
        <w:rPr>
          <w:rFonts w:cstheme="minorHAnsi"/>
        </w:rPr>
        <w:t xml:space="preserve"> </w:t>
      </w:r>
      <w:r w:rsidRPr="00B23420">
        <w:rPr>
          <w:rFonts w:cstheme="minorHAnsi"/>
        </w:rPr>
        <w:t xml:space="preserve">- Centro – CEP. </w:t>
      </w:r>
      <w:r>
        <w:rPr>
          <w:rFonts w:cstheme="minorHAnsi"/>
        </w:rPr>
        <w:t>86.4</w:t>
      </w:r>
      <w:r>
        <w:rPr>
          <w:rFonts w:cstheme="minorHAnsi"/>
        </w:rPr>
        <w:t>6</w:t>
      </w:r>
      <w:r>
        <w:rPr>
          <w:rFonts w:cstheme="minorHAnsi"/>
        </w:rPr>
        <w:t>0</w:t>
      </w:r>
      <w:r w:rsidRPr="00B23420">
        <w:rPr>
          <w:rFonts w:cstheme="minorHAnsi"/>
        </w:rPr>
        <w:t>-000</w:t>
      </w:r>
      <w:r>
        <w:rPr>
          <w:rFonts w:cstheme="minorHAnsi"/>
        </w:rPr>
        <w:t xml:space="preserve">, </w:t>
      </w:r>
      <w:r w:rsidRPr="00B23420">
        <w:rPr>
          <w:rFonts w:cstheme="minorHAnsi"/>
        </w:rPr>
        <w:t xml:space="preserve">na cidade de </w:t>
      </w:r>
      <w:r>
        <w:rPr>
          <w:rFonts w:cstheme="minorHAnsi"/>
        </w:rPr>
        <w:t>Abatiá</w:t>
      </w:r>
      <w:r>
        <w:rPr>
          <w:rFonts w:cstheme="minorHAnsi"/>
        </w:rPr>
        <w:t xml:space="preserve"> – PR</w:t>
      </w:r>
      <w:r w:rsidRPr="00B23420">
        <w:rPr>
          <w:rFonts w:cstheme="minorHAnsi"/>
        </w:rPr>
        <w:t xml:space="preserve">., portador de Cédula de Identidade n.º </w:t>
      </w:r>
      <w:r>
        <w:rPr>
          <w:rFonts w:cstheme="minorHAnsi"/>
        </w:rPr>
        <w:t>6.149.652-1</w:t>
      </w:r>
      <w:r w:rsidRPr="00B23420">
        <w:rPr>
          <w:rFonts w:cstheme="minorHAnsi"/>
        </w:rPr>
        <w:t xml:space="preserve"> SSP/PR e inscrita sob CPF/MF n.º </w:t>
      </w:r>
      <w:r>
        <w:rPr>
          <w:rFonts w:cstheme="minorHAnsi"/>
        </w:rPr>
        <w:t>918.466.509-25</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1</w:t>
      </w:r>
      <w:r>
        <w:rPr>
          <w:rFonts w:cstheme="minorHAnsi"/>
        </w:rPr>
        <w:t>6</w:t>
      </w:r>
      <w:r w:rsidRPr="00215FF5">
        <w:rPr>
          <w:rFonts w:cstheme="minorHAnsi"/>
        </w:rPr>
        <w:t>/2020, consoante as seguintes cláusulas e condições.</w:t>
      </w:r>
    </w:p>
    <w:p w:rsidR="00C7643E" w:rsidRPr="00215FF5" w:rsidRDefault="00C7643E" w:rsidP="00C7643E">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C7643E" w:rsidRPr="00215FF5" w:rsidRDefault="00C7643E" w:rsidP="00C7643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tem por objeto </w:t>
      </w:r>
      <w:r w:rsidRPr="00502B54">
        <w:rPr>
          <w:rFonts w:ascii="Tahoma" w:hAnsi="Tahoma" w:cs="Tahoma"/>
          <w:sz w:val="20"/>
          <w:szCs w:val="20"/>
        </w:rPr>
        <w:t xml:space="preserve">registro de preços para possível aquisição de </w:t>
      </w:r>
      <w:r>
        <w:rPr>
          <w:rFonts w:ascii="Tahoma" w:hAnsi="Tahoma" w:cs="Tahoma"/>
          <w:sz w:val="20"/>
          <w:szCs w:val="20"/>
        </w:rPr>
        <w:t>materiais de construção, pintura e elétricos</w:t>
      </w:r>
      <w:r w:rsidRPr="00502B54">
        <w:rPr>
          <w:rFonts w:ascii="Tahoma" w:hAnsi="Tahoma" w:cs="Tahoma"/>
          <w:sz w:val="20"/>
          <w:szCs w:val="20"/>
        </w:rPr>
        <w:t xml:space="preserve"> conforme solicitação do Departamento de Obras</w:t>
      </w:r>
      <w:r w:rsidRPr="00215FF5">
        <w:rPr>
          <w:rFonts w:asciiTheme="minorHAnsi" w:hAnsiTheme="minorHAnsi" w:cstheme="minorHAnsi"/>
          <w:sz w:val="22"/>
          <w:szCs w:val="22"/>
        </w:rPr>
        <w:t xml:space="preserve">, obrigando-se o </w:t>
      </w:r>
      <w:r w:rsidRPr="00215FF5">
        <w:rPr>
          <w:rFonts w:asciiTheme="minorHAnsi" w:hAnsiTheme="minorHAnsi" w:cstheme="minorHAnsi"/>
          <w:b/>
          <w:sz w:val="22"/>
          <w:szCs w:val="22"/>
          <w:u w:val="single"/>
        </w:rPr>
        <w:t>CONTRATADO</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a executar em favor da </w:t>
      </w:r>
      <w:r w:rsidRPr="00215FF5">
        <w:rPr>
          <w:rFonts w:asciiTheme="minorHAnsi" w:hAnsiTheme="minorHAnsi" w:cstheme="minorHAnsi"/>
          <w:b/>
          <w:sz w:val="22"/>
          <w:szCs w:val="22"/>
          <w:u w:val="single"/>
        </w:rPr>
        <w:t>CONTRATANTE</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o fornecimento dos itens constantes nesse instrumento, conforme consta na proposta anexada ao Processo Licitatório Modalidade Pregão Presencial, registrado sob n.º 01</w:t>
      </w:r>
      <w:r>
        <w:rPr>
          <w:rFonts w:asciiTheme="minorHAnsi" w:hAnsiTheme="minorHAnsi" w:cstheme="minorHAnsi"/>
          <w:sz w:val="22"/>
          <w:szCs w:val="22"/>
        </w:rPr>
        <w:t>6</w:t>
      </w:r>
      <w:r w:rsidRPr="00215FF5">
        <w:rPr>
          <w:rFonts w:asciiTheme="minorHAnsi" w:hAnsiTheme="minorHAnsi" w:cstheme="minorHAnsi"/>
          <w:sz w:val="22"/>
          <w:szCs w:val="22"/>
        </w:rPr>
        <w:t xml:space="preserve">/2020, a qual fará parte integrante deste instrumento. </w:t>
      </w:r>
    </w:p>
    <w:p w:rsidR="00C7643E" w:rsidRPr="00215FF5" w:rsidRDefault="00C7643E" w:rsidP="00C7643E">
      <w:pPr>
        <w:pStyle w:val="SemEspaamento"/>
        <w:jc w:val="both"/>
        <w:rPr>
          <w:rFonts w:asciiTheme="minorHAnsi" w:hAnsiTheme="minorHAnsi" w:cstheme="minorHAnsi"/>
          <w:sz w:val="22"/>
          <w:szCs w:val="22"/>
        </w:rPr>
      </w:pPr>
    </w:p>
    <w:p w:rsidR="00C7643E" w:rsidRPr="00C7643E" w:rsidRDefault="00C7643E" w:rsidP="00C7643E">
      <w:pPr>
        <w:jc w:val="both"/>
        <w:rPr>
          <w:rFonts w:ascii="Tahoma" w:hAnsi="Tahoma" w:cs="Tahoma"/>
          <w:sz w:val="20"/>
          <w:szCs w:val="20"/>
        </w:rPr>
      </w:pPr>
      <w:r w:rsidRPr="00C7643E">
        <w:rPr>
          <w:rFonts w:ascii="Tahoma" w:hAnsi="Tahoma" w:cs="Tahoma"/>
          <w:sz w:val="20"/>
          <w:szCs w:val="20"/>
        </w:rPr>
        <w:t xml:space="preserve">O responsável pelo recebimento </w:t>
      </w:r>
      <w:r w:rsidRPr="00C7643E">
        <w:rPr>
          <w:rFonts w:ascii="Tahoma" w:hAnsi="Tahoma" w:cs="Tahoma"/>
          <w:sz w:val="20"/>
          <w:szCs w:val="20"/>
        </w:rPr>
        <w:t>dos</w:t>
      </w:r>
      <w:r w:rsidRPr="00C7643E">
        <w:rPr>
          <w:rFonts w:ascii="Tahoma" w:hAnsi="Tahoma" w:cs="Tahoma"/>
          <w:sz w:val="20"/>
          <w:szCs w:val="20"/>
        </w:rPr>
        <w:t xml:space="preserve"> produtos</w:t>
      </w:r>
      <w:r w:rsidRPr="00C7643E">
        <w:rPr>
          <w:rFonts w:ascii="Tahoma" w:hAnsi="Tahoma" w:cs="Tahoma"/>
          <w:sz w:val="20"/>
          <w:szCs w:val="20"/>
        </w:rPr>
        <w:t xml:space="preserve"> </w:t>
      </w:r>
      <w:r w:rsidRPr="00C7643E">
        <w:rPr>
          <w:rFonts w:ascii="Tahoma" w:hAnsi="Tahoma" w:cs="Tahoma"/>
          <w:sz w:val="20"/>
          <w:szCs w:val="20"/>
        </w:rPr>
        <w:t>será o senhor Evaldo Generoso – (43)</w:t>
      </w:r>
      <w:r w:rsidRPr="00C7643E">
        <w:rPr>
          <w:rFonts w:ascii="Tahoma" w:hAnsi="Tahoma" w:cs="Tahoma"/>
          <w:sz w:val="20"/>
          <w:szCs w:val="20"/>
        </w:rPr>
        <w:t>99927-6631</w:t>
      </w:r>
      <w:r w:rsidRPr="00C7643E">
        <w:rPr>
          <w:rFonts w:ascii="Tahoma" w:hAnsi="Tahoma" w:cs="Tahoma"/>
          <w:sz w:val="20"/>
          <w:szCs w:val="20"/>
        </w:rPr>
        <w:t>.</w:t>
      </w:r>
    </w:p>
    <w:p w:rsidR="00C7643E" w:rsidRPr="00215FF5" w:rsidRDefault="00C7643E" w:rsidP="00C7643E">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C7643E" w:rsidRDefault="00C7643E" w:rsidP="00C7643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tbl>
      <w:tblPr>
        <w:tblW w:w="16586" w:type="dxa"/>
        <w:tblInd w:w="-639" w:type="dxa"/>
        <w:tblLayout w:type="fixed"/>
        <w:tblCellMar>
          <w:left w:w="70" w:type="dxa"/>
          <w:right w:w="70" w:type="dxa"/>
        </w:tblCellMar>
        <w:tblLook w:val="0000" w:firstRow="0" w:lastRow="0" w:firstColumn="0" w:lastColumn="0" w:noHBand="0" w:noVBand="0"/>
      </w:tblPr>
      <w:tblGrid>
        <w:gridCol w:w="567"/>
        <w:gridCol w:w="568"/>
        <w:gridCol w:w="850"/>
        <w:gridCol w:w="5670"/>
        <w:gridCol w:w="992"/>
        <w:gridCol w:w="851"/>
        <w:gridCol w:w="992"/>
        <w:gridCol w:w="1560"/>
        <w:gridCol w:w="1134"/>
        <w:gridCol w:w="1134"/>
        <w:gridCol w:w="1134"/>
        <w:gridCol w:w="1134"/>
      </w:tblGrid>
      <w:tr w:rsidR="00C7643E" w:rsidRPr="000049D2"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43E" w:rsidRPr="000049D2" w:rsidRDefault="00C7643E" w:rsidP="005A6142">
            <w:pPr>
              <w:pStyle w:val="SemEspaamento"/>
              <w:rPr>
                <w:rFonts w:asciiTheme="minorHAnsi" w:hAnsiTheme="minorHAnsi"/>
                <w:b/>
                <w:i/>
                <w:sz w:val="14"/>
                <w:szCs w:val="14"/>
              </w:rPr>
            </w:pPr>
            <w:r w:rsidRPr="000049D2">
              <w:rPr>
                <w:rFonts w:asciiTheme="minorHAnsi" w:hAnsiTheme="minorHAnsi"/>
                <w:b/>
                <w:sz w:val="14"/>
                <w:szCs w:val="14"/>
              </w:rPr>
              <w:t>ITEM</w:t>
            </w:r>
          </w:p>
        </w:tc>
        <w:tc>
          <w:tcPr>
            <w:tcW w:w="568" w:type="dxa"/>
            <w:tcBorders>
              <w:top w:val="single" w:sz="4" w:space="0" w:color="auto"/>
              <w:left w:val="nil"/>
              <w:bottom w:val="single" w:sz="4" w:space="0" w:color="auto"/>
              <w:right w:val="single" w:sz="4" w:space="0" w:color="auto"/>
            </w:tcBorders>
            <w:vAlign w:val="bottom"/>
          </w:tcPr>
          <w:p w:rsidR="00C7643E" w:rsidRPr="000049D2" w:rsidRDefault="00C7643E" w:rsidP="005A6142">
            <w:pPr>
              <w:pStyle w:val="SemEspaamento"/>
              <w:rPr>
                <w:rFonts w:asciiTheme="minorHAnsi" w:hAnsiTheme="minorHAnsi"/>
                <w:b/>
                <w:i/>
                <w:sz w:val="14"/>
                <w:szCs w:val="14"/>
              </w:rPr>
            </w:pPr>
            <w:r w:rsidRPr="000049D2">
              <w:rPr>
                <w:rFonts w:asciiTheme="minorHAnsi" w:hAnsiTheme="minorHAnsi"/>
                <w:b/>
                <w:sz w:val="14"/>
                <w:szCs w:val="14"/>
              </w:rPr>
              <w:t>QTDE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7643E" w:rsidRPr="000049D2" w:rsidRDefault="00C7643E" w:rsidP="005A6142">
            <w:pPr>
              <w:pStyle w:val="SemEspaamento"/>
              <w:rPr>
                <w:rFonts w:asciiTheme="minorHAnsi" w:hAnsiTheme="minorHAnsi"/>
                <w:b/>
                <w:i/>
                <w:sz w:val="14"/>
                <w:szCs w:val="14"/>
              </w:rPr>
            </w:pPr>
            <w:r w:rsidRPr="000049D2">
              <w:rPr>
                <w:rFonts w:asciiTheme="minorHAnsi" w:hAnsiTheme="minorHAnsi"/>
                <w:b/>
                <w:sz w:val="14"/>
                <w:szCs w:val="14"/>
              </w:rPr>
              <w:t>QTDE</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C7643E" w:rsidRPr="000049D2" w:rsidRDefault="00C7643E" w:rsidP="005A6142">
            <w:pPr>
              <w:pStyle w:val="SemEspaamento"/>
              <w:jc w:val="both"/>
              <w:rPr>
                <w:rFonts w:asciiTheme="minorHAnsi" w:hAnsiTheme="minorHAnsi"/>
                <w:b/>
                <w:i/>
                <w:sz w:val="14"/>
                <w:szCs w:val="14"/>
              </w:rPr>
            </w:pPr>
            <w:r w:rsidRPr="000049D2">
              <w:rPr>
                <w:rFonts w:asciiTheme="minorHAnsi" w:hAnsiTheme="minorHAnsi"/>
                <w:b/>
                <w:sz w:val="14"/>
                <w:szCs w:val="14"/>
              </w:rPr>
              <w:t xml:space="preserve">DESCRIÇÃO </w:t>
            </w:r>
          </w:p>
        </w:tc>
        <w:tc>
          <w:tcPr>
            <w:tcW w:w="992" w:type="dxa"/>
            <w:tcBorders>
              <w:top w:val="single" w:sz="4" w:space="0" w:color="auto"/>
              <w:left w:val="nil"/>
              <w:bottom w:val="single" w:sz="4" w:space="0" w:color="auto"/>
              <w:right w:val="single" w:sz="4" w:space="0" w:color="auto"/>
            </w:tcBorders>
          </w:tcPr>
          <w:p w:rsidR="00C7643E" w:rsidRPr="000049D2" w:rsidRDefault="00C7643E" w:rsidP="005A6142">
            <w:pPr>
              <w:pStyle w:val="SemEspaamento"/>
              <w:rPr>
                <w:rFonts w:asciiTheme="minorHAnsi" w:hAnsiTheme="minorHAnsi"/>
                <w:b/>
                <w:sz w:val="14"/>
                <w:szCs w:val="14"/>
              </w:rPr>
            </w:pPr>
            <w:r w:rsidRPr="000049D2">
              <w:rPr>
                <w:rFonts w:asciiTheme="minorHAnsi" w:hAnsiTheme="minorHAnsi"/>
                <w:b/>
                <w:sz w:val="14"/>
                <w:szCs w:val="14"/>
              </w:rPr>
              <w:t>MARCA</w:t>
            </w:r>
          </w:p>
        </w:tc>
        <w:tc>
          <w:tcPr>
            <w:tcW w:w="851" w:type="dxa"/>
            <w:tcBorders>
              <w:top w:val="single" w:sz="4" w:space="0" w:color="auto"/>
              <w:left w:val="nil"/>
              <w:bottom w:val="single" w:sz="4" w:space="0" w:color="auto"/>
              <w:right w:val="single" w:sz="4" w:space="0" w:color="auto"/>
            </w:tcBorders>
          </w:tcPr>
          <w:p w:rsidR="00C7643E" w:rsidRPr="000049D2" w:rsidRDefault="00C7643E" w:rsidP="005A6142">
            <w:pPr>
              <w:pStyle w:val="SemEspaamento"/>
              <w:jc w:val="right"/>
              <w:rPr>
                <w:rFonts w:asciiTheme="minorHAnsi" w:hAnsiTheme="minorHAnsi"/>
                <w:b/>
                <w:sz w:val="14"/>
                <w:szCs w:val="14"/>
              </w:rPr>
            </w:pPr>
            <w:r w:rsidRPr="000049D2">
              <w:rPr>
                <w:rFonts w:asciiTheme="minorHAnsi" w:hAnsiTheme="minorHAnsi"/>
                <w:b/>
                <w:sz w:val="14"/>
                <w:szCs w:val="14"/>
              </w:rPr>
              <w:t>UNIT</w:t>
            </w:r>
          </w:p>
        </w:tc>
        <w:tc>
          <w:tcPr>
            <w:tcW w:w="992" w:type="dxa"/>
            <w:tcBorders>
              <w:top w:val="single" w:sz="4" w:space="0" w:color="auto"/>
              <w:left w:val="nil"/>
              <w:bottom w:val="single" w:sz="4" w:space="0" w:color="auto"/>
              <w:right w:val="single" w:sz="4" w:space="0" w:color="auto"/>
            </w:tcBorders>
          </w:tcPr>
          <w:p w:rsidR="00C7643E" w:rsidRPr="000049D2" w:rsidRDefault="00C7643E" w:rsidP="005A6142">
            <w:pPr>
              <w:pStyle w:val="SemEspaamento"/>
              <w:jc w:val="right"/>
              <w:rPr>
                <w:rFonts w:asciiTheme="minorHAnsi" w:hAnsiTheme="minorHAnsi"/>
                <w:b/>
                <w:sz w:val="14"/>
                <w:szCs w:val="14"/>
              </w:rPr>
            </w:pPr>
            <w:r w:rsidRPr="000049D2">
              <w:rPr>
                <w:rFonts w:asciiTheme="minorHAnsi" w:hAnsiTheme="minorHAnsi"/>
                <w:b/>
                <w:sz w:val="14"/>
                <w:szCs w:val="14"/>
              </w:rPr>
              <w:t>TOTAL</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01</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proofErr w:type="spellStart"/>
            <w:r w:rsidRPr="00FC564A">
              <w:rPr>
                <w:rFonts w:asciiTheme="minorHAnsi" w:hAnsiTheme="minorHAnsi" w:cstheme="minorHAnsi"/>
                <w:sz w:val="22"/>
                <w:szCs w:val="22"/>
              </w:rPr>
              <w:t>Conduite</w:t>
            </w:r>
            <w:proofErr w:type="spellEnd"/>
            <w:r w:rsidRPr="00FC564A">
              <w:rPr>
                <w:rFonts w:asciiTheme="minorHAnsi" w:hAnsiTheme="minorHAnsi" w:cstheme="minorHAnsi"/>
                <w:sz w:val="22"/>
                <w:szCs w:val="22"/>
              </w:rPr>
              <w:t xml:space="preserve"> flexível corrugado 1/2'</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eastAsia="Calibri" w:hAnsiTheme="minorHAnsi" w:cstheme="minorHAnsi"/>
                <w:sz w:val="22"/>
                <w:szCs w:val="22"/>
              </w:rPr>
            </w:pPr>
            <w:proofErr w:type="spellStart"/>
            <w:r w:rsidRPr="00FC564A">
              <w:rPr>
                <w:rFonts w:asciiTheme="minorHAnsi" w:eastAsia="Calibri" w:hAnsiTheme="minorHAnsi" w:cstheme="minorHAnsi"/>
                <w:sz w:val="22"/>
                <w:szCs w:val="22"/>
              </w:rPr>
              <w:t>Dinoflex</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0,99</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99,00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02</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proofErr w:type="spellStart"/>
            <w:r w:rsidRPr="00FC564A">
              <w:rPr>
                <w:rFonts w:asciiTheme="minorHAnsi" w:hAnsiTheme="minorHAnsi" w:cstheme="minorHAnsi"/>
                <w:sz w:val="22"/>
                <w:szCs w:val="22"/>
              </w:rPr>
              <w:t>Conduite</w:t>
            </w:r>
            <w:proofErr w:type="spellEnd"/>
            <w:r w:rsidRPr="00FC564A">
              <w:rPr>
                <w:rFonts w:asciiTheme="minorHAnsi" w:hAnsiTheme="minorHAnsi" w:cstheme="minorHAnsi"/>
                <w:sz w:val="22"/>
                <w:szCs w:val="22"/>
              </w:rPr>
              <w:t xml:space="preserve"> flexível corrugado 3/4'</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eastAsia="Calibri" w:hAnsiTheme="minorHAnsi" w:cstheme="minorHAnsi"/>
                <w:sz w:val="22"/>
                <w:szCs w:val="22"/>
              </w:rPr>
            </w:pPr>
            <w:proofErr w:type="spellStart"/>
            <w:r w:rsidRPr="00FC564A">
              <w:rPr>
                <w:rFonts w:asciiTheme="minorHAnsi" w:eastAsia="Calibri" w:hAnsiTheme="minorHAnsi" w:cstheme="minorHAnsi"/>
                <w:sz w:val="22"/>
                <w:szCs w:val="22"/>
              </w:rPr>
              <w:t>Dinoflex</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0,97</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97,00</w:t>
            </w:r>
          </w:p>
        </w:tc>
      </w:tr>
      <w:tr w:rsidR="00FC564A" w:rsidRPr="00FC564A" w:rsidTr="00FC564A">
        <w:trPr>
          <w:gridAfter w:val="5"/>
          <w:wAfter w:w="6096"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03</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05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w w:val="111"/>
                <w:sz w:val="22"/>
                <w:szCs w:val="22"/>
              </w:rPr>
            </w:pPr>
            <w:r w:rsidRPr="00FC564A">
              <w:rPr>
                <w:rFonts w:asciiTheme="minorHAnsi" w:hAnsiTheme="minorHAnsi" w:cstheme="minorHAnsi"/>
                <w:sz w:val="22"/>
                <w:szCs w:val="22"/>
              </w:rPr>
              <w:t xml:space="preserve">Adesivo Plástico para </w:t>
            </w:r>
            <w:proofErr w:type="spellStart"/>
            <w:proofErr w:type="gramStart"/>
            <w:r w:rsidRPr="00FC564A">
              <w:rPr>
                <w:rFonts w:asciiTheme="minorHAnsi" w:hAnsiTheme="minorHAnsi" w:cstheme="minorHAnsi"/>
                <w:sz w:val="22"/>
                <w:szCs w:val="22"/>
              </w:rPr>
              <w:t>Pvc</w:t>
            </w:r>
            <w:proofErr w:type="spellEnd"/>
            <w:proofErr w:type="gramEnd"/>
            <w:r w:rsidRPr="00FC564A">
              <w:rPr>
                <w:rFonts w:asciiTheme="minorHAnsi" w:hAnsiTheme="minorHAnsi" w:cstheme="minorHAnsi"/>
                <w:sz w:val="22"/>
                <w:szCs w:val="22"/>
              </w:rPr>
              <w:t xml:space="preserve"> Incolor p/ tubos e conexões de </w:t>
            </w:r>
            <w:proofErr w:type="spellStart"/>
            <w:r w:rsidRPr="00FC564A">
              <w:rPr>
                <w:rFonts w:asciiTheme="minorHAnsi" w:hAnsiTheme="minorHAnsi" w:cstheme="minorHAnsi"/>
                <w:sz w:val="22"/>
                <w:szCs w:val="22"/>
              </w:rPr>
              <w:t>pvc</w:t>
            </w:r>
            <w:proofErr w:type="spellEnd"/>
            <w:r w:rsidRPr="00FC564A">
              <w:rPr>
                <w:rFonts w:asciiTheme="minorHAnsi" w:hAnsiTheme="minorHAnsi" w:cstheme="minorHAnsi"/>
                <w:sz w:val="22"/>
                <w:szCs w:val="22"/>
              </w:rPr>
              <w:t>. C/ 850g</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Tigre</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45,31</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226,55</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04</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spellStart"/>
            <w:proofErr w:type="gramStart"/>
            <w:r w:rsidRPr="00FC564A">
              <w:rPr>
                <w:rFonts w:asciiTheme="minorHAnsi" w:hAnsiTheme="minorHAnsi" w:cstheme="minorHAnsi"/>
                <w:sz w:val="22"/>
                <w:szCs w:val="22"/>
              </w:rPr>
              <w:t>kgs</w:t>
            </w:r>
            <w:proofErr w:type="spellEnd"/>
            <w:proofErr w:type="gramEnd"/>
            <w:r w:rsidRPr="00FC564A">
              <w:rPr>
                <w:rFonts w:asciiTheme="minorHAnsi" w:hAnsiTheme="minorHAnsi" w:cstheme="minorHAnsi"/>
                <w:sz w:val="22"/>
                <w:szCs w:val="22"/>
              </w:rPr>
              <w:t>.</w:t>
            </w:r>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Arame recozido 1,24 MM preto</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Gerdau</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8,95</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268,50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05</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m3</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Areia lavada media/grossa</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Porto União</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66,31</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6631,00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06</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20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sacos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ARGAMASSA 20 kg</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Bergman</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6,95</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139,00</w:t>
            </w:r>
          </w:p>
        </w:tc>
      </w:tr>
      <w:tr w:rsidR="00FC564A" w:rsidRPr="00FC564A" w:rsidTr="00FC56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6096" w:type="dxa"/>
          <w:trHeight w:val="296"/>
        </w:trPr>
        <w:tc>
          <w:tcPr>
            <w:tcW w:w="567" w:type="dxa"/>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lastRenderedPageBreak/>
              <w:t>07</w:t>
            </w:r>
          </w:p>
        </w:tc>
        <w:tc>
          <w:tcPr>
            <w:tcW w:w="568" w:type="dxa"/>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15 </w:t>
            </w:r>
          </w:p>
        </w:tc>
        <w:tc>
          <w:tcPr>
            <w:tcW w:w="850" w:type="dxa"/>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r w:rsidRPr="00FC564A">
              <w:rPr>
                <w:rFonts w:asciiTheme="minorHAnsi" w:hAnsiTheme="minorHAnsi" w:cstheme="minorHAnsi"/>
                <w:sz w:val="22"/>
                <w:szCs w:val="22"/>
              </w:rPr>
              <w:t xml:space="preserve">   </w:t>
            </w:r>
          </w:p>
        </w:tc>
        <w:tc>
          <w:tcPr>
            <w:tcW w:w="5670" w:type="dxa"/>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Assento sanitário plástico</w:t>
            </w:r>
          </w:p>
        </w:tc>
        <w:tc>
          <w:tcPr>
            <w:tcW w:w="992" w:type="dxa"/>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Soft</w:t>
            </w:r>
          </w:p>
        </w:tc>
        <w:tc>
          <w:tcPr>
            <w:tcW w:w="851" w:type="dxa"/>
            <w:vAlign w:val="center"/>
          </w:tcPr>
          <w:p w:rsidR="00FC564A" w:rsidRPr="00FC564A" w:rsidRDefault="00FC564A" w:rsidP="005A6142">
            <w:pPr>
              <w:jc w:val="right"/>
              <w:rPr>
                <w:rFonts w:cstheme="minorHAnsi"/>
              </w:rPr>
            </w:pPr>
            <w:r w:rsidRPr="00FC564A">
              <w:rPr>
                <w:rFonts w:cstheme="minorHAnsi"/>
              </w:rPr>
              <w:t>25,26</w:t>
            </w:r>
          </w:p>
        </w:tc>
        <w:tc>
          <w:tcPr>
            <w:tcW w:w="992" w:type="dxa"/>
            <w:vAlign w:val="bottom"/>
          </w:tcPr>
          <w:p w:rsidR="00FC564A" w:rsidRPr="00FC564A" w:rsidRDefault="00FC564A">
            <w:pPr>
              <w:jc w:val="right"/>
              <w:rPr>
                <w:rFonts w:cstheme="minorHAnsi"/>
                <w:color w:val="000000"/>
              </w:rPr>
            </w:pPr>
            <w:r w:rsidRPr="00FC564A">
              <w:rPr>
                <w:rFonts w:cstheme="minorHAnsi"/>
                <w:color w:val="000000"/>
              </w:rPr>
              <w:t>378,90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08</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01 </w:t>
            </w:r>
          </w:p>
          <w:p w:rsidR="00FC564A" w:rsidRPr="00FC564A" w:rsidRDefault="00FC564A" w:rsidP="005A6142">
            <w:pPr>
              <w:pStyle w:val="SemEspaamento"/>
              <w:rPr>
                <w:rFonts w:asciiTheme="minorHAnsi" w:hAnsiTheme="minorHAnsi" w:cstheme="minorHAnsi"/>
                <w:sz w:val="22"/>
                <w:szCs w:val="22"/>
              </w:rPr>
            </w:pPr>
          </w:p>
          <w:p w:rsidR="00FC564A" w:rsidRPr="00FC564A" w:rsidRDefault="00FC564A" w:rsidP="005A6142">
            <w:pPr>
              <w:pStyle w:val="SemEspaamento"/>
              <w:rPr>
                <w:rFonts w:asciiTheme="minorHAnsi" w:hAnsiTheme="minorHAnsi" w:cstheme="minorHAnsi"/>
                <w: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p w:rsidR="00FC564A" w:rsidRPr="00FC564A" w:rsidRDefault="00FC564A" w:rsidP="005A6142">
            <w:pPr>
              <w:pStyle w:val="SemEspaamento"/>
              <w:rPr>
                <w:rFonts w:asciiTheme="minorHAnsi" w:hAnsiTheme="minorHAnsi" w:cstheme="minorHAnsi"/>
                <w:i/>
                <w:sz w:val="22"/>
                <w:szCs w:val="22"/>
              </w:rPr>
            </w:pPr>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bCs/>
                <w:i/>
                <w:sz w:val="22"/>
                <w:szCs w:val="22"/>
              </w:rPr>
            </w:pPr>
            <w:r w:rsidRPr="00FC564A">
              <w:rPr>
                <w:rFonts w:asciiTheme="minorHAnsi" w:hAnsiTheme="minorHAnsi" w:cstheme="minorHAnsi"/>
                <w:bCs/>
                <w:sz w:val="22"/>
                <w:szCs w:val="22"/>
              </w:rPr>
              <w:t xml:space="preserve">Cabo/fio Elétrico </w:t>
            </w:r>
            <w:proofErr w:type="gramStart"/>
            <w:r w:rsidRPr="00FC564A">
              <w:rPr>
                <w:rFonts w:asciiTheme="minorHAnsi" w:hAnsiTheme="minorHAnsi" w:cstheme="minorHAnsi"/>
                <w:bCs/>
                <w:sz w:val="22"/>
                <w:szCs w:val="22"/>
              </w:rPr>
              <w:t>Pp</w:t>
            </w:r>
            <w:proofErr w:type="gramEnd"/>
            <w:r w:rsidRPr="00FC564A">
              <w:rPr>
                <w:rFonts w:asciiTheme="minorHAnsi" w:hAnsiTheme="minorHAnsi" w:cstheme="minorHAnsi"/>
                <w:bCs/>
                <w:sz w:val="22"/>
                <w:szCs w:val="22"/>
              </w:rPr>
              <w:t xml:space="preserve"> 2x6,0mm. </w:t>
            </w:r>
            <w:r w:rsidRPr="00FC564A">
              <w:rPr>
                <w:rStyle w:val="Forte"/>
                <w:rFonts w:asciiTheme="minorHAnsi" w:hAnsiTheme="minorHAnsi" w:cstheme="minorHAnsi"/>
                <w:sz w:val="22"/>
                <w:szCs w:val="22"/>
              </w:rPr>
              <w:t xml:space="preserve">Diâmetro do condutor: 3,1mm, Espessura de isolação: </w:t>
            </w:r>
            <w:proofErr w:type="gramStart"/>
            <w:r w:rsidRPr="00FC564A">
              <w:rPr>
                <w:rStyle w:val="Forte"/>
                <w:rFonts w:asciiTheme="minorHAnsi" w:hAnsiTheme="minorHAnsi" w:cstheme="minorHAnsi"/>
                <w:sz w:val="22"/>
                <w:szCs w:val="22"/>
              </w:rPr>
              <w:t>1mm</w:t>
            </w:r>
            <w:proofErr w:type="gramEnd"/>
            <w:r w:rsidRPr="00FC564A">
              <w:rPr>
                <w:rStyle w:val="Forte"/>
                <w:rFonts w:asciiTheme="minorHAnsi" w:hAnsiTheme="minorHAnsi" w:cstheme="minorHAnsi"/>
                <w:sz w:val="22"/>
                <w:szCs w:val="22"/>
              </w:rPr>
              <w:t xml:space="preserve">, Espessura da cobertura 1,3mm, Diâmetro externo: 12,8mm. </w:t>
            </w:r>
            <w:proofErr w:type="gramStart"/>
            <w:r w:rsidRPr="00FC564A">
              <w:rPr>
                <w:rStyle w:val="Forte"/>
                <w:rFonts w:asciiTheme="minorHAnsi" w:hAnsiTheme="minorHAnsi" w:cstheme="minorHAnsi"/>
                <w:sz w:val="22"/>
                <w:szCs w:val="22"/>
              </w:rPr>
              <w:t>Peso liquido</w:t>
            </w:r>
            <w:proofErr w:type="gramEnd"/>
            <w:r w:rsidRPr="00FC564A">
              <w:rPr>
                <w:rStyle w:val="Forte"/>
                <w:rFonts w:asciiTheme="minorHAnsi" w:hAnsiTheme="minorHAnsi" w:cstheme="minorHAnsi"/>
                <w:sz w:val="22"/>
                <w:szCs w:val="22"/>
              </w:rPr>
              <w:t>: 27Kg/ 100m.</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eastAsia="Calibri" w:hAnsiTheme="minorHAnsi" w:cstheme="minorHAnsi"/>
                <w:sz w:val="22"/>
                <w:szCs w:val="22"/>
              </w:rPr>
            </w:pPr>
            <w:proofErr w:type="spellStart"/>
            <w:r w:rsidRPr="00FC564A">
              <w:rPr>
                <w:rFonts w:asciiTheme="minorHAnsi" w:eastAsia="Calibri" w:hAnsiTheme="minorHAnsi" w:cstheme="minorHAnsi"/>
                <w:sz w:val="22"/>
                <w:szCs w:val="22"/>
              </w:rPr>
              <w:t>Sil</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686,00</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686,00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09</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200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sacos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Cal para pintura – C/08 KGS.</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Policial</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5,26</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1052,00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10</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sacos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Cal virgem comum</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Policial</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6,95</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695,00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11</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150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sacas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Cimento – C/50 KGS.</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Caue</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22,10</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3315,00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12</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50</w:t>
            </w:r>
          </w:p>
          <w:p w:rsidR="00FC564A" w:rsidRPr="00FC564A" w:rsidRDefault="00FC564A" w:rsidP="005A6142">
            <w:pPr>
              <w:pStyle w:val="SemEspaamento"/>
              <w:rPr>
                <w:rFonts w:asciiTheme="minorHAnsi" w:hAnsiTheme="minorHAnsi" w:cstheme="minorHAnsi"/>
                <w:b/>
                <w:i/>
                <w:sz w:val="22"/>
                <w:szCs w:val="22"/>
              </w:rPr>
            </w:pPr>
            <w:r w:rsidRPr="00FC564A">
              <w:rPr>
                <w:rFonts w:asciiTheme="minorHAnsi" w:hAnsiTheme="minorHAnsi" w:cstheme="minorHAnsi"/>
                <w:b/>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 xml:space="preserve"> Unid</w:t>
            </w:r>
          </w:p>
          <w:p w:rsidR="00FC564A" w:rsidRPr="00FC564A" w:rsidRDefault="00FC564A" w:rsidP="005A6142">
            <w:pPr>
              <w:pStyle w:val="SemEspaamento"/>
              <w:rPr>
                <w:rFonts w:asciiTheme="minorHAnsi" w:hAnsiTheme="minorHAnsi" w:cstheme="minorHAnsi"/>
                <w:b/>
                <w:i/>
                <w:sz w:val="22"/>
                <w:szCs w:val="22"/>
              </w:rPr>
            </w:pPr>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FC564A" w:rsidRPr="00FC564A" w:rsidRDefault="00FC564A" w:rsidP="005A6142">
            <w:pPr>
              <w:pStyle w:val="SemEspaamento"/>
              <w:jc w:val="both"/>
              <w:rPr>
                <w:rFonts w:asciiTheme="minorHAnsi" w:hAnsiTheme="minorHAnsi" w:cstheme="minorHAnsi"/>
                <w:b/>
                <w:i/>
                <w:sz w:val="22"/>
                <w:szCs w:val="22"/>
              </w:rPr>
            </w:pPr>
            <w:proofErr w:type="gramStart"/>
            <w:r w:rsidRPr="00FC564A">
              <w:rPr>
                <w:rFonts w:asciiTheme="minorHAnsi" w:hAnsiTheme="minorHAnsi" w:cstheme="minorHAnsi"/>
                <w:b/>
                <w:sz w:val="22"/>
                <w:szCs w:val="22"/>
              </w:rPr>
              <w:t>Disco corte 12”</w:t>
            </w:r>
            <w:proofErr w:type="gramEnd"/>
            <w:r w:rsidRPr="00FC564A">
              <w:rPr>
                <w:rFonts w:asciiTheme="minorHAnsi" w:hAnsiTheme="minorHAnsi" w:cstheme="minorHAnsi"/>
                <w:b/>
                <w:sz w:val="22"/>
                <w:szCs w:val="22"/>
              </w:rPr>
              <w:t xml:space="preserve"> 3.8mm Furo ¾ (RESERVA DE COTA MPE)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rsidR="00FC564A" w:rsidRPr="00FC564A" w:rsidRDefault="00FC564A" w:rsidP="00FC564A">
            <w:pPr>
              <w:pStyle w:val="SemEspaamento"/>
              <w:jc w:val="center"/>
              <w:rPr>
                <w:rFonts w:asciiTheme="minorHAnsi" w:eastAsia="Calibri" w:hAnsiTheme="minorHAnsi" w:cstheme="minorHAnsi"/>
                <w:b/>
                <w:sz w:val="22"/>
                <w:szCs w:val="22"/>
              </w:rPr>
            </w:pPr>
            <w:proofErr w:type="spellStart"/>
            <w:r w:rsidRPr="00FC564A">
              <w:rPr>
                <w:rFonts w:asciiTheme="minorHAnsi" w:eastAsia="Calibri" w:hAnsiTheme="minorHAnsi" w:cstheme="minorHAnsi"/>
                <w:b/>
                <w:sz w:val="22"/>
                <w:szCs w:val="22"/>
              </w:rPr>
              <w:t>Corsat</w:t>
            </w:r>
            <w:proofErr w:type="spellEnd"/>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C564A" w:rsidRPr="00FC564A" w:rsidRDefault="00FC564A" w:rsidP="005A6142">
            <w:pPr>
              <w:jc w:val="right"/>
              <w:rPr>
                <w:rFonts w:cstheme="minorHAnsi"/>
              </w:rPr>
            </w:pPr>
            <w:r w:rsidRPr="00FC564A">
              <w:rPr>
                <w:rFonts w:cstheme="minorHAnsi"/>
              </w:rPr>
              <w:t>11,11</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C564A" w:rsidRPr="00FC564A" w:rsidRDefault="00FC564A">
            <w:pPr>
              <w:jc w:val="right"/>
              <w:rPr>
                <w:rFonts w:cstheme="minorHAnsi"/>
                <w:color w:val="000000"/>
              </w:rPr>
            </w:pPr>
            <w:r w:rsidRPr="00FC564A">
              <w:rPr>
                <w:rFonts w:cstheme="minorHAnsi"/>
                <w:color w:val="000000"/>
              </w:rPr>
              <w:t>555,50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13</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 xml:space="preserve">Disco de corte para </w:t>
            </w:r>
            <w:proofErr w:type="spellStart"/>
            <w:r w:rsidRPr="00FC564A">
              <w:rPr>
                <w:rFonts w:asciiTheme="minorHAnsi" w:hAnsiTheme="minorHAnsi" w:cstheme="minorHAnsi"/>
                <w:sz w:val="22"/>
                <w:szCs w:val="22"/>
              </w:rPr>
              <w:t>policorte</w:t>
            </w:r>
            <w:proofErr w:type="spellEnd"/>
            <w:r w:rsidRPr="00FC564A">
              <w:rPr>
                <w:rFonts w:asciiTheme="minorHAnsi" w:hAnsiTheme="minorHAnsi" w:cstheme="minorHAnsi"/>
                <w:sz w:val="22"/>
                <w:szCs w:val="22"/>
              </w:rPr>
              <w:t xml:space="preserve"> 12pol.</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Corsat</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11,11</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555,50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14</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galões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 xml:space="preserve">Esmalte sintético </w:t>
            </w:r>
            <w:proofErr w:type="spellStart"/>
            <w:proofErr w:type="gramStart"/>
            <w:r w:rsidRPr="00FC564A">
              <w:rPr>
                <w:rFonts w:asciiTheme="minorHAnsi" w:hAnsiTheme="minorHAnsi" w:cstheme="minorHAnsi"/>
                <w:sz w:val="22"/>
                <w:szCs w:val="22"/>
              </w:rPr>
              <w:t>premium</w:t>
            </w:r>
            <w:proofErr w:type="spellEnd"/>
            <w:proofErr w:type="gramEnd"/>
            <w:r w:rsidRPr="00FC564A">
              <w:rPr>
                <w:rFonts w:asciiTheme="minorHAnsi" w:hAnsiTheme="minorHAnsi" w:cstheme="minorHAnsi"/>
                <w:sz w:val="22"/>
                <w:szCs w:val="22"/>
              </w:rPr>
              <w:t xml:space="preserve"> branco, C/3.6 LTS.</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Telhacor</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76,83</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4609,80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15</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 xml:space="preserve"> </w:t>
            </w:r>
            <w:proofErr w:type="gramStart"/>
            <w:r w:rsidRPr="00FC564A">
              <w:rPr>
                <w:rFonts w:asciiTheme="minorHAnsi" w:hAnsiTheme="minorHAnsi" w:cstheme="minorHAnsi"/>
                <w:b/>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FC564A" w:rsidRPr="00FC564A" w:rsidRDefault="00FC564A" w:rsidP="005A6142">
            <w:pPr>
              <w:pStyle w:val="SemEspaamento"/>
              <w:jc w:val="both"/>
              <w:rPr>
                <w:rFonts w:asciiTheme="minorHAnsi" w:hAnsiTheme="minorHAnsi" w:cstheme="minorHAnsi"/>
                <w:b/>
                <w:sz w:val="22"/>
                <w:szCs w:val="22"/>
              </w:rPr>
            </w:pPr>
            <w:r w:rsidRPr="00FC564A">
              <w:rPr>
                <w:rFonts w:asciiTheme="minorHAnsi" w:hAnsiTheme="minorHAnsi" w:cstheme="minorHAnsi"/>
                <w:b/>
                <w:sz w:val="22"/>
                <w:szCs w:val="22"/>
              </w:rPr>
              <w:t xml:space="preserve">Fechadura interna P/A porta de madeira </w:t>
            </w:r>
            <w:r w:rsidRPr="002B4117">
              <w:rPr>
                <w:rFonts w:asciiTheme="minorHAnsi" w:hAnsiTheme="minorHAnsi" w:cstheme="minorHAnsi"/>
                <w:b/>
                <w:sz w:val="16"/>
                <w:szCs w:val="16"/>
              </w:rPr>
              <w:t>(RESERVA DE COTA MPE)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rsidR="00FC564A" w:rsidRPr="00FC564A" w:rsidRDefault="00FC564A" w:rsidP="00FC564A">
            <w:pPr>
              <w:pStyle w:val="SemEspaamento"/>
              <w:jc w:val="center"/>
              <w:rPr>
                <w:rFonts w:asciiTheme="minorHAnsi" w:hAnsiTheme="minorHAnsi" w:cstheme="minorHAnsi"/>
                <w:b/>
                <w:sz w:val="22"/>
                <w:szCs w:val="22"/>
              </w:rPr>
            </w:pPr>
            <w:r w:rsidRPr="00FC564A">
              <w:rPr>
                <w:rFonts w:asciiTheme="minorHAnsi" w:hAnsiTheme="minorHAnsi" w:cstheme="minorHAnsi"/>
                <w:b/>
                <w:sz w:val="22"/>
                <w:szCs w:val="22"/>
              </w:rPr>
              <w:t>Aliança</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C564A" w:rsidRPr="00FC564A" w:rsidRDefault="00FC564A" w:rsidP="005A6142">
            <w:pPr>
              <w:jc w:val="right"/>
              <w:rPr>
                <w:rFonts w:cstheme="minorHAnsi"/>
              </w:rPr>
            </w:pPr>
            <w:r w:rsidRPr="00FC564A">
              <w:rPr>
                <w:rFonts w:cstheme="minorHAnsi"/>
              </w:rPr>
              <w:t>36,69</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C564A" w:rsidRPr="00FC564A" w:rsidRDefault="00FC564A">
            <w:pPr>
              <w:jc w:val="right"/>
              <w:rPr>
                <w:rFonts w:cstheme="minorHAnsi"/>
                <w:color w:val="000000"/>
              </w:rPr>
            </w:pPr>
            <w:r w:rsidRPr="00FC564A">
              <w:rPr>
                <w:rFonts w:cstheme="minorHAnsi"/>
                <w:color w:val="000000"/>
              </w:rPr>
              <w:t>1100,70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16</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barras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Ferro vergalhão CA-50 -</w:t>
            </w:r>
            <w:proofErr w:type="gramStart"/>
            <w:r w:rsidRPr="00FC564A">
              <w:rPr>
                <w:rFonts w:asciiTheme="minorHAnsi" w:hAnsiTheme="minorHAnsi" w:cstheme="minorHAnsi"/>
                <w:sz w:val="22"/>
                <w:szCs w:val="22"/>
              </w:rPr>
              <w:t xml:space="preserve">  </w:t>
            </w:r>
            <w:proofErr w:type="gramEnd"/>
            <w:r w:rsidRPr="00FC564A">
              <w:rPr>
                <w:rFonts w:asciiTheme="minorHAnsi" w:hAnsiTheme="minorHAnsi" w:cstheme="minorHAnsi"/>
                <w:sz w:val="22"/>
                <w:szCs w:val="22"/>
              </w:rPr>
              <w:t>10 MM (3/8)</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Sinobras</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34,56</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2073,60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17</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barras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Ferro vergalhão CA 50 - 8,0 MM (5/16)</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jc w:val="center"/>
              <w:rPr>
                <w:rFonts w:cstheme="minorHAnsi"/>
              </w:rPr>
            </w:pPr>
            <w:proofErr w:type="spellStart"/>
            <w:r w:rsidRPr="00FC564A">
              <w:rPr>
                <w:rFonts w:cstheme="minorHAnsi"/>
              </w:rPr>
              <w:t>Sinobras</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22,49</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1349,40</w:t>
            </w:r>
          </w:p>
        </w:tc>
      </w:tr>
      <w:tr w:rsidR="00FC564A" w:rsidRPr="00FC564A" w:rsidTr="00FC564A">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18</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barras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Ferro vergalhão CA 50 – 20.0MM 12M.</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jc w:val="center"/>
              <w:rPr>
                <w:rFonts w:cstheme="minorHAnsi"/>
              </w:rPr>
            </w:pPr>
            <w:proofErr w:type="spellStart"/>
            <w:r w:rsidRPr="00FC564A">
              <w:rPr>
                <w:rFonts w:cstheme="minorHAnsi"/>
              </w:rPr>
              <w:t>Sinobras</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51,17</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2558,50</w:t>
            </w: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19</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100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litros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Herbicida mata mato</w:t>
            </w:r>
          </w:p>
        </w:tc>
        <w:tc>
          <w:tcPr>
            <w:tcW w:w="992" w:type="dxa"/>
            <w:tcBorders>
              <w:top w:val="single" w:sz="4" w:space="0" w:color="auto"/>
              <w:left w:val="nil"/>
              <w:bottom w:val="single" w:sz="4" w:space="0" w:color="auto"/>
              <w:right w:val="single" w:sz="4" w:space="0" w:color="auto"/>
            </w:tcBorders>
          </w:tcPr>
          <w:p w:rsidR="00FC564A" w:rsidRPr="002B4117" w:rsidRDefault="00FC564A" w:rsidP="00FC564A">
            <w:pPr>
              <w:pStyle w:val="SemEspaamento"/>
              <w:jc w:val="center"/>
              <w:rPr>
                <w:rFonts w:asciiTheme="minorHAnsi" w:hAnsiTheme="minorHAnsi" w:cstheme="minorHAnsi"/>
                <w:sz w:val="20"/>
                <w:szCs w:val="20"/>
              </w:rPr>
            </w:pPr>
            <w:proofErr w:type="spellStart"/>
            <w:r w:rsidRPr="002B4117">
              <w:rPr>
                <w:rFonts w:asciiTheme="minorHAnsi" w:hAnsiTheme="minorHAnsi" w:cstheme="minorHAnsi"/>
                <w:sz w:val="20"/>
                <w:szCs w:val="20"/>
              </w:rPr>
              <w:t>Insetimax</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14,05</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1405,00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20</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60 </w:t>
            </w:r>
          </w:p>
          <w:p w:rsidR="00FC564A" w:rsidRPr="00FC564A" w:rsidRDefault="00FC564A" w:rsidP="005A6142">
            <w:pPr>
              <w:pStyle w:val="SemEspaamento"/>
              <w:rPr>
                <w:rFonts w:asciiTheme="minorHAnsi" w:hAnsiTheme="minorHAnsi" w:cstheme="minorHAnsi"/>
                <w:sz w:val="22"/>
                <w:szCs w:val="22"/>
              </w:rPr>
            </w:pPr>
          </w:p>
          <w:p w:rsidR="00FC564A" w:rsidRPr="00FC564A" w:rsidRDefault="00FC564A" w:rsidP="005A6142">
            <w:pPr>
              <w:pStyle w:val="SemEspaamento"/>
              <w:rPr>
                <w:rFonts w:asciiTheme="minorHAnsi" w:hAnsiTheme="minorHAnsi" w:cstheme="minorHAnsi"/>
                <w: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Unid</w:t>
            </w:r>
          </w:p>
          <w:p w:rsidR="00FC564A" w:rsidRPr="00FC564A" w:rsidRDefault="00FC564A" w:rsidP="005A6142">
            <w:pPr>
              <w:pStyle w:val="SemEspaamento"/>
              <w:rPr>
                <w:rFonts w:asciiTheme="minorHAnsi" w:hAnsiTheme="minorHAnsi" w:cstheme="minorHAnsi"/>
                <w:sz w:val="22"/>
                <w:szCs w:val="22"/>
              </w:rPr>
            </w:pPr>
          </w:p>
          <w:p w:rsidR="00FC564A" w:rsidRPr="00FC564A" w:rsidRDefault="00FC564A" w:rsidP="005A6142">
            <w:pPr>
              <w:pStyle w:val="SemEspaamento"/>
              <w:rPr>
                <w:rFonts w:asciiTheme="minorHAnsi" w:hAnsiTheme="minorHAnsi" w:cstheme="minorHAnsi"/>
                <w:i/>
                <w:sz w:val="22"/>
                <w:szCs w:val="22"/>
              </w:rPr>
            </w:pPr>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 xml:space="preserve">Lâmpada Vapor De Sódio </w:t>
            </w:r>
            <w:proofErr w:type="gramStart"/>
            <w:r w:rsidRPr="00FC564A">
              <w:rPr>
                <w:rFonts w:asciiTheme="minorHAnsi" w:hAnsiTheme="minorHAnsi" w:cstheme="minorHAnsi"/>
                <w:sz w:val="22"/>
                <w:szCs w:val="22"/>
              </w:rPr>
              <w:t>400w</w:t>
            </w:r>
            <w:proofErr w:type="gramEnd"/>
            <w:r w:rsidRPr="00FC564A">
              <w:rPr>
                <w:rFonts w:asciiTheme="minorHAnsi" w:hAnsiTheme="minorHAnsi" w:cstheme="minorHAnsi"/>
                <w:sz w:val="22"/>
                <w:szCs w:val="22"/>
              </w:rPr>
              <w:t xml:space="preserve"> E40 2000k Amarela, base: E40, Lúmen: 45.305. Bulbo Externo Tubular Transparente </w:t>
            </w:r>
            <w:r w:rsidRPr="00FC564A">
              <w:rPr>
                <w:rFonts w:asciiTheme="minorHAnsi" w:hAnsiTheme="minorHAnsi" w:cstheme="minorHAnsi"/>
                <w:sz w:val="22"/>
                <w:szCs w:val="22"/>
              </w:rPr>
              <w:br/>
              <w:t>Ângulo de Abertura: 360º. Vida Útil: Até 32.000h.</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eastAsia="Calibri" w:hAnsiTheme="minorHAnsi" w:cstheme="minorHAnsi"/>
                <w:sz w:val="22"/>
                <w:szCs w:val="22"/>
              </w:rPr>
            </w:pPr>
            <w:proofErr w:type="spellStart"/>
            <w:r w:rsidRPr="00FC564A">
              <w:rPr>
                <w:rFonts w:asciiTheme="minorHAnsi" w:eastAsia="Calibri" w:hAnsiTheme="minorHAnsi" w:cstheme="minorHAnsi"/>
                <w:sz w:val="22"/>
                <w:szCs w:val="22"/>
              </w:rPr>
              <w:t>Ourolux</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31,82</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1909,20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21</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 xml:space="preserve">Lavatório mãos, material louça, </w:t>
            </w:r>
            <w:proofErr w:type="gramStart"/>
            <w:r w:rsidRPr="00FC564A">
              <w:rPr>
                <w:rFonts w:asciiTheme="minorHAnsi" w:hAnsiTheme="minorHAnsi" w:cstheme="minorHAnsi"/>
                <w:sz w:val="22"/>
                <w:szCs w:val="22"/>
              </w:rPr>
              <w:t>560mmX60mm</w:t>
            </w:r>
            <w:proofErr w:type="gramEnd"/>
            <w:r w:rsidRPr="00FC564A">
              <w:rPr>
                <w:rFonts w:asciiTheme="minorHAnsi" w:hAnsiTheme="minorHAnsi" w:cstheme="minorHAnsi"/>
                <w:sz w:val="22"/>
                <w:szCs w:val="22"/>
              </w:rPr>
              <w:t>, sem coluna, cor branca.</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Logasa</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67,79</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677,90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22</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pacing w:val="-1"/>
                <w:w w:val="106"/>
                <w:sz w:val="22"/>
                <w:szCs w:val="22"/>
              </w:rPr>
            </w:pPr>
            <w:r w:rsidRPr="00FC564A">
              <w:rPr>
                <w:rFonts w:asciiTheme="minorHAnsi" w:hAnsiTheme="minorHAnsi" w:cstheme="minorHAnsi"/>
                <w:sz w:val="22"/>
                <w:szCs w:val="22"/>
              </w:rPr>
              <w:t>Lixa d'água nº 80</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gramStart"/>
            <w:r w:rsidRPr="00FC564A">
              <w:rPr>
                <w:rFonts w:asciiTheme="minorHAnsi" w:hAnsiTheme="minorHAnsi" w:cstheme="minorHAnsi"/>
                <w:sz w:val="22"/>
                <w:szCs w:val="22"/>
              </w:rPr>
              <w:t>3M</w:t>
            </w:r>
            <w:proofErr w:type="gram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1,53</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91,80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23</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Lixa d'agua nº 60</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gramStart"/>
            <w:r w:rsidRPr="00FC564A">
              <w:rPr>
                <w:rFonts w:asciiTheme="minorHAnsi" w:hAnsiTheme="minorHAnsi" w:cstheme="minorHAnsi"/>
                <w:sz w:val="22"/>
                <w:szCs w:val="22"/>
              </w:rPr>
              <w:t>3M</w:t>
            </w:r>
            <w:proofErr w:type="gram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1,68</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100,80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24</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Lixa em folha para parede ou madeira nº120</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gramStart"/>
            <w:r w:rsidRPr="00FC564A">
              <w:rPr>
                <w:rFonts w:asciiTheme="minorHAnsi" w:hAnsiTheme="minorHAnsi" w:cstheme="minorHAnsi"/>
                <w:sz w:val="22"/>
                <w:szCs w:val="22"/>
              </w:rPr>
              <w:t>3M</w:t>
            </w:r>
            <w:proofErr w:type="gram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0,63</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37,80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25</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20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lang w:val="en-US"/>
              </w:rPr>
            </w:pPr>
            <w:r w:rsidRPr="00FC564A">
              <w:rPr>
                <w:rFonts w:asciiTheme="minorHAnsi" w:hAnsiTheme="minorHAnsi" w:cstheme="minorHAnsi"/>
                <w:sz w:val="22"/>
                <w:szCs w:val="22"/>
                <w:lang w:val="en-US"/>
              </w:rPr>
              <w:t xml:space="preserve">Luminaria led industrial </w:t>
            </w:r>
            <w:proofErr w:type="spellStart"/>
            <w:r w:rsidRPr="00FC564A">
              <w:rPr>
                <w:rFonts w:asciiTheme="minorHAnsi" w:hAnsiTheme="minorHAnsi" w:cstheme="minorHAnsi"/>
                <w:sz w:val="22"/>
                <w:szCs w:val="22"/>
                <w:lang w:val="en-US"/>
              </w:rPr>
              <w:t>Higbay</w:t>
            </w:r>
            <w:proofErr w:type="spellEnd"/>
            <w:r w:rsidRPr="00FC564A">
              <w:rPr>
                <w:rFonts w:asciiTheme="minorHAnsi" w:hAnsiTheme="minorHAnsi" w:cstheme="minorHAnsi"/>
                <w:sz w:val="22"/>
                <w:szCs w:val="22"/>
                <w:lang w:val="en-US"/>
              </w:rPr>
              <w:t xml:space="preserve"> 100w 6500k</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lang w:val="en-US"/>
              </w:rPr>
            </w:pPr>
            <w:r w:rsidRPr="00FC564A">
              <w:rPr>
                <w:rFonts w:asciiTheme="minorHAnsi" w:hAnsiTheme="minorHAnsi" w:cstheme="minorHAnsi"/>
                <w:sz w:val="22"/>
                <w:szCs w:val="22"/>
                <w:lang w:val="en-US"/>
              </w:rPr>
              <w:t>High Bay</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421,00</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8420,00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26</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300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spellStart"/>
            <w:proofErr w:type="gramStart"/>
            <w:r w:rsidRPr="00FC564A">
              <w:rPr>
                <w:rFonts w:asciiTheme="minorHAnsi" w:hAnsiTheme="minorHAnsi" w:cstheme="minorHAnsi"/>
                <w:sz w:val="22"/>
                <w:szCs w:val="22"/>
              </w:rPr>
              <w:t>Mt</w:t>
            </w:r>
            <w:proofErr w:type="spellEnd"/>
            <w:proofErr w:type="gramEnd"/>
            <w:r w:rsidRPr="00FC564A">
              <w:rPr>
                <w:rFonts w:asciiTheme="minorHAnsi" w:hAnsiTheme="minorHAnsi" w:cstheme="minorHAnsi"/>
                <w:sz w:val="22"/>
                <w:szCs w:val="22"/>
              </w:rPr>
              <w:t>.</w:t>
            </w:r>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 xml:space="preserve">Mangueira </w:t>
            </w:r>
            <w:r w:rsidRPr="00FC564A">
              <w:rPr>
                <w:rFonts w:asciiTheme="minorHAnsi" w:hAnsiTheme="minorHAnsi" w:cstheme="minorHAnsi"/>
                <w:b/>
                <w:sz w:val="22"/>
                <w:szCs w:val="22"/>
              </w:rPr>
              <w:t xml:space="preserve">¾ </w:t>
            </w:r>
            <w:r w:rsidRPr="00FC564A">
              <w:rPr>
                <w:rFonts w:asciiTheme="minorHAnsi" w:hAnsiTheme="minorHAnsi" w:cstheme="minorHAnsi"/>
                <w:sz w:val="22"/>
                <w:szCs w:val="22"/>
              </w:rPr>
              <w:t>preta</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Esel</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1,02</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306,00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27</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15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Unid </w:t>
            </w:r>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Porta Papel Higiênico Metal Inox de parede</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r w:rsidRPr="00FC564A">
              <w:rPr>
                <w:rFonts w:asciiTheme="minorHAnsi" w:hAnsiTheme="minorHAnsi" w:cstheme="minorHAnsi"/>
                <w:sz w:val="22"/>
                <w:szCs w:val="22"/>
              </w:rPr>
              <w:t>Pevilon</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33,68</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505,20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28</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Sarrafo 3x5 - 5m</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eastAsia="Calibri" w:hAnsiTheme="minorHAnsi" w:cstheme="minorHAnsi"/>
                <w:sz w:val="22"/>
                <w:szCs w:val="22"/>
              </w:rPr>
            </w:pPr>
            <w:proofErr w:type="spellStart"/>
            <w:r w:rsidRPr="00FC564A">
              <w:rPr>
                <w:rFonts w:asciiTheme="minorHAnsi" w:eastAsia="Calibri" w:hAnsiTheme="minorHAnsi" w:cstheme="minorHAnsi"/>
                <w:sz w:val="22"/>
                <w:szCs w:val="22"/>
              </w:rPr>
              <w:t>Resinus</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7,37</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368,50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29</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peças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TABUA 2,3 X 30 X 3M de pinus caixaria PEC</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eastAsia="Calibri" w:hAnsiTheme="minorHAnsi" w:cstheme="minorHAnsi"/>
                <w:sz w:val="22"/>
                <w:szCs w:val="22"/>
              </w:rPr>
            </w:pPr>
            <w:proofErr w:type="spellStart"/>
            <w:r w:rsidRPr="00FC564A">
              <w:rPr>
                <w:rFonts w:asciiTheme="minorHAnsi" w:eastAsia="Calibri" w:hAnsiTheme="minorHAnsi" w:cstheme="minorHAnsi"/>
                <w:sz w:val="22"/>
                <w:szCs w:val="22"/>
              </w:rPr>
              <w:t>Resinus</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17,18</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1202,60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30</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milheir</w:t>
            </w:r>
            <w:r w:rsidRPr="00FC564A">
              <w:rPr>
                <w:rFonts w:asciiTheme="minorHAnsi" w:hAnsiTheme="minorHAnsi" w:cstheme="minorHAnsi"/>
                <w:sz w:val="22"/>
                <w:szCs w:val="22"/>
              </w:rPr>
              <w:lastRenderedPageBreak/>
              <w:t>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lastRenderedPageBreak/>
              <w:t>Tijolos de 06 furos 18,5x14, 5x10.</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proofErr w:type="gramStart"/>
            <w:r w:rsidRPr="00FC564A">
              <w:rPr>
                <w:rFonts w:asciiTheme="minorHAnsi" w:hAnsiTheme="minorHAnsi" w:cstheme="minorHAnsi"/>
                <w:sz w:val="22"/>
                <w:szCs w:val="22"/>
              </w:rPr>
              <w:t>Ver.</w:t>
            </w:r>
            <w:proofErr w:type="gramEnd"/>
            <w:r w:rsidRPr="00FC564A">
              <w:rPr>
                <w:rFonts w:asciiTheme="minorHAnsi" w:hAnsiTheme="minorHAnsi" w:cstheme="minorHAnsi"/>
                <w:sz w:val="22"/>
                <w:szCs w:val="22"/>
              </w:rPr>
              <w:t>Sag</w:t>
            </w:r>
            <w:proofErr w:type="spellEnd"/>
            <w:r w:rsidRPr="00FC564A">
              <w:rPr>
                <w:rFonts w:asciiTheme="minorHAnsi" w:hAnsiTheme="minorHAnsi" w:cstheme="minorHAnsi"/>
                <w:sz w:val="22"/>
                <w:szCs w:val="22"/>
              </w:rPr>
              <w:t xml:space="preserve">. </w:t>
            </w:r>
            <w:proofErr w:type="spellStart"/>
            <w:r w:rsidRPr="00FC564A">
              <w:rPr>
                <w:rFonts w:asciiTheme="minorHAnsi" w:hAnsiTheme="minorHAnsi" w:cstheme="minorHAnsi"/>
                <w:sz w:val="22"/>
                <w:szCs w:val="22"/>
              </w:rPr>
              <w:t>Familia</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257,86</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2578,60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lastRenderedPageBreak/>
              <w:t>31</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05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milheiro</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Tijolos maciços comuns</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proofErr w:type="spellStart"/>
            <w:proofErr w:type="gramStart"/>
            <w:r w:rsidRPr="00FC564A">
              <w:rPr>
                <w:rFonts w:asciiTheme="minorHAnsi" w:hAnsiTheme="minorHAnsi" w:cstheme="minorHAnsi"/>
                <w:sz w:val="22"/>
                <w:szCs w:val="22"/>
              </w:rPr>
              <w:t>Ver.</w:t>
            </w:r>
            <w:proofErr w:type="gramEnd"/>
            <w:r w:rsidRPr="00FC564A">
              <w:rPr>
                <w:rFonts w:asciiTheme="minorHAnsi" w:hAnsiTheme="minorHAnsi" w:cstheme="minorHAnsi"/>
                <w:sz w:val="22"/>
                <w:szCs w:val="22"/>
              </w:rPr>
              <w:t>Sag</w:t>
            </w:r>
            <w:proofErr w:type="spellEnd"/>
            <w:r w:rsidRPr="00FC564A">
              <w:rPr>
                <w:rFonts w:asciiTheme="minorHAnsi" w:hAnsiTheme="minorHAnsi" w:cstheme="minorHAnsi"/>
                <w:sz w:val="22"/>
                <w:szCs w:val="22"/>
              </w:rPr>
              <w:t xml:space="preserve">. </w:t>
            </w:r>
            <w:proofErr w:type="spellStart"/>
            <w:r w:rsidRPr="00FC564A">
              <w:rPr>
                <w:rFonts w:asciiTheme="minorHAnsi" w:hAnsiTheme="minorHAnsi" w:cstheme="minorHAnsi"/>
                <w:sz w:val="22"/>
                <w:szCs w:val="22"/>
              </w:rPr>
              <w:t>Familia</w:t>
            </w:r>
            <w:proofErr w:type="spellEnd"/>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289,16</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1445,80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32</w:t>
            </w:r>
          </w:p>
        </w:tc>
        <w:tc>
          <w:tcPr>
            <w:tcW w:w="568" w:type="dxa"/>
            <w:tcBorders>
              <w:top w:val="single" w:sz="4" w:space="0" w:color="auto"/>
              <w:left w:val="nil"/>
              <w:bottom w:val="single" w:sz="4" w:space="0" w:color="auto"/>
              <w:right w:val="single" w:sz="4" w:space="0" w:color="auto"/>
            </w:tcBorders>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latas</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 xml:space="preserve">Tinta acrílica de 1ª. </w:t>
            </w:r>
            <w:proofErr w:type="gramStart"/>
            <w:r w:rsidRPr="00FC564A">
              <w:rPr>
                <w:rFonts w:asciiTheme="minorHAnsi" w:hAnsiTheme="minorHAnsi" w:cstheme="minorHAnsi"/>
                <w:sz w:val="22"/>
                <w:szCs w:val="22"/>
              </w:rPr>
              <w:t>linha</w:t>
            </w:r>
            <w:proofErr w:type="gramEnd"/>
            <w:r w:rsidRPr="00FC564A">
              <w:rPr>
                <w:rFonts w:asciiTheme="minorHAnsi" w:hAnsiTheme="minorHAnsi" w:cstheme="minorHAnsi"/>
                <w:sz w:val="22"/>
                <w:szCs w:val="22"/>
              </w:rPr>
              <w:t xml:space="preserve"> c/ 18 litros – PREMIUM</w:t>
            </w:r>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Colorseal</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199,98</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11998,80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33</w:t>
            </w:r>
          </w:p>
        </w:tc>
        <w:tc>
          <w:tcPr>
            <w:tcW w:w="5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C564A" w:rsidRPr="00FC564A" w:rsidRDefault="00FC564A" w:rsidP="005A6142">
            <w:pPr>
              <w:pStyle w:val="SemEspaamento"/>
              <w:rPr>
                <w:rFonts w:asciiTheme="minorHAnsi" w:hAnsiTheme="minorHAnsi" w:cstheme="minorHAnsi"/>
                <w:b/>
                <w:sz w:val="22"/>
                <w:szCs w:val="22"/>
              </w:rPr>
            </w:pPr>
            <w:r w:rsidRPr="00FC564A">
              <w:rPr>
                <w:rFonts w:asciiTheme="minorHAnsi" w:hAnsiTheme="minorHAnsi" w:cstheme="minorHAnsi"/>
                <w:b/>
                <w:sz w:val="22"/>
                <w:szCs w:val="22"/>
              </w:rPr>
              <w:t xml:space="preserve"> </w:t>
            </w:r>
            <w:proofErr w:type="gramStart"/>
            <w:r w:rsidRPr="00FC564A">
              <w:rPr>
                <w:rFonts w:asciiTheme="minorHAnsi" w:hAnsiTheme="minorHAnsi" w:cstheme="minorHAnsi"/>
                <w:b/>
                <w:sz w:val="22"/>
                <w:szCs w:val="22"/>
              </w:rPr>
              <w:t>latas</w:t>
            </w:r>
            <w:proofErr w:type="gramEnd"/>
          </w:p>
        </w:tc>
        <w:tc>
          <w:tcPr>
            <w:tcW w:w="5670" w:type="dxa"/>
            <w:tcBorders>
              <w:top w:val="single" w:sz="4" w:space="0" w:color="auto"/>
              <w:left w:val="nil"/>
              <w:bottom w:val="single" w:sz="4" w:space="0" w:color="auto"/>
              <w:right w:val="single" w:sz="4" w:space="0" w:color="auto"/>
            </w:tcBorders>
            <w:shd w:val="clear" w:color="auto" w:fill="D9D9D9" w:themeFill="background1" w:themeFillShade="D9"/>
            <w:noWrap/>
          </w:tcPr>
          <w:p w:rsidR="00FC564A" w:rsidRPr="00FC564A" w:rsidRDefault="00FC564A" w:rsidP="005A6142">
            <w:pPr>
              <w:pStyle w:val="SemEspaamento"/>
              <w:jc w:val="both"/>
              <w:rPr>
                <w:rFonts w:asciiTheme="minorHAnsi" w:hAnsiTheme="minorHAnsi" w:cstheme="minorHAnsi"/>
                <w:b/>
                <w:sz w:val="22"/>
                <w:szCs w:val="22"/>
              </w:rPr>
            </w:pPr>
            <w:r w:rsidRPr="00FC564A">
              <w:rPr>
                <w:rFonts w:asciiTheme="minorHAnsi" w:hAnsiTheme="minorHAnsi" w:cstheme="minorHAnsi"/>
                <w:b/>
                <w:sz w:val="22"/>
                <w:szCs w:val="22"/>
              </w:rPr>
              <w:t>Tinta para demarcação de vias a base de solvente (RESERVA DE COTA MPE)</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tcPr>
          <w:p w:rsidR="00FC564A" w:rsidRPr="00FC564A" w:rsidRDefault="00FC564A" w:rsidP="00FC564A">
            <w:pPr>
              <w:pStyle w:val="SemEspaamento"/>
              <w:jc w:val="center"/>
              <w:rPr>
                <w:rFonts w:asciiTheme="minorHAnsi" w:hAnsiTheme="minorHAnsi" w:cstheme="minorHAnsi"/>
                <w:b/>
                <w:sz w:val="22"/>
                <w:szCs w:val="22"/>
              </w:rPr>
            </w:pPr>
            <w:r w:rsidRPr="00FC564A">
              <w:rPr>
                <w:rFonts w:asciiTheme="minorHAnsi" w:hAnsiTheme="minorHAnsi" w:cstheme="minorHAnsi"/>
                <w:b/>
                <w:sz w:val="22"/>
                <w:szCs w:val="22"/>
              </w:rPr>
              <w:t>Colorseal</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FC564A" w:rsidRPr="00FC564A" w:rsidRDefault="00FC564A" w:rsidP="005A6142">
            <w:pPr>
              <w:jc w:val="right"/>
              <w:rPr>
                <w:rFonts w:cstheme="minorHAnsi"/>
              </w:rPr>
            </w:pPr>
            <w:r w:rsidRPr="00FC564A">
              <w:rPr>
                <w:rFonts w:cstheme="minorHAnsi"/>
              </w:rPr>
              <w:t>347,32</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FC564A" w:rsidRPr="00FC564A" w:rsidRDefault="00FC564A">
            <w:pPr>
              <w:jc w:val="right"/>
              <w:rPr>
                <w:rFonts w:cstheme="minorHAnsi"/>
                <w:color w:val="000000"/>
              </w:rPr>
            </w:pPr>
            <w:r w:rsidRPr="00FC564A">
              <w:rPr>
                <w:rFonts w:cstheme="minorHAnsi"/>
                <w:color w:val="000000"/>
              </w:rPr>
              <w:t>20839,20</w:t>
            </w:r>
          </w:p>
        </w:tc>
        <w:tc>
          <w:tcPr>
            <w:tcW w:w="1560" w:type="dxa"/>
            <w:shd w:val="clear" w:color="auto" w:fill="FFFFFF" w:themeFill="background1"/>
          </w:tcPr>
          <w:p w:rsidR="00FC564A" w:rsidRPr="00FC564A" w:rsidRDefault="00FC564A" w:rsidP="005A6142">
            <w:pPr>
              <w:pStyle w:val="SemEspaamento"/>
              <w:rPr>
                <w:rFonts w:asciiTheme="minorHAnsi" w:hAnsiTheme="minorHAnsi" w:cstheme="minorHAnsi"/>
                <w:b/>
                <w:sz w:val="22"/>
                <w:szCs w:val="22"/>
              </w:rPr>
            </w:pPr>
          </w:p>
        </w:tc>
        <w:tc>
          <w:tcPr>
            <w:tcW w:w="1134" w:type="dxa"/>
            <w:shd w:val="clear" w:color="auto" w:fill="D9D9D9" w:themeFill="background1" w:themeFillShade="D9"/>
          </w:tcPr>
          <w:p w:rsidR="00FC564A" w:rsidRPr="00FC564A" w:rsidRDefault="00FC564A" w:rsidP="005A6142">
            <w:pPr>
              <w:pStyle w:val="SemEspaamento"/>
              <w:rPr>
                <w:rFonts w:asciiTheme="minorHAnsi" w:hAnsiTheme="minorHAnsi" w:cstheme="minorHAnsi"/>
                <w:b/>
                <w:sz w:val="22"/>
                <w:szCs w:val="22"/>
              </w:rPr>
            </w:pPr>
          </w:p>
        </w:tc>
        <w:tc>
          <w:tcPr>
            <w:tcW w:w="1134" w:type="dxa"/>
            <w:shd w:val="clear" w:color="auto" w:fill="D9D9D9" w:themeFill="background1" w:themeFillShade="D9"/>
          </w:tcPr>
          <w:p w:rsidR="00FC564A" w:rsidRPr="00FC564A" w:rsidRDefault="00FC564A" w:rsidP="005A6142">
            <w:pPr>
              <w:pStyle w:val="SemEspaamento"/>
              <w:rPr>
                <w:rFonts w:asciiTheme="minorHAnsi" w:hAnsiTheme="minorHAnsi" w:cstheme="minorHAnsi"/>
                <w:b/>
                <w:sz w:val="22"/>
                <w:szCs w:val="22"/>
                <w:u w:val="single"/>
              </w:rPr>
            </w:pPr>
          </w:p>
        </w:tc>
        <w:tc>
          <w:tcPr>
            <w:tcW w:w="1134" w:type="dxa"/>
            <w:shd w:val="clear" w:color="auto" w:fill="D9D9D9" w:themeFill="background1" w:themeFillShade="D9"/>
          </w:tcPr>
          <w:p w:rsidR="00FC564A" w:rsidRPr="00FC564A" w:rsidRDefault="00FC564A" w:rsidP="005A6142">
            <w:pPr>
              <w:pStyle w:val="SemEspaamento"/>
              <w:rPr>
                <w:rFonts w:asciiTheme="minorHAnsi" w:hAnsiTheme="minorHAnsi" w:cstheme="minorHAnsi"/>
                <w:b/>
                <w:sz w:val="22"/>
                <w:szCs w:val="22"/>
                <w:u w:val="single"/>
              </w:rPr>
            </w:pPr>
          </w:p>
        </w:tc>
        <w:tc>
          <w:tcPr>
            <w:tcW w:w="1134" w:type="dxa"/>
            <w:shd w:val="clear" w:color="auto" w:fill="D9D9D9" w:themeFill="background1" w:themeFillShade="D9"/>
          </w:tcPr>
          <w:p w:rsidR="00FC564A" w:rsidRPr="00FC564A" w:rsidRDefault="00FC564A" w:rsidP="005A6142">
            <w:pPr>
              <w:pStyle w:val="SemEspaamento"/>
              <w:rPr>
                <w:rFonts w:asciiTheme="minorHAnsi" w:hAnsiTheme="minorHAnsi" w:cstheme="minorHAnsi"/>
                <w:b/>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34</w:t>
            </w:r>
          </w:p>
        </w:tc>
        <w:tc>
          <w:tcPr>
            <w:tcW w:w="568" w:type="dxa"/>
            <w:tcBorders>
              <w:top w:val="single" w:sz="4" w:space="0" w:color="auto"/>
              <w:left w:val="nil"/>
              <w:bottom w:val="single" w:sz="4" w:space="0" w:color="auto"/>
              <w:right w:val="single" w:sz="4" w:space="0" w:color="auto"/>
            </w:tcBorders>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 xml:space="preserve">Tubo PVC </w:t>
            </w:r>
            <w:proofErr w:type="gramStart"/>
            <w:r w:rsidRPr="00FC564A">
              <w:rPr>
                <w:rFonts w:asciiTheme="minorHAnsi" w:hAnsiTheme="minorHAnsi" w:cstheme="minorHAnsi"/>
                <w:sz w:val="22"/>
                <w:szCs w:val="22"/>
              </w:rPr>
              <w:t>40mm</w:t>
            </w:r>
            <w:proofErr w:type="gramEnd"/>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Plastilit</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18,39</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183,90</w:t>
            </w:r>
          </w:p>
        </w:tc>
        <w:tc>
          <w:tcPr>
            <w:tcW w:w="1560" w:type="dxa"/>
            <w:shd w:val="clear" w:color="auto" w:fill="FFFFFF" w:themeFill="background1"/>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sz w:val="22"/>
                <w:szCs w:val="22"/>
              </w:rPr>
            </w:pPr>
            <w:r w:rsidRPr="00FC564A">
              <w:rPr>
                <w:rFonts w:asciiTheme="minorHAnsi" w:hAnsiTheme="minorHAnsi" w:cstheme="minorHAnsi"/>
                <w:sz w:val="22"/>
                <w:szCs w:val="22"/>
              </w:rPr>
              <w:t>35</w:t>
            </w:r>
          </w:p>
        </w:tc>
        <w:tc>
          <w:tcPr>
            <w:tcW w:w="568" w:type="dxa"/>
            <w:tcBorders>
              <w:top w:val="single" w:sz="4" w:space="0" w:color="auto"/>
              <w:left w:val="nil"/>
              <w:bottom w:val="single" w:sz="4" w:space="0" w:color="auto"/>
              <w:right w:val="single" w:sz="4" w:space="0" w:color="auto"/>
            </w:tcBorders>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hAnsiTheme="minorHAnsi" w:cstheme="minorHAnsi"/>
                <w:i/>
                <w:sz w:val="22"/>
                <w:szCs w:val="22"/>
              </w:rPr>
            </w:pPr>
            <w:r w:rsidRPr="00FC564A">
              <w:rPr>
                <w:rFonts w:asciiTheme="minorHAnsi" w:hAnsiTheme="minorHAnsi" w:cstheme="minorHAnsi"/>
                <w:sz w:val="22"/>
                <w:szCs w:val="22"/>
              </w:rPr>
              <w:t xml:space="preserve"> </w:t>
            </w:r>
            <w:proofErr w:type="gramStart"/>
            <w:r w:rsidRPr="00FC564A">
              <w:rPr>
                <w:rFonts w:asciiTheme="minorHAnsi" w:hAnsiTheme="minorHAnsi" w:cstheme="minorHAnsi"/>
                <w:sz w:val="22"/>
                <w:szCs w:val="22"/>
              </w:rPr>
              <w:t>unid</w:t>
            </w:r>
            <w:proofErr w:type="gramEnd"/>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i/>
                <w:sz w:val="22"/>
                <w:szCs w:val="22"/>
              </w:rPr>
            </w:pPr>
            <w:r w:rsidRPr="00FC564A">
              <w:rPr>
                <w:rFonts w:asciiTheme="minorHAnsi" w:hAnsiTheme="minorHAnsi" w:cstheme="minorHAnsi"/>
                <w:sz w:val="22"/>
                <w:szCs w:val="22"/>
              </w:rPr>
              <w:t xml:space="preserve">Tubo PVC </w:t>
            </w:r>
            <w:proofErr w:type="gramStart"/>
            <w:r w:rsidRPr="00FC564A">
              <w:rPr>
                <w:rFonts w:asciiTheme="minorHAnsi" w:hAnsiTheme="minorHAnsi" w:cstheme="minorHAnsi"/>
                <w:sz w:val="22"/>
                <w:szCs w:val="22"/>
              </w:rPr>
              <w:t>50mm</w:t>
            </w:r>
            <w:proofErr w:type="gramEnd"/>
          </w:p>
        </w:tc>
        <w:tc>
          <w:tcPr>
            <w:tcW w:w="992" w:type="dxa"/>
            <w:tcBorders>
              <w:top w:val="single" w:sz="4" w:space="0" w:color="auto"/>
              <w:left w:val="nil"/>
              <w:bottom w:val="single" w:sz="4" w:space="0" w:color="auto"/>
              <w:right w:val="single" w:sz="4" w:space="0" w:color="auto"/>
            </w:tcBorders>
          </w:tcPr>
          <w:p w:rsidR="00FC564A" w:rsidRPr="00FC564A" w:rsidRDefault="00FC564A" w:rsidP="00FC564A">
            <w:pPr>
              <w:pStyle w:val="SemEspaamento"/>
              <w:jc w:val="center"/>
              <w:rPr>
                <w:rFonts w:asciiTheme="minorHAnsi" w:hAnsiTheme="minorHAnsi" w:cstheme="minorHAnsi"/>
                <w:sz w:val="22"/>
                <w:szCs w:val="22"/>
              </w:rPr>
            </w:pPr>
            <w:r w:rsidRPr="00FC564A">
              <w:rPr>
                <w:rFonts w:asciiTheme="minorHAnsi" w:hAnsiTheme="minorHAnsi" w:cstheme="minorHAnsi"/>
                <w:sz w:val="22"/>
                <w:szCs w:val="22"/>
              </w:rPr>
              <w:t>Plastilit</w:t>
            </w: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r w:rsidRPr="00FC564A">
              <w:rPr>
                <w:rFonts w:cstheme="minorHAnsi"/>
              </w:rPr>
              <w:t>31,15</w:t>
            </w: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311,50</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r w:rsidR="00FC564A" w:rsidRPr="00FC564A" w:rsidTr="00FC564A">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FC564A" w:rsidRPr="00FC564A" w:rsidRDefault="00FC564A" w:rsidP="005A6142">
            <w:pPr>
              <w:pStyle w:val="SemEspaamento"/>
              <w:rPr>
                <w:rFonts w:asciiTheme="minorHAnsi" w:eastAsia="Arial Unicode MS" w:hAnsiTheme="minorHAnsi" w:cstheme="minorHAnsi"/>
                <w:sz w:val="22"/>
                <w:szCs w:val="22"/>
              </w:rPr>
            </w:pPr>
          </w:p>
        </w:tc>
        <w:tc>
          <w:tcPr>
            <w:tcW w:w="568" w:type="dxa"/>
            <w:tcBorders>
              <w:top w:val="single" w:sz="4" w:space="0" w:color="auto"/>
              <w:left w:val="nil"/>
              <w:bottom w:val="single" w:sz="4" w:space="0" w:color="auto"/>
              <w:right w:val="single" w:sz="4" w:space="0" w:color="auto"/>
            </w:tcBorders>
          </w:tcPr>
          <w:p w:rsidR="00FC564A" w:rsidRPr="00FC564A" w:rsidRDefault="00FC564A" w:rsidP="005A6142">
            <w:pPr>
              <w:pStyle w:val="SemEspaamento"/>
              <w:rPr>
                <w:rFonts w:asciiTheme="minorHAnsi" w:hAnsiTheme="minorHAnsi" w:cstheme="minorHAnsi"/>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C564A" w:rsidRPr="00FC564A" w:rsidRDefault="00FC564A" w:rsidP="005A6142">
            <w:pPr>
              <w:pStyle w:val="SemEspaamento"/>
              <w:rPr>
                <w:rFonts w:asciiTheme="minorHAnsi" w:hAnsiTheme="minorHAnsi" w:cstheme="minorHAnsi"/>
                <w:sz w:val="22"/>
                <w:szCs w:val="22"/>
              </w:rPr>
            </w:pPr>
          </w:p>
        </w:tc>
        <w:tc>
          <w:tcPr>
            <w:tcW w:w="5670" w:type="dxa"/>
            <w:tcBorders>
              <w:top w:val="single" w:sz="4" w:space="0" w:color="auto"/>
              <w:left w:val="nil"/>
              <w:bottom w:val="single" w:sz="4" w:space="0" w:color="auto"/>
              <w:right w:val="single" w:sz="4" w:space="0" w:color="auto"/>
            </w:tcBorders>
            <w:shd w:val="clear" w:color="auto" w:fill="auto"/>
            <w:noWrap/>
          </w:tcPr>
          <w:p w:rsidR="00FC564A" w:rsidRPr="00FC564A" w:rsidRDefault="00FC564A" w:rsidP="005A6142">
            <w:pPr>
              <w:pStyle w:val="SemEspaamento"/>
              <w:jc w:val="both"/>
              <w:rPr>
                <w:rFonts w:asciiTheme="minorHAnsi" w:hAnsiTheme="minorHAnsi" w:cstheme="minorHAnsi"/>
                <w:sz w:val="22"/>
                <w:szCs w:val="22"/>
              </w:rPr>
            </w:pPr>
            <w:r w:rsidRPr="00FC564A">
              <w:rPr>
                <w:rFonts w:asciiTheme="minorHAnsi" w:hAnsiTheme="minorHAnsi" w:cstheme="minorHAnsi"/>
                <w:sz w:val="22"/>
                <w:szCs w:val="22"/>
              </w:rPr>
              <w:t xml:space="preserve">TOTAL </w:t>
            </w:r>
          </w:p>
        </w:tc>
        <w:tc>
          <w:tcPr>
            <w:tcW w:w="992" w:type="dxa"/>
            <w:tcBorders>
              <w:top w:val="single" w:sz="4" w:space="0" w:color="auto"/>
              <w:left w:val="nil"/>
              <w:bottom w:val="single" w:sz="4" w:space="0" w:color="auto"/>
              <w:right w:val="single" w:sz="4" w:space="0" w:color="auto"/>
            </w:tcBorders>
          </w:tcPr>
          <w:p w:rsidR="00FC564A" w:rsidRPr="00FC564A" w:rsidRDefault="00FC564A" w:rsidP="005A6142">
            <w:pPr>
              <w:pStyle w:val="SemEspaamento"/>
              <w:rPr>
                <w:rFonts w:asciiTheme="minorHAnsi" w:hAnsiTheme="minorHAnsi" w:cstheme="minorHAnsi"/>
                <w:sz w:val="22"/>
                <w:szCs w:val="22"/>
                <w:u w:val="single"/>
              </w:rPr>
            </w:pPr>
          </w:p>
        </w:tc>
        <w:tc>
          <w:tcPr>
            <w:tcW w:w="851" w:type="dxa"/>
            <w:tcBorders>
              <w:top w:val="single" w:sz="4" w:space="0" w:color="auto"/>
              <w:left w:val="nil"/>
              <w:bottom w:val="single" w:sz="4" w:space="0" w:color="auto"/>
              <w:right w:val="single" w:sz="4" w:space="0" w:color="auto"/>
            </w:tcBorders>
            <w:vAlign w:val="center"/>
          </w:tcPr>
          <w:p w:rsidR="00FC564A" w:rsidRPr="00FC564A" w:rsidRDefault="00FC564A" w:rsidP="005A6142">
            <w:pPr>
              <w:jc w:val="right"/>
              <w:rPr>
                <w:rFonts w:cstheme="minorHAnsi"/>
              </w:rPr>
            </w:pPr>
          </w:p>
        </w:tc>
        <w:tc>
          <w:tcPr>
            <w:tcW w:w="992" w:type="dxa"/>
            <w:tcBorders>
              <w:top w:val="single" w:sz="4" w:space="0" w:color="auto"/>
              <w:left w:val="nil"/>
              <w:bottom w:val="single" w:sz="4" w:space="0" w:color="auto"/>
              <w:right w:val="single" w:sz="4" w:space="0" w:color="auto"/>
            </w:tcBorders>
            <w:vAlign w:val="bottom"/>
          </w:tcPr>
          <w:p w:rsidR="00FC564A" w:rsidRPr="00FC564A" w:rsidRDefault="00FC564A">
            <w:pPr>
              <w:jc w:val="right"/>
              <w:rPr>
                <w:rFonts w:cstheme="minorHAnsi"/>
                <w:color w:val="000000"/>
              </w:rPr>
            </w:pPr>
            <w:r w:rsidRPr="00FC564A">
              <w:rPr>
                <w:rFonts w:cstheme="minorHAnsi"/>
                <w:color w:val="000000"/>
              </w:rPr>
              <w:t>78773,55</w:t>
            </w:r>
          </w:p>
        </w:tc>
        <w:tc>
          <w:tcPr>
            <w:tcW w:w="1560"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c>
          <w:tcPr>
            <w:tcW w:w="1134" w:type="dxa"/>
          </w:tcPr>
          <w:p w:rsidR="00FC564A" w:rsidRPr="00FC564A" w:rsidRDefault="00FC564A" w:rsidP="005A6142">
            <w:pPr>
              <w:pStyle w:val="SemEspaamento"/>
              <w:rPr>
                <w:rFonts w:asciiTheme="minorHAnsi" w:hAnsiTheme="minorHAnsi" w:cstheme="minorHAnsi"/>
                <w:sz w:val="22"/>
                <w:szCs w:val="22"/>
                <w:u w:val="single"/>
              </w:rPr>
            </w:pPr>
          </w:p>
        </w:tc>
      </w:tr>
    </w:tbl>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C7643E" w:rsidRDefault="00C7643E" w:rsidP="00C7643E">
      <w:pPr>
        <w:pStyle w:val="SemEspaamento"/>
        <w:jc w:val="both"/>
        <w:rPr>
          <w:rFonts w:asciiTheme="minorHAnsi" w:hAnsiTheme="minorHAnsi" w:cstheme="minorHAnsi"/>
          <w:b/>
          <w:i/>
          <w:sz w:val="22"/>
          <w:szCs w:val="22"/>
        </w:rPr>
      </w:pPr>
      <w:bookmarkStart w:id="0" w:name="_GoBack"/>
      <w:bookmarkEnd w:id="0"/>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C7643E" w:rsidRPr="00215FF5" w:rsidRDefault="00C7643E" w:rsidP="00C7643E">
      <w:pPr>
        <w:pStyle w:val="SemEspaamento"/>
        <w:jc w:val="both"/>
        <w:rPr>
          <w:rFonts w:asciiTheme="minorHAnsi" w:hAnsiTheme="minorHAnsi" w:cstheme="minorHAnsi"/>
          <w:sz w:val="22"/>
          <w:szCs w:val="22"/>
        </w:rPr>
      </w:pPr>
    </w:p>
    <w:p w:rsidR="00C7643E" w:rsidRPr="00215FF5" w:rsidRDefault="00C7643E" w:rsidP="00C7643E">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C7643E" w:rsidRPr="00215FF5" w:rsidRDefault="00C7643E" w:rsidP="00C7643E">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C7643E" w:rsidRPr="00215FF5" w:rsidRDefault="00C7643E" w:rsidP="00C7643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 pagamento será efetuado por depósito em </w:t>
      </w:r>
      <w:r w:rsidRPr="00215FF5">
        <w:rPr>
          <w:rFonts w:asciiTheme="minorHAnsi" w:hAnsiTheme="minorHAnsi" w:cstheme="minorHAnsi"/>
          <w:b/>
          <w:sz w:val="22"/>
          <w:szCs w:val="22"/>
        </w:rPr>
        <w:t xml:space="preserve">conta corrente n.º </w:t>
      </w:r>
      <w:r w:rsidR="00FC564A">
        <w:rPr>
          <w:rFonts w:asciiTheme="minorHAnsi" w:hAnsiTheme="minorHAnsi" w:cstheme="minorHAnsi"/>
          <w:b/>
          <w:sz w:val="22"/>
          <w:szCs w:val="22"/>
        </w:rPr>
        <w:t>10.596-1</w:t>
      </w:r>
      <w:r w:rsidRPr="006D63C2">
        <w:rPr>
          <w:rFonts w:asciiTheme="minorHAnsi" w:hAnsiTheme="minorHAnsi" w:cstheme="minorHAnsi"/>
          <w:b/>
          <w:sz w:val="22"/>
          <w:szCs w:val="22"/>
        </w:rPr>
        <w:t xml:space="preserve"> – Agência </w:t>
      </w:r>
      <w:r w:rsidR="00FC564A">
        <w:rPr>
          <w:rFonts w:asciiTheme="minorHAnsi" w:hAnsiTheme="minorHAnsi" w:cstheme="minorHAnsi"/>
          <w:b/>
          <w:sz w:val="22"/>
          <w:szCs w:val="22"/>
        </w:rPr>
        <w:t>0652-1</w:t>
      </w:r>
      <w:r w:rsidRPr="006D63C2">
        <w:rPr>
          <w:rFonts w:asciiTheme="minorHAnsi" w:hAnsiTheme="minorHAnsi" w:cstheme="minorHAnsi"/>
          <w:b/>
          <w:sz w:val="22"/>
          <w:szCs w:val="22"/>
        </w:rPr>
        <w:t xml:space="preserve"> – Banco </w:t>
      </w:r>
      <w:r>
        <w:rPr>
          <w:rFonts w:asciiTheme="minorHAnsi" w:hAnsiTheme="minorHAnsi" w:cstheme="minorHAnsi"/>
          <w:b/>
          <w:sz w:val="22"/>
          <w:szCs w:val="22"/>
        </w:rPr>
        <w:t>001</w:t>
      </w:r>
      <w:r w:rsidRPr="00215FF5">
        <w:rPr>
          <w:rFonts w:asciiTheme="minorHAnsi" w:hAnsiTheme="minorHAnsi" w:cstheme="minorHAnsi"/>
          <w:sz w:val="22"/>
          <w:szCs w:val="22"/>
        </w:rPr>
        <w:t xml:space="preserve"> 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7643E" w:rsidRPr="00215FF5" w:rsidRDefault="00C7643E" w:rsidP="00C7643E">
      <w:pPr>
        <w:pStyle w:val="SemEspaamento"/>
        <w:jc w:val="both"/>
        <w:rPr>
          <w:rFonts w:asciiTheme="minorHAnsi" w:hAnsiTheme="minorHAnsi" w:cstheme="minorHAnsi"/>
          <w:sz w:val="22"/>
          <w:szCs w:val="22"/>
        </w:rPr>
      </w:pP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C7643E" w:rsidRPr="00215FF5" w:rsidRDefault="00C7643E" w:rsidP="00C7643E">
      <w:pPr>
        <w:pStyle w:val="SemEspaamento"/>
        <w:jc w:val="both"/>
        <w:rPr>
          <w:rFonts w:asciiTheme="minorHAnsi" w:hAnsiTheme="minorHAnsi" w:cstheme="minorHAnsi"/>
          <w:sz w:val="22"/>
          <w:szCs w:val="22"/>
        </w:rPr>
      </w:pP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C7643E" w:rsidRDefault="00C7643E" w:rsidP="00C7643E">
      <w:pPr>
        <w:pStyle w:val="SemEspaamento"/>
        <w:numPr>
          <w:ilvl w:val="0"/>
          <w:numId w:val="3"/>
        </w:numPr>
        <w:jc w:val="both"/>
        <w:rPr>
          <w:rFonts w:asciiTheme="minorHAnsi" w:hAnsiTheme="minorHAnsi" w:cstheme="minorHAnsi"/>
          <w:sz w:val="22"/>
          <w:szCs w:val="22"/>
        </w:rPr>
      </w:pPr>
      <w:r w:rsidRPr="00215FF5">
        <w:rPr>
          <w:rFonts w:asciiTheme="minorHAnsi" w:hAnsiTheme="minorHAnsi" w:cstheme="minorHAnsi"/>
          <w:sz w:val="22"/>
          <w:szCs w:val="22"/>
        </w:rPr>
        <w:lastRenderedPageBreak/>
        <w:t>Fiscalizar e controlar a entrega, comunicando a CONTRATADA, qualquer irregularidade constatada no produto/serviço entregue;</w:t>
      </w:r>
    </w:p>
    <w:p w:rsidR="00C7643E" w:rsidRDefault="00C7643E" w:rsidP="00C7643E">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b) Efetuar o (s) pagamento (s) segundo os prazos e condições estabelecidas nesta Ata;</w:t>
      </w:r>
    </w:p>
    <w:p w:rsidR="00C7643E" w:rsidRDefault="00C7643E" w:rsidP="00C7643E">
      <w:pPr>
        <w:pStyle w:val="SemEspaamento"/>
        <w:numPr>
          <w:ilvl w:val="0"/>
          <w:numId w:val="3"/>
        </w:numPr>
        <w:jc w:val="both"/>
        <w:rPr>
          <w:rFonts w:asciiTheme="minorHAnsi" w:hAnsiTheme="minorHAnsi" w:cstheme="minorHAnsi"/>
          <w:sz w:val="22"/>
          <w:szCs w:val="22"/>
        </w:rPr>
      </w:pPr>
      <w:r w:rsidRPr="00215FF5">
        <w:rPr>
          <w:rFonts w:asciiTheme="minorHAnsi" w:hAnsiTheme="minorHAnsi" w:cstheme="minorHAnsi"/>
          <w:sz w:val="22"/>
          <w:szCs w:val="22"/>
        </w:rPr>
        <w:t>Efetuar o pagamento em observância à forma tratada na cláusula quarta;</w:t>
      </w:r>
    </w:p>
    <w:p w:rsidR="00C7643E" w:rsidRDefault="00C7643E" w:rsidP="00C7643E">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Conferir e atestar as notas fiscais (faturas) encaminhando-as, para pagamento;</w:t>
      </w:r>
    </w:p>
    <w:p w:rsidR="00C7643E" w:rsidRPr="00DE7072" w:rsidRDefault="00C7643E" w:rsidP="00C7643E">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 xml:space="preserve"> Notificar ao representante da empresa a ocorrência de eventuais imperfeições relacionadas ao objeto deste contrato.</w:t>
      </w:r>
    </w:p>
    <w:p w:rsidR="00C7643E" w:rsidRPr="00215FF5" w:rsidRDefault="00C7643E" w:rsidP="00C7643E">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C7643E" w:rsidRDefault="00C7643E" w:rsidP="00C7643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C7643E" w:rsidRDefault="00C7643E" w:rsidP="00C7643E">
      <w:pPr>
        <w:pStyle w:val="SemEspaamento"/>
        <w:numPr>
          <w:ilvl w:val="0"/>
          <w:numId w:val="4"/>
        </w:numPr>
        <w:jc w:val="both"/>
        <w:rPr>
          <w:rFonts w:asciiTheme="minorHAnsi" w:hAnsiTheme="minorHAnsi" w:cstheme="minorHAnsi"/>
          <w:bCs/>
          <w:sz w:val="22"/>
          <w:szCs w:val="22"/>
        </w:rPr>
      </w:pPr>
      <w:r w:rsidRPr="00215FF5">
        <w:rPr>
          <w:rFonts w:asciiTheme="minorHAnsi" w:hAnsiTheme="minorHAnsi" w:cstheme="minorHAnsi"/>
          <w:bCs/>
          <w:sz w:val="22"/>
          <w:szCs w:val="22"/>
        </w:rPr>
        <w:t xml:space="preserve">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C7643E" w:rsidRDefault="00C7643E" w:rsidP="00C7643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Fornecer os produtos sem qualquer outro custo.</w:t>
      </w:r>
      <w:r w:rsidRPr="00215FF5">
        <w:rPr>
          <w:rFonts w:asciiTheme="minorHAnsi" w:hAnsiTheme="minorHAnsi" w:cstheme="minorHAnsi"/>
          <w:sz w:val="22"/>
          <w:szCs w:val="22"/>
        </w:rPr>
        <w:t xml:space="preserve"> </w:t>
      </w:r>
    </w:p>
    <w:p w:rsidR="00C7643E" w:rsidRDefault="00C7643E" w:rsidP="00C7643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Zelar e garantir a qualidade</w:t>
      </w:r>
      <w:r w:rsidRPr="00215FF5">
        <w:rPr>
          <w:rFonts w:asciiTheme="minorHAnsi" w:hAnsiTheme="minorHAnsi" w:cstheme="minorHAnsi"/>
          <w:sz w:val="22"/>
          <w:szCs w:val="22"/>
        </w:rPr>
        <w:t xml:space="preserve"> dos produtos entregues;</w:t>
      </w:r>
    </w:p>
    <w:p w:rsidR="00C7643E" w:rsidRDefault="00C7643E" w:rsidP="00C7643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C7643E" w:rsidRDefault="00C7643E" w:rsidP="00C7643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C7643E" w:rsidRPr="00DE7072" w:rsidRDefault="00C7643E" w:rsidP="00C7643E">
      <w:pPr>
        <w:pStyle w:val="SemEspaamento"/>
        <w:numPr>
          <w:ilvl w:val="0"/>
          <w:numId w:val="4"/>
        </w:numPr>
        <w:jc w:val="both"/>
        <w:rPr>
          <w:rFonts w:asciiTheme="minorHAnsi" w:hAnsiTheme="minorHAnsi" w:cstheme="minorHAnsi"/>
          <w:sz w:val="22"/>
          <w:szCs w:val="22"/>
        </w:rPr>
      </w:pPr>
      <w:r w:rsidRPr="00DE7072">
        <w:rPr>
          <w:rFonts w:asciiTheme="minorHAnsi" w:hAnsiTheme="minorHAnsi" w:cstheme="minorHAnsi"/>
          <w:sz w:val="22"/>
          <w:szCs w:val="22"/>
        </w:rPr>
        <w:t xml:space="preserve"> Substituir imediatamente os produtos que se apresentarem fora das especificações técnicas.</w:t>
      </w: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C7643E" w:rsidRPr="00215FF5" w:rsidRDefault="00C7643E" w:rsidP="00C7643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C7643E" w:rsidRPr="00215FF5" w:rsidRDefault="00C7643E" w:rsidP="00C7643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C7643E" w:rsidRPr="00215FF5" w:rsidRDefault="00C7643E" w:rsidP="00C7643E">
      <w:pPr>
        <w:pStyle w:val="SemEspaamento"/>
        <w:jc w:val="both"/>
        <w:rPr>
          <w:rFonts w:asciiTheme="minorHAnsi" w:hAnsiTheme="minorHAnsi" w:cstheme="minorHAnsi"/>
          <w:sz w:val="22"/>
          <w:szCs w:val="22"/>
        </w:rPr>
      </w:pPr>
    </w:p>
    <w:p w:rsidR="00C7643E" w:rsidRPr="00215FF5" w:rsidRDefault="00C7643E" w:rsidP="00C7643E">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C7643E" w:rsidRPr="00215FF5" w:rsidRDefault="00C7643E" w:rsidP="00C7643E">
      <w:pPr>
        <w:pStyle w:val="NormalWeb"/>
        <w:spacing w:before="0" w:beforeAutospacing="0" w:after="0" w:afterAutospacing="0"/>
        <w:jc w:val="both"/>
        <w:rPr>
          <w:rFonts w:asciiTheme="minorHAnsi" w:hAnsiTheme="minorHAnsi" w:cstheme="minorHAnsi"/>
          <w:sz w:val="22"/>
          <w:szCs w:val="22"/>
        </w:rPr>
      </w:pPr>
    </w:p>
    <w:p w:rsidR="00C7643E" w:rsidRDefault="00C7643E" w:rsidP="00C7643E">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C7643E" w:rsidRDefault="00C7643E" w:rsidP="00C7643E">
      <w:pPr>
        <w:pStyle w:val="SemEspaamento"/>
        <w:numPr>
          <w:ilvl w:val="0"/>
          <w:numId w:val="2"/>
        </w:numPr>
        <w:jc w:val="both"/>
        <w:rPr>
          <w:rFonts w:asciiTheme="minorHAnsi" w:hAnsiTheme="minorHAnsi" w:cstheme="minorHAnsi"/>
          <w:sz w:val="22"/>
          <w:szCs w:val="22"/>
        </w:rPr>
      </w:pPr>
      <w:r w:rsidRPr="00215FF5">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rsidR="00C7643E" w:rsidRDefault="00C7643E" w:rsidP="00C7643E">
      <w:pPr>
        <w:pStyle w:val="SemEspaamento"/>
        <w:numPr>
          <w:ilvl w:val="0"/>
          <w:numId w:val="2"/>
        </w:numPr>
        <w:jc w:val="both"/>
        <w:rPr>
          <w:rFonts w:asciiTheme="minorHAnsi" w:hAnsiTheme="minorHAnsi" w:cstheme="minorHAnsi"/>
          <w:sz w:val="22"/>
          <w:szCs w:val="22"/>
        </w:rPr>
      </w:pPr>
      <w:r w:rsidRPr="00215FF5">
        <w:rPr>
          <w:rFonts w:asciiTheme="minorHAnsi" w:hAnsiTheme="minorHAnsi" w:cstheme="minorHAnsi"/>
          <w:sz w:val="22"/>
          <w:szCs w:val="22"/>
        </w:rPr>
        <w:t>“prática fraudulenta”: a falsificação ou omissão dos fatos, com o objetivo de influenciar o processo de licitação ou de execução de contrato;</w:t>
      </w:r>
    </w:p>
    <w:p w:rsidR="00C7643E" w:rsidRPr="00215FF5" w:rsidRDefault="00C7643E" w:rsidP="00C7643E">
      <w:pPr>
        <w:pStyle w:val="SemEspaamento"/>
        <w:ind w:left="720"/>
        <w:jc w:val="both"/>
        <w:rPr>
          <w:rFonts w:asciiTheme="minorHAnsi" w:hAnsiTheme="minorHAnsi" w:cstheme="minorHAnsi"/>
          <w:sz w:val="22"/>
          <w:szCs w:val="22"/>
        </w:rPr>
      </w:pPr>
    </w:p>
    <w:p w:rsidR="00C7643E" w:rsidRPr="00DE7072" w:rsidRDefault="00C7643E" w:rsidP="00C7643E">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 xml:space="preserve">“prática </w:t>
      </w:r>
      <w:proofErr w:type="spellStart"/>
      <w:r w:rsidRPr="00DE7072">
        <w:rPr>
          <w:rFonts w:asciiTheme="minorHAnsi" w:hAnsiTheme="minorHAnsi" w:cstheme="minorHAnsi"/>
          <w:sz w:val="22"/>
          <w:szCs w:val="22"/>
        </w:rPr>
        <w:t>colusiva</w:t>
      </w:r>
      <w:proofErr w:type="spellEnd"/>
      <w:r w:rsidRPr="00DE7072">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C7643E" w:rsidRDefault="00C7643E" w:rsidP="00C7643E">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rsidR="00C7643E" w:rsidRPr="00DE7072" w:rsidRDefault="00C7643E" w:rsidP="00C7643E">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E7072">
        <w:rPr>
          <w:rFonts w:asciiTheme="minorHAnsi" w:hAnsiTheme="minorHAnsi" w:cstheme="minorHAnsi"/>
          <w:sz w:val="22"/>
          <w:szCs w:val="22"/>
        </w:rPr>
        <w:t>ii</w:t>
      </w:r>
      <w:proofErr w:type="spellEnd"/>
      <w:proofErr w:type="gramEnd"/>
      <w:r w:rsidRPr="00DE7072">
        <w:rPr>
          <w:rFonts w:asciiTheme="minorHAnsi" w:hAnsiTheme="minorHAnsi" w:cstheme="minorHAnsi"/>
          <w:sz w:val="22"/>
          <w:szCs w:val="22"/>
        </w:rPr>
        <w:t>) atos cuja intenção seja impedir materialmente o exercício do direito de o organismo financeiro multilateral promover inspeção.</w:t>
      </w:r>
    </w:p>
    <w:p w:rsidR="00C7643E" w:rsidRDefault="00C7643E" w:rsidP="00C7643E">
      <w:pPr>
        <w:spacing w:after="0" w:line="285" w:lineRule="atLeast"/>
        <w:jc w:val="both"/>
        <w:rPr>
          <w:rFonts w:cstheme="minorHAnsi"/>
        </w:rPr>
      </w:pPr>
      <w:r w:rsidRPr="00215FF5">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coercitivas ou obstrutivas ao participar da licitação ou da execução um contrato financiado pelo organismo. </w:t>
      </w:r>
    </w:p>
    <w:p w:rsidR="00C7643E" w:rsidRPr="00215FF5" w:rsidRDefault="00C7643E" w:rsidP="00C7643E">
      <w:pPr>
        <w:spacing w:after="0" w:line="285" w:lineRule="atLeast"/>
        <w:jc w:val="both"/>
        <w:rPr>
          <w:rFonts w:cstheme="minorHAnsi"/>
        </w:rPr>
      </w:pPr>
      <w:r w:rsidRPr="00215FF5">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C7643E" w:rsidRPr="00215FF5" w:rsidRDefault="00C7643E" w:rsidP="00C7643E">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C7643E" w:rsidRPr="00215FF5" w:rsidRDefault="00C7643E" w:rsidP="00C7643E">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C7643E" w:rsidRDefault="00C7643E" w:rsidP="00C7643E">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C7643E" w:rsidRDefault="00C7643E" w:rsidP="00C7643E">
      <w:pPr>
        <w:pStyle w:val="SemEspaamento"/>
        <w:numPr>
          <w:ilvl w:val="0"/>
          <w:numId w:val="1"/>
        </w:numPr>
        <w:jc w:val="both"/>
        <w:rPr>
          <w:rFonts w:asciiTheme="minorHAnsi" w:hAnsiTheme="minorHAnsi" w:cstheme="minorHAnsi"/>
          <w:sz w:val="22"/>
          <w:szCs w:val="22"/>
        </w:rPr>
      </w:pPr>
      <w:proofErr w:type="gramStart"/>
      <w:r w:rsidRPr="00215FF5">
        <w:rPr>
          <w:rFonts w:asciiTheme="minorHAnsi" w:hAnsiTheme="minorHAnsi" w:cstheme="minorHAnsi"/>
          <w:sz w:val="22"/>
          <w:szCs w:val="22"/>
        </w:rPr>
        <w:t>transferir</w:t>
      </w:r>
      <w:proofErr w:type="gramEnd"/>
      <w:r w:rsidRPr="00215FF5">
        <w:rPr>
          <w:rFonts w:asciiTheme="minorHAnsi" w:hAnsiTheme="minorHAnsi" w:cstheme="minorHAnsi"/>
          <w:sz w:val="22"/>
          <w:szCs w:val="22"/>
        </w:rPr>
        <w:t xml:space="preserve"> ou ceder a terceiros o objeto contratado, ainda que parcialmente, excetuando-se as hipóteses de fusão, cisão e incorporação da contratada, a critério exclusivo da Prefeitura.</w:t>
      </w: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C7643E" w:rsidRPr="00215FF5" w:rsidRDefault="00C7643E" w:rsidP="00C7643E">
      <w:pPr>
        <w:pStyle w:val="SemEspaamento"/>
        <w:jc w:val="both"/>
        <w:rPr>
          <w:rFonts w:asciiTheme="minorHAnsi" w:hAnsiTheme="minorHAnsi" w:cstheme="minorHAnsi"/>
          <w:sz w:val="22"/>
          <w:szCs w:val="22"/>
        </w:rPr>
      </w:pP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C7643E" w:rsidRPr="00215FF5" w:rsidRDefault="00C7643E" w:rsidP="00C7643E">
      <w:pPr>
        <w:pStyle w:val="SemEspaamento"/>
        <w:jc w:val="both"/>
        <w:rPr>
          <w:rFonts w:asciiTheme="minorHAnsi" w:hAnsiTheme="minorHAnsi" w:cstheme="minorHAnsi"/>
          <w:sz w:val="22"/>
          <w:szCs w:val="22"/>
        </w:rPr>
      </w:pP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C7643E" w:rsidRPr="00215FF5" w:rsidRDefault="00C7643E" w:rsidP="00C7643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C7643E" w:rsidRPr="00215FF5" w:rsidRDefault="00C7643E" w:rsidP="00C7643E">
      <w:pPr>
        <w:spacing w:before="100" w:beforeAutospacing="1" w:after="100" w:afterAutospacing="1"/>
        <w:jc w:val="both"/>
        <w:rPr>
          <w:rFonts w:cstheme="minorHAnsi"/>
        </w:rPr>
      </w:pPr>
      <w:r w:rsidRPr="00215FF5">
        <w:rPr>
          <w:rFonts w:cstheme="minorHAnsi"/>
        </w:rPr>
        <w:lastRenderedPageBreak/>
        <w:t>Independentemente de transcrição, farão parte integrante deste instrumento de Ata Registro de Preços o Edital de Licitação - Modalidade Pregão Presencial nº 01</w:t>
      </w:r>
      <w:r w:rsidR="00FC564A">
        <w:rPr>
          <w:rFonts w:cstheme="minorHAnsi"/>
        </w:rPr>
        <w:t>6</w:t>
      </w:r>
      <w:r w:rsidRPr="00215FF5">
        <w:rPr>
          <w:rFonts w:cstheme="minorHAnsi"/>
        </w:rPr>
        <w:t xml:space="preserve">/2020, e a proposta final e adjudicada da </w:t>
      </w:r>
      <w:r w:rsidRPr="00215FF5">
        <w:rPr>
          <w:rFonts w:cstheme="minorHAnsi"/>
          <w:b/>
          <w:bCs/>
        </w:rPr>
        <w:t>CONTRATADA</w:t>
      </w:r>
      <w:r w:rsidRPr="00215FF5">
        <w:rPr>
          <w:rFonts w:cstheme="minorHAnsi"/>
        </w:rPr>
        <w:t>.</w:t>
      </w:r>
    </w:p>
    <w:p w:rsidR="00C7643E" w:rsidRPr="00215FF5" w:rsidRDefault="00C7643E" w:rsidP="00C7643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DÉCIMA SEGUNDA</w:t>
      </w:r>
      <w:r w:rsidRPr="00215FF5">
        <w:rPr>
          <w:rFonts w:asciiTheme="minorHAnsi" w:hAnsiTheme="minorHAnsi" w:cstheme="minorHAnsi"/>
          <w:b/>
          <w:bCs/>
          <w:sz w:val="22"/>
          <w:szCs w:val="22"/>
        </w:rPr>
        <w:t xml:space="preserve"> – DAS DISPOSIÇÕES FINAIS</w:t>
      </w:r>
    </w:p>
    <w:p w:rsidR="00C7643E" w:rsidRPr="00215FF5" w:rsidRDefault="00C7643E" w:rsidP="00C7643E">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7643E" w:rsidRPr="00215FF5" w:rsidRDefault="00C7643E" w:rsidP="00C7643E">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t>CLÁUSULA DÉCIMA QUARTA – DO FORO </w:t>
      </w:r>
    </w:p>
    <w:p w:rsidR="00C7643E" w:rsidRPr="00215FF5" w:rsidRDefault="00C7643E" w:rsidP="00C7643E">
      <w:pPr>
        <w:pStyle w:val="SemEspaamento"/>
        <w:rPr>
          <w:rFonts w:asciiTheme="minorHAnsi" w:hAnsiTheme="minorHAnsi" w:cstheme="minorHAnsi"/>
          <w:b/>
          <w:sz w:val="22"/>
          <w:szCs w:val="22"/>
          <w:u w:val="single"/>
        </w:rPr>
      </w:pPr>
    </w:p>
    <w:p w:rsidR="00C7643E" w:rsidRPr="00215FF5"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C7643E" w:rsidRPr="00215FF5" w:rsidRDefault="00C7643E" w:rsidP="00C7643E">
      <w:pPr>
        <w:pStyle w:val="SemEspaamento"/>
        <w:jc w:val="both"/>
        <w:rPr>
          <w:rFonts w:asciiTheme="minorHAnsi" w:hAnsiTheme="minorHAnsi" w:cstheme="minorHAnsi"/>
          <w:sz w:val="22"/>
          <w:szCs w:val="22"/>
        </w:rPr>
      </w:pPr>
    </w:p>
    <w:p w:rsidR="00C7643E" w:rsidRDefault="00C7643E" w:rsidP="00C7643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Ribeirão do Pinhal, 01 de junho de 2020.</w:t>
      </w:r>
    </w:p>
    <w:p w:rsidR="00FC564A" w:rsidRPr="00215FF5" w:rsidRDefault="00FC564A" w:rsidP="00C7643E">
      <w:pPr>
        <w:pStyle w:val="SemEspaamento"/>
        <w:jc w:val="both"/>
        <w:rPr>
          <w:rFonts w:asciiTheme="minorHAnsi" w:hAnsiTheme="minorHAnsi" w:cstheme="minorHAnsi"/>
          <w:sz w:val="22"/>
          <w:szCs w:val="22"/>
        </w:rPr>
      </w:pPr>
    </w:p>
    <w:p w:rsidR="00C7643E" w:rsidRPr="00215FF5" w:rsidRDefault="00C7643E" w:rsidP="00C7643E">
      <w:pPr>
        <w:pStyle w:val="SemEspaamento"/>
        <w:jc w:val="both"/>
        <w:rPr>
          <w:rFonts w:asciiTheme="minorHAnsi" w:hAnsiTheme="minorHAnsi" w:cstheme="minorHAnsi"/>
          <w:sz w:val="22"/>
          <w:szCs w:val="22"/>
        </w:rPr>
      </w:pPr>
    </w:p>
    <w:p w:rsidR="00C7643E" w:rsidRPr="00215FF5" w:rsidRDefault="00C7643E" w:rsidP="00C7643E">
      <w:pPr>
        <w:pStyle w:val="SemEspaamento"/>
        <w:rPr>
          <w:rFonts w:asciiTheme="minorHAnsi" w:hAnsiTheme="minorHAnsi" w:cstheme="minorHAnsi"/>
          <w:sz w:val="22"/>
          <w:szCs w:val="22"/>
        </w:rPr>
      </w:pPr>
    </w:p>
    <w:p w:rsidR="00C7643E" w:rsidRPr="00215FF5" w:rsidRDefault="00C7643E" w:rsidP="00C7643E">
      <w:pPr>
        <w:pStyle w:val="SemEspaamento"/>
        <w:rPr>
          <w:rFonts w:asciiTheme="minorHAnsi" w:hAnsiTheme="minorHAnsi" w:cstheme="minorHAnsi"/>
          <w:sz w:val="22"/>
          <w:szCs w:val="22"/>
        </w:rPr>
      </w:pPr>
    </w:p>
    <w:p w:rsidR="00C7643E" w:rsidRPr="00DE7072" w:rsidRDefault="00C7643E" w:rsidP="00C7643E">
      <w:pPr>
        <w:pStyle w:val="SemEspaamento"/>
        <w:rPr>
          <w:rFonts w:asciiTheme="minorHAnsi" w:hAnsiTheme="minorHAnsi" w:cstheme="minorHAnsi"/>
          <w:sz w:val="22"/>
          <w:szCs w:val="22"/>
        </w:rPr>
      </w:pPr>
      <w:r w:rsidRPr="00B23420">
        <w:rPr>
          <w:rFonts w:asciiTheme="minorHAnsi" w:hAnsiTheme="minorHAnsi" w:cstheme="minorHAnsi"/>
          <w:sz w:val="22"/>
          <w:szCs w:val="22"/>
        </w:rPr>
        <w:t>WAGNER LUIZ DE OLIVEIRA MARTINS</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00FC564A">
        <w:rPr>
          <w:rFonts w:asciiTheme="minorHAnsi" w:hAnsiTheme="minorHAnsi" w:cstheme="minorHAnsi"/>
          <w:sz w:val="22"/>
          <w:szCs w:val="22"/>
        </w:rPr>
        <w:t>NIVALDO JOSÉ JOFRE</w:t>
      </w:r>
    </w:p>
    <w:p w:rsidR="00C7643E" w:rsidRDefault="00C7643E" w:rsidP="00C7643E">
      <w:pPr>
        <w:pStyle w:val="SemEspaamento"/>
        <w:rPr>
          <w:rFonts w:asciiTheme="minorHAnsi" w:hAnsiTheme="minorHAnsi" w:cstheme="minorHAnsi"/>
          <w:sz w:val="22"/>
          <w:szCs w:val="22"/>
        </w:rPr>
      </w:pPr>
      <w:r w:rsidRPr="00B23420">
        <w:rPr>
          <w:rFonts w:asciiTheme="minorHAnsi" w:hAnsiTheme="minorHAnsi" w:cstheme="minorHAnsi"/>
          <w:sz w:val="22"/>
          <w:szCs w:val="22"/>
        </w:rPr>
        <w:t>PREFEITO MUNICIPAL</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 xml:space="preserve">CPF: </w:t>
      </w:r>
      <w:r w:rsidR="00FC564A">
        <w:rPr>
          <w:rFonts w:asciiTheme="minorHAnsi" w:hAnsiTheme="minorHAnsi" w:cstheme="minorHAnsi"/>
          <w:sz w:val="22"/>
          <w:szCs w:val="22"/>
        </w:rPr>
        <w:t>918.466.509-25</w:t>
      </w:r>
    </w:p>
    <w:p w:rsidR="00C7643E" w:rsidRPr="00215FF5" w:rsidRDefault="00C7643E" w:rsidP="00C7643E">
      <w:pPr>
        <w:pStyle w:val="SemEspaamento"/>
        <w:rPr>
          <w:rFonts w:asciiTheme="minorHAnsi" w:hAnsiTheme="minorHAnsi" w:cstheme="minorHAnsi"/>
          <w:sz w:val="22"/>
          <w:szCs w:val="22"/>
        </w:rPr>
      </w:pPr>
    </w:p>
    <w:p w:rsidR="00C7643E" w:rsidRPr="00215FF5" w:rsidRDefault="00C7643E" w:rsidP="00C7643E">
      <w:pPr>
        <w:pStyle w:val="SemEspaamento"/>
        <w:rPr>
          <w:rFonts w:asciiTheme="minorHAnsi" w:hAnsiTheme="minorHAnsi" w:cstheme="minorHAnsi"/>
          <w:sz w:val="22"/>
          <w:szCs w:val="22"/>
        </w:rPr>
      </w:pPr>
      <w:r w:rsidRPr="00215FF5">
        <w:rPr>
          <w:rFonts w:asciiTheme="minorHAnsi" w:hAnsiTheme="minorHAnsi" w:cstheme="minorHAnsi"/>
          <w:sz w:val="22"/>
          <w:szCs w:val="22"/>
        </w:rPr>
        <w:t>TESTEMUNHAS:</w:t>
      </w:r>
    </w:p>
    <w:p w:rsidR="00C7643E" w:rsidRPr="00215FF5" w:rsidRDefault="00C7643E" w:rsidP="00C7643E">
      <w:pPr>
        <w:pStyle w:val="SemEspaamento"/>
        <w:rPr>
          <w:rFonts w:asciiTheme="minorHAnsi" w:hAnsiTheme="minorHAnsi" w:cstheme="minorHAnsi"/>
          <w:sz w:val="22"/>
          <w:szCs w:val="22"/>
        </w:rPr>
      </w:pPr>
    </w:p>
    <w:p w:rsidR="00C7643E" w:rsidRPr="00215FF5" w:rsidRDefault="00C7643E" w:rsidP="00C7643E">
      <w:pPr>
        <w:pStyle w:val="SemEspaamento"/>
        <w:rPr>
          <w:rFonts w:asciiTheme="minorHAnsi" w:hAnsiTheme="minorHAnsi" w:cstheme="minorHAnsi"/>
          <w:sz w:val="22"/>
          <w:szCs w:val="22"/>
        </w:rPr>
      </w:pPr>
    </w:p>
    <w:p w:rsidR="00C7643E" w:rsidRPr="00215FF5" w:rsidRDefault="00C7643E" w:rsidP="00C7643E">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C7643E" w:rsidRPr="00215FF5" w:rsidTr="005A6142">
        <w:tc>
          <w:tcPr>
            <w:tcW w:w="4606" w:type="dxa"/>
          </w:tcPr>
          <w:p w:rsidR="00C7643E" w:rsidRPr="00215FF5" w:rsidRDefault="00C7643E" w:rsidP="005A6142">
            <w:pPr>
              <w:pStyle w:val="SemEspaamento"/>
              <w:rPr>
                <w:rFonts w:asciiTheme="minorHAnsi" w:hAnsiTheme="minorHAnsi" w:cstheme="minorHAnsi"/>
                <w:sz w:val="22"/>
                <w:szCs w:val="22"/>
              </w:rPr>
            </w:pPr>
            <w:r w:rsidRPr="00215FF5">
              <w:rPr>
                <w:rFonts w:asciiTheme="minorHAnsi" w:hAnsiTheme="minorHAnsi" w:cstheme="minorHAnsi"/>
                <w:sz w:val="22"/>
                <w:szCs w:val="22"/>
              </w:rPr>
              <w:t>FAYÇAL MELHEM CHAMMA JUNIOR</w:t>
            </w:r>
          </w:p>
          <w:p w:rsidR="00C7643E" w:rsidRPr="00215FF5" w:rsidRDefault="00C7643E" w:rsidP="005A6142">
            <w:pPr>
              <w:pStyle w:val="SemEspaamento"/>
              <w:rPr>
                <w:rFonts w:asciiTheme="minorHAnsi" w:hAnsiTheme="minorHAnsi" w:cstheme="minorHAnsi"/>
                <w:sz w:val="22"/>
                <w:szCs w:val="22"/>
              </w:rPr>
            </w:pPr>
            <w:r w:rsidRPr="00215FF5">
              <w:rPr>
                <w:rFonts w:asciiTheme="minorHAnsi" w:hAnsiTheme="minorHAnsi" w:cstheme="minorHAnsi"/>
                <w:sz w:val="22"/>
                <w:szCs w:val="22"/>
              </w:rPr>
              <w:t>CPF/MF 033.182.809-09</w:t>
            </w:r>
          </w:p>
        </w:tc>
        <w:tc>
          <w:tcPr>
            <w:tcW w:w="4606" w:type="dxa"/>
          </w:tcPr>
          <w:p w:rsidR="00C7643E" w:rsidRPr="00215FF5" w:rsidRDefault="00C7643E" w:rsidP="005A6142">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SILAS MACEDO DE ARAUJO</w:t>
            </w:r>
          </w:p>
          <w:p w:rsidR="00C7643E" w:rsidRPr="00215FF5" w:rsidRDefault="00C7643E" w:rsidP="005A6142">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CPF/MF 045.711.409-67</w:t>
            </w:r>
          </w:p>
          <w:p w:rsidR="00C7643E" w:rsidRPr="00215FF5" w:rsidRDefault="00C7643E" w:rsidP="005A6142">
            <w:pPr>
              <w:pStyle w:val="SemEspaamento"/>
              <w:rPr>
                <w:rFonts w:asciiTheme="minorHAnsi" w:hAnsiTheme="minorHAnsi" w:cstheme="minorHAnsi"/>
                <w:sz w:val="22"/>
                <w:szCs w:val="22"/>
              </w:rPr>
            </w:pPr>
          </w:p>
          <w:p w:rsidR="00C7643E" w:rsidRPr="00215FF5" w:rsidRDefault="00C7643E" w:rsidP="005A6142">
            <w:pPr>
              <w:pStyle w:val="SemEspaamento"/>
              <w:rPr>
                <w:rFonts w:asciiTheme="minorHAnsi" w:hAnsiTheme="minorHAnsi" w:cstheme="minorHAnsi"/>
                <w:sz w:val="22"/>
                <w:szCs w:val="22"/>
              </w:rPr>
            </w:pPr>
          </w:p>
        </w:tc>
      </w:tr>
      <w:tr w:rsidR="00C7643E" w:rsidRPr="00215FF5" w:rsidTr="005A6142">
        <w:tc>
          <w:tcPr>
            <w:tcW w:w="4606" w:type="dxa"/>
          </w:tcPr>
          <w:p w:rsidR="00C7643E" w:rsidRPr="00215FF5" w:rsidRDefault="00C7643E" w:rsidP="005A6142">
            <w:pPr>
              <w:pStyle w:val="SemEspaamento"/>
              <w:rPr>
                <w:rFonts w:asciiTheme="minorHAnsi" w:hAnsiTheme="minorHAnsi" w:cstheme="minorHAnsi"/>
                <w:sz w:val="22"/>
                <w:szCs w:val="22"/>
              </w:rPr>
            </w:pPr>
          </w:p>
        </w:tc>
        <w:tc>
          <w:tcPr>
            <w:tcW w:w="4606" w:type="dxa"/>
          </w:tcPr>
          <w:p w:rsidR="00C7643E" w:rsidRPr="00215FF5" w:rsidRDefault="00C7643E" w:rsidP="005A6142">
            <w:pPr>
              <w:pStyle w:val="SemEspaamento"/>
              <w:rPr>
                <w:rFonts w:asciiTheme="minorHAnsi" w:hAnsiTheme="minorHAnsi" w:cstheme="minorHAnsi"/>
                <w:sz w:val="22"/>
                <w:szCs w:val="22"/>
              </w:rPr>
            </w:pPr>
          </w:p>
        </w:tc>
      </w:tr>
    </w:tbl>
    <w:p w:rsidR="00C7643E" w:rsidRPr="00215FF5" w:rsidRDefault="00C7643E" w:rsidP="00C7643E">
      <w:pPr>
        <w:pStyle w:val="SemEspaamento"/>
        <w:rPr>
          <w:rFonts w:asciiTheme="minorHAnsi" w:hAnsiTheme="minorHAnsi" w:cstheme="minorHAnsi"/>
          <w:sz w:val="22"/>
          <w:szCs w:val="22"/>
        </w:rPr>
      </w:pPr>
      <w:r w:rsidRPr="00215FF5">
        <w:rPr>
          <w:rFonts w:asciiTheme="minorHAnsi" w:hAnsiTheme="minorHAnsi" w:cstheme="minorHAnsi"/>
          <w:sz w:val="22"/>
          <w:szCs w:val="22"/>
        </w:rPr>
        <w:t>ALYSSON HENRIQUE VENÂNCIO DA ROCHA</w:t>
      </w:r>
      <w:proofErr w:type="gramStart"/>
      <w:r w:rsidRPr="00215FF5">
        <w:rPr>
          <w:rFonts w:asciiTheme="minorHAnsi" w:hAnsiTheme="minorHAnsi" w:cstheme="minorHAnsi"/>
          <w:sz w:val="22"/>
          <w:szCs w:val="22"/>
        </w:rPr>
        <w:t xml:space="preserve">   </w:t>
      </w:r>
      <w:proofErr w:type="gramEnd"/>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p>
    <w:p w:rsidR="00C7643E" w:rsidRPr="00215FF5" w:rsidRDefault="00C7643E" w:rsidP="00C7643E">
      <w:pPr>
        <w:pStyle w:val="SemEspaamento"/>
        <w:rPr>
          <w:rFonts w:asciiTheme="minorHAnsi" w:hAnsiTheme="minorHAnsi" w:cstheme="minorHAnsi"/>
          <w:b/>
          <w:sz w:val="22"/>
          <w:szCs w:val="22"/>
        </w:rPr>
      </w:pPr>
      <w:r w:rsidRPr="00215FF5">
        <w:rPr>
          <w:rFonts w:asciiTheme="minorHAnsi" w:hAnsiTheme="minorHAnsi" w:cstheme="minorHAnsi"/>
          <w:sz w:val="22"/>
          <w:szCs w:val="22"/>
        </w:rPr>
        <w:t>OAB N.º 35546 - DPTO JURÍDICO</w:t>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p>
    <w:p w:rsidR="00C7643E" w:rsidRPr="00FC564A" w:rsidRDefault="00FC564A" w:rsidP="00C7643E">
      <w:pPr>
        <w:rPr>
          <w:rFonts w:cstheme="minorHAnsi"/>
        </w:rPr>
      </w:pPr>
      <w:r w:rsidRPr="00FC564A">
        <w:rPr>
          <w:rFonts w:cstheme="minorHAnsi"/>
        </w:rPr>
        <w:t>FISCAL DA ATA</w:t>
      </w:r>
    </w:p>
    <w:p w:rsidR="00FC564A" w:rsidRPr="00FC564A" w:rsidRDefault="00FC564A" w:rsidP="00C7643E">
      <w:pPr>
        <w:rPr>
          <w:rFonts w:cstheme="minorHAnsi"/>
        </w:rPr>
      </w:pPr>
    </w:p>
    <w:p w:rsidR="00C7643E" w:rsidRPr="00FC564A" w:rsidRDefault="00FC564A" w:rsidP="00FC564A">
      <w:pPr>
        <w:pStyle w:val="SemEspaamento"/>
        <w:rPr>
          <w:rFonts w:asciiTheme="minorHAnsi" w:hAnsiTheme="minorHAnsi" w:cstheme="minorHAnsi"/>
          <w:sz w:val="22"/>
          <w:szCs w:val="22"/>
        </w:rPr>
      </w:pPr>
      <w:r w:rsidRPr="00FC564A">
        <w:rPr>
          <w:rFonts w:asciiTheme="minorHAnsi" w:hAnsiTheme="minorHAnsi" w:cstheme="minorHAnsi"/>
          <w:sz w:val="22"/>
          <w:szCs w:val="22"/>
        </w:rPr>
        <w:t>EVALDO GENEROSO</w:t>
      </w:r>
    </w:p>
    <w:p w:rsidR="00FC564A" w:rsidRPr="00FC564A" w:rsidRDefault="00FC564A" w:rsidP="00FC564A">
      <w:pPr>
        <w:pStyle w:val="SemEspaamento"/>
        <w:rPr>
          <w:rFonts w:asciiTheme="minorHAnsi" w:hAnsiTheme="minorHAnsi" w:cstheme="minorHAnsi"/>
          <w:b/>
          <w:sz w:val="22"/>
          <w:szCs w:val="22"/>
        </w:rPr>
      </w:pPr>
      <w:r w:rsidRPr="00FC564A">
        <w:rPr>
          <w:rFonts w:asciiTheme="minorHAnsi" w:hAnsiTheme="minorHAnsi" w:cstheme="minorHAnsi"/>
          <w:sz w:val="22"/>
          <w:szCs w:val="22"/>
        </w:rPr>
        <w:t xml:space="preserve">SECRETÁRIO DE OBRAS </w:t>
      </w:r>
    </w:p>
    <w:sectPr w:rsidR="00FC564A" w:rsidRPr="00FC564A" w:rsidSect="004053DA">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2B4117">
    <w:pPr>
      <w:pStyle w:val="Rodap"/>
      <w:pBdr>
        <w:bottom w:val="single" w:sz="12" w:space="1" w:color="auto"/>
      </w:pBdr>
      <w:jc w:val="center"/>
      <w:rPr>
        <w:sz w:val="20"/>
      </w:rPr>
    </w:pPr>
  </w:p>
  <w:p w:rsidR="00871200" w:rsidRPr="008B5900" w:rsidRDefault="002B4117">
    <w:pPr>
      <w:pStyle w:val="Rodap"/>
      <w:jc w:val="center"/>
      <w:rPr>
        <w:rFonts w:ascii="Tahoma" w:hAnsi="Tahoma" w:cs="Tahoma"/>
        <w:sz w:val="20"/>
        <w:szCs w:val="20"/>
      </w:rPr>
    </w:pPr>
    <w:r w:rsidRPr="008B5900">
      <w:rPr>
        <w:rFonts w:ascii="Tahoma" w:hAnsi="Tahoma" w:cs="Tahoma"/>
        <w:sz w:val="20"/>
        <w:szCs w:val="20"/>
      </w:rPr>
      <w:t>Rua Paraná 983</w:t>
    </w:r>
    <w:r w:rsidRPr="008B5900">
      <w:rPr>
        <w:rFonts w:ascii="Tahoma" w:hAnsi="Tahoma" w:cs="Tahoma"/>
        <w:sz w:val="20"/>
        <w:szCs w:val="20"/>
      </w:rPr>
      <w:t xml:space="preserve"> – Caixa Postal: 15 – CEP: 86.490-000 – Fone: (43)35518300 - Fax: (43) 35518313.</w:t>
    </w:r>
  </w:p>
  <w:p w:rsidR="00871200" w:rsidRPr="008B5900" w:rsidRDefault="002B4117">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200" w:rsidRDefault="002B4117">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38A8EDC" wp14:editId="15975209">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871200" w:rsidRDefault="002B4117">
    <w:pPr>
      <w:pStyle w:val="Cabealho"/>
      <w:pBdr>
        <w:bottom w:val="single" w:sz="12" w:space="1" w:color="auto"/>
      </w:pBdr>
      <w:jc w:val="center"/>
      <w:rPr>
        <w:rFonts w:ascii="Century" w:hAnsi="Century"/>
        <w:i/>
        <w:sz w:val="32"/>
      </w:rPr>
    </w:pPr>
    <w:r>
      <w:rPr>
        <w:rFonts w:ascii="Century" w:hAnsi="Century"/>
        <w:i/>
        <w:sz w:val="32"/>
      </w:rPr>
      <w:t>- ESTADO DO PARANÁ -</w:t>
    </w:r>
  </w:p>
  <w:p w:rsidR="00871200" w:rsidRDefault="002B411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3B13730"/>
    <w:multiLevelType w:val="hybridMultilevel"/>
    <w:tmpl w:val="42A632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6D"/>
    <w:rsid w:val="002B4117"/>
    <w:rsid w:val="00443B6D"/>
    <w:rsid w:val="00632BC8"/>
    <w:rsid w:val="00C7643E"/>
    <w:rsid w:val="00FC56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3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7643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7643E"/>
    <w:rPr>
      <w:rFonts w:ascii="Times New Roman" w:eastAsia="Times New Roman" w:hAnsi="Times New Roman" w:cs="Times New Roman"/>
      <w:sz w:val="24"/>
      <w:szCs w:val="24"/>
      <w:lang w:eastAsia="pt-BR"/>
    </w:rPr>
  </w:style>
  <w:style w:type="paragraph" w:styleId="NormalWeb">
    <w:name w:val="Normal (Web)"/>
    <w:basedOn w:val="Normal"/>
    <w:uiPriority w:val="99"/>
    <w:rsid w:val="00C7643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764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643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764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7643E"/>
    <w:rPr>
      <w:rFonts w:ascii="Times New Roman" w:eastAsia="Times New Roman" w:hAnsi="Times New Roman" w:cs="Times New Roman"/>
      <w:sz w:val="24"/>
      <w:szCs w:val="24"/>
      <w:lang w:eastAsia="pt-BR"/>
    </w:rPr>
  </w:style>
  <w:style w:type="paragraph" w:styleId="Rodap">
    <w:name w:val="footer"/>
    <w:basedOn w:val="Normal"/>
    <w:link w:val="RodapChar"/>
    <w:rsid w:val="00C764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7643E"/>
    <w:rPr>
      <w:rFonts w:ascii="Times New Roman" w:eastAsia="Times New Roman" w:hAnsi="Times New Roman" w:cs="Times New Roman"/>
      <w:sz w:val="24"/>
      <w:szCs w:val="24"/>
      <w:lang w:eastAsia="pt-BR"/>
    </w:rPr>
  </w:style>
  <w:style w:type="character" w:styleId="Hyperlink">
    <w:name w:val="Hyperlink"/>
    <w:basedOn w:val="Fontepargpadro"/>
    <w:rsid w:val="00C7643E"/>
    <w:rPr>
      <w:color w:val="0000FF"/>
      <w:u w:val="single"/>
    </w:rPr>
  </w:style>
  <w:style w:type="character" w:styleId="Forte">
    <w:name w:val="Strong"/>
    <w:basedOn w:val="Fontepargpadro"/>
    <w:uiPriority w:val="22"/>
    <w:qFormat/>
    <w:rsid w:val="00C7643E"/>
    <w:rPr>
      <w:b/>
      <w:bCs/>
    </w:rPr>
  </w:style>
  <w:style w:type="character" w:styleId="nfaseSutil">
    <w:name w:val="Subtle Emphasis"/>
    <w:basedOn w:val="Fontepargpadro"/>
    <w:uiPriority w:val="19"/>
    <w:qFormat/>
    <w:rsid w:val="00C7643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43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7643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7643E"/>
    <w:rPr>
      <w:rFonts w:ascii="Times New Roman" w:eastAsia="Times New Roman" w:hAnsi="Times New Roman" w:cs="Times New Roman"/>
      <w:sz w:val="24"/>
      <w:szCs w:val="24"/>
      <w:lang w:eastAsia="pt-BR"/>
    </w:rPr>
  </w:style>
  <w:style w:type="paragraph" w:styleId="NormalWeb">
    <w:name w:val="Normal (Web)"/>
    <w:basedOn w:val="Normal"/>
    <w:uiPriority w:val="99"/>
    <w:rsid w:val="00C7643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7643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7643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764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7643E"/>
    <w:rPr>
      <w:rFonts w:ascii="Times New Roman" w:eastAsia="Times New Roman" w:hAnsi="Times New Roman" w:cs="Times New Roman"/>
      <w:sz w:val="24"/>
      <w:szCs w:val="24"/>
      <w:lang w:eastAsia="pt-BR"/>
    </w:rPr>
  </w:style>
  <w:style w:type="paragraph" w:styleId="Rodap">
    <w:name w:val="footer"/>
    <w:basedOn w:val="Normal"/>
    <w:link w:val="RodapChar"/>
    <w:rsid w:val="00C7643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7643E"/>
    <w:rPr>
      <w:rFonts w:ascii="Times New Roman" w:eastAsia="Times New Roman" w:hAnsi="Times New Roman" w:cs="Times New Roman"/>
      <w:sz w:val="24"/>
      <w:szCs w:val="24"/>
      <w:lang w:eastAsia="pt-BR"/>
    </w:rPr>
  </w:style>
  <w:style w:type="character" w:styleId="Hyperlink">
    <w:name w:val="Hyperlink"/>
    <w:basedOn w:val="Fontepargpadro"/>
    <w:rsid w:val="00C7643E"/>
    <w:rPr>
      <w:color w:val="0000FF"/>
      <w:u w:val="single"/>
    </w:rPr>
  </w:style>
  <w:style w:type="character" w:styleId="Forte">
    <w:name w:val="Strong"/>
    <w:basedOn w:val="Fontepargpadro"/>
    <w:uiPriority w:val="22"/>
    <w:qFormat/>
    <w:rsid w:val="00C7643E"/>
    <w:rPr>
      <w:b/>
      <w:bCs/>
    </w:rPr>
  </w:style>
  <w:style w:type="character" w:styleId="nfaseSutil">
    <w:name w:val="Subtle Emphasis"/>
    <w:basedOn w:val="Fontepargpadro"/>
    <w:uiPriority w:val="19"/>
    <w:qFormat/>
    <w:rsid w:val="00C7643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andorp@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2373</Words>
  <Characters>12818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2020-06-02T13:58:00Z</dcterms:created>
  <dcterms:modified xsi:type="dcterms:W3CDTF">2020-06-02T14:20:00Z</dcterms:modified>
</cp:coreProperties>
</file>