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B1" w:rsidRPr="007F1BDC" w:rsidRDefault="00046FB1" w:rsidP="00046FB1">
      <w:pPr>
        <w:pStyle w:val="Ttulo"/>
        <w:rPr>
          <w:rFonts w:asciiTheme="minorHAnsi" w:hAnsiTheme="minorHAnsi" w:cstheme="minorHAnsi"/>
          <w:sz w:val="20"/>
        </w:rPr>
      </w:pPr>
      <w:r w:rsidRPr="007F1BDC">
        <w:rPr>
          <w:rFonts w:asciiTheme="minorHAnsi" w:hAnsiTheme="minorHAnsi" w:cstheme="minorHAnsi"/>
          <w:bCs/>
          <w:color w:val="000000"/>
          <w:sz w:val="20"/>
          <w:u w:val="single"/>
        </w:rPr>
        <w:t>PREGÃO PRESENCIAL N.º 064/2019 - ATA REGISTRO DE PREÇOS N.º 14</w:t>
      </w:r>
      <w:r w:rsidR="00134122">
        <w:rPr>
          <w:rFonts w:asciiTheme="minorHAnsi" w:hAnsiTheme="minorHAnsi" w:cstheme="minorHAnsi"/>
          <w:bCs/>
          <w:color w:val="000000"/>
          <w:sz w:val="20"/>
          <w:u w:val="single"/>
        </w:rPr>
        <w:t>0</w:t>
      </w:r>
      <w:r w:rsidRPr="007F1BDC">
        <w:rPr>
          <w:rFonts w:asciiTheme="minorHAnsi" w:hAnsiTheme="minorHAnsi" w:cstheme="minorHAnsi"/>
          <w:bCs/>
          <w:color w:val="000000"/>
          <w:sz w:val="20"/>
          <w:u w:val="single"/>
        </w:rPr>
        <w:t>/2019.</w:t>
      </w:r>
    </w:p>
    <w:p w:rsidR="00046FB1" w:rsidRPr="007F1BDC" w:rsidRDefault="00046FB1" w:rsidP="00046FB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Aos dezesseis dias do mês de dezembro de 2019 (16/12/2019) Município de Ribeirão do Pinhal – Estado do Paraná, por meio do Fundo Municipal </w:t>
      </w:r>
      <w:r w:rsidRPr="007F1BDC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</w:t>
      </w:r>
      <w:r w:rsidRPr="007F1BDC">
        <w:rPr>
          <w:rFonts w:asciiTheme="minorHAnsi" w:hAnsiTheme="minorHAnsi" w:cstheme="minorHAnsi"/>
          <w:b/>
          <w:sz w:val="20"/>
          <w:szCs w:val="20"/>
        </w:rPr>
        <w:t>09.654.201/0001-87</w:t>
      </w:r>
      <w:r w:rsidRPr="007F1BDC">
        <w:rPr>
          <w:rFonts w:asciiTheme="minorHAnsi" w:hAnsiTheme="minorHAnsi" w:cstheme="minorHAnsi"/>
          <w:sz w:val="20"/>
          <w:szCs w:val="20"/>
        </w:rPr>
        <w:t xml:space="preserve">, com sede a Rua Paraná n.º 940 – Centro, neste ato representado pelo Prefeito Municipal, o Senhor </w:t>
      </w:r>
      <w:r w:rsidRPr="007F1BDC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7F1BDC">
        <w:rPr>
          <w:rFonts w:asciiTheme="minorHAnsi" w:hAnsiTheme="minorHAnsi" w:cstheme="minorHAnsi"/>
          <w:sz w:val="20"/>
          <w:szCs w:val="20"/>
        </w:rPr>
        <w:t>, portador do RG 10733456-2 SSP/PR, inscrito sob CPF/MF n.º 052.206.749-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>27,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>brasileiro</w:t>
      </w:r>
      <w:r w:rsidRPr="007F1BD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F1BDC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7F1BDC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F1BDC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7F1BDC">
        <w:rPr>
          <w:rFonts w:asciiTheme="minorHAnsi" w:hAnsiTheme="minorHAnsi" w:cstheme="minorHAnsi"/>
          <w:b/>
          <w:sz w:val="20"/>
          <w:szCs w:val="20"/>
        </w:rPr>
        <w:t xml:space="preserve">B.DE OLIVEIRA BERGAMASCHO PRODUTOS NUTRICIONAIS, </w:t>
      </w:r>
      <w:r w:rsidRPr="007F1BDC">
        <w:rPr>
          <w:rFonts w:asciiTheme="minorHAnsi" w:hAnsiTheme="minorHAnsi" w:cstheme="minorHAnsi"/>
          <w:sz w:val="20"/>
          <w:szCs w:val="20"/>
        </w:rPr>
        <w:t>inscrito no CNPJ sob nº. 29.715.704/0001-22</w:t>
      </w:r>
      <w:r w:rsidRPr="007F1BDC">
        <w:rPr>
          <w:rFonts w:asciiTheme="minorHAnsi" w:hAnsiTheme="minorHAnsi" w:cstheme="minorHAnsi"/>
          <w:b/>
          <w:sz w:val="20"/>
          <w:szCs w:val="20"/>
        </w:rPr>
        <w:t xml:space="preserve"> Fone</w:t>
      </w:r>
      <w:bookmarkStart w:id="0" w:name="_GoBack"/>
      <w:bookmarkEnd w:id="0"/>
      <w:r w:rsidRPr="007F1BDC">
        <w:rPr>
          <w:rFonts w:asciiTheme="minorHAnsi" w:hAnsiTheme="minorHAnsi" w:cstheme="minorHAnsi"/>
          <w:b/>
          <w:sz w:val="20"/>
          <w:szCs w:val="20"/>
        </w:rPr>
        <w:t xml:space="preserve"> (44)3029-2448 - e-mail: maissaudemga@gmail.com</w:t>
      </w:r>
      <w:r w:rsidRPr="007F1BDC">
        <w:rPr>
          <w:rFonts w:asciiTheme="minorHAnsi" w:hAnsiTheme="minorHAnsi" w:cstheme="minorHAnsi"/>
          <w:sz w:val="20"/>
          <w:szCs w:val="20"/>
        </w:rPr>
        <w:t xml:space="preserve">, com sede na Avenida Cidade de Leiria - 493 - sala 02 - CEP: 87.013-280 - na cidade de Maringá – Paraná, neste ato representado pela Senhora </w:t>
      </w:r>
      <w:r w:rsidRPr="007F1BDC">
        <w:rPr>
          <w:rFonts w:asciiTheme="minorHAnsi" w:hAnsiTheme="minorHAnsi" w:cstheme="minorHAnsi"/>
          <w:b/>
          <w:sz w:val="20"/>
          <w:szCs w:val="20"/>
        </w:rPr>
        <w:t>BRUNA DE OLIVEIRA BERGAMASCHO</w:t>
      </w:r>
      <w:r w:rsidRPr="007F1BDC">
        <w:rPr>
          <w:rFonts w:asciiTheme="minorHAnsi" w:hAnsiTheme="minorHAnsi" w:cstheme="minorHAnsi"/>
          <w:sz w:val="20"/>
          <w:szCs w:val="20"/>
        </w:rPr>
        <w:t xml:space="preserve">, brasileira, solteira, sócia administradora, residente e domiciliado a Rua </w:t>
      </w:r>
      <w:proofErr w:type="spellStart"/>
      <w:r w:rsidRPr="007F1BDC">
        <w:rPr>
          <w:rFonts w:asciiTheme="minorHAnsi" w:hAnsiTheme="minorHAnsi" w:cstheme="minorHAnsi"/>
          <w:sz w:val="20"/>
          <w:szCs w:val="20"/>
        </w:rPr>
        <w:t>Cajubi</w:t>
      </w:r>
      <w:proofErr w:type="spellEnd"/>
      <w:r w:rsidRPr="007F1BDC">
        <w:rPr>
          <w:rFonts w:asciiTheme="minorHAnsi" w:hAnsiTheme="minorHAnsi" w:cstheme="minorHAnsi"/>
          <w:sz w:val="20"/>
          <w:szCs w:val="20"/>
        </w:rPr>
        <w:t xml:space="preserve"> - 121 – Jardim dos Pássaros - CEP: 87.075-220, na cidade de Maringá – Paraná, portadora de Cédula de Identidade n.º 13.381.146-0 SSP/PR e inscrita sob CPF/MF n.º 104.640.749-08, neste ato simplesmente denominado </w:t>
      </w:r>
      <w:r w:rsidRPr="007F1BDC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7F1BDC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condições.</w:t>
      </w:r>
    </w:p>
    <w:p w:rsidR="00046FB1" w:rsidRPr="007F1BDC" w:rsidRDefault="00046FB1" w:rsidP="00046FB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7F1BDC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F1BDC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 Ata tem por objeto </w:t>
      </w:r>
      <w:r w:rsidRPr="007F1BDC">
        <w:rPr>
          <w:rFonts w:ascii="Tahoma" w:hAnsi="Tahoma" w:cs="Tahoma"/>
          <w:sz w:val="20"/>
          <w:szCs w:val="20"/>
        </w:rPr>
        <w:t xml:space="preserve">registro de preços para possível aquisição de dieta em pó para nutrição </w:t>
      </w:r>
      <w:proofErr w:type="gramStart"/>
      <w:r w:rsidRPr="007F1BDC">
        <w:rPr>
          <w:rFonts w:ascii="Tahoma" w:hAnsi="Tahoma" w:cs="Tahoma"/>
          <w:sz w:val="20"/>
          <w:szCs w:val="20"/>
        </w:rPr>
        <w:t>enteral</w:t>
      </w:r>
      <w:proofErr w:type="gramEnd"/>
      <w:r w:rsidRPr="007F1BDC">
        <w:rPr>
          <w:rFonts w:ascii="Tahoma" w:hAnsi="Tahoma" w:cs="Tahoma"/>
          <w:sz w:val="20"/>
          <w:szCs w:val="20"/>
        </w:rPr>
        <w:t xml:space="preserve">, conforme solicitação da Secretaria de Saúde e processo judicial 433-09.2018.8.16.0145 para a paciente </w:t>
      </w:r>
      <w:proofErr w:type="spellStart"/>
      <w:r w:rsidRPr="007F1BDC">
        <w:rPr>
          <w:rFonts w:ascii="Tahoma" w:hAnsi="Tahoma" w:cs="Tahoma"/>
          <w:sz w:val="20"/>
          <w:szCs w:val="20"/>
        </w:rPr>
        <w:t>Allana</w:t>
      </w:r>
      <w:proofErr w:type="spellEnd"/>
      <w:r w:rsidRPr="007F1BDC">
        <w:rPr>
          <w:rFonts w:ascii="Tahoma" w:hAnsi="Tahoma" w:cs="Tahoma"/>
          <w:sz w:val="20"/>
          <w:szCs w:val="20"/>
        </w:rPr>
        <w:t xml:space="preserve"> da Silva Messias </w:t>
      </w:r>
      <w:r w:rsidRPr="007F1BDC">
        <w:rPr>
          <w:rFonts w:asciiTheme="minorHAnsi" w:hAnsiTheme="minorHAnsi" w:cstheme="minorHAnsi"/>
          <w:sz w:val="20"/>
          <w:szCs w:val="20"/>
        </w:rPr>
        <w:t xml:space="preserve">dos itens constantes nesse instrumento, conforme consta na proposta anexada ao Processo Licitatório Modalidade Pregão Presencial, registrado sob n.º </w:t>
      </w:r>
      <w:r w:rsidRPr="007F1BDC">
        <w:rPr>
          <w:rFonts w:asciiTheme="minorHAnsi" w:hAnsiTheme="minorHAnsi" w:cstheme="minorHAnsi"/>
          <w:b/>
          <w:sz w:val="20"/>
          <w:szCs w:val="20"/>
        </w:rPr>
        <w:t>064/2019</w:t>
      </w:r>
      <w:r w:rsidRPr="007F1BDC">
        <w:rPr>
          <w:rFonts w:asciiTheme="minorHAnsi" w:hAnsiTheme="minorHAnsi" w:cstheme="minorHAnsi"/>
          <w:sz w:val="20"/>
          <w:szCs w:val="20"/>
        </w:rPr>
        <w:t>, a qual fará parte integrante deste instrumento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rPr>
          <w:rFonts w:cstheme="minorHAnsi"/>
          <w:b/>
          <w:sz w:val="20"/>
          <w:szCs w:val="20"/>
        </w:rPr>
      </w:pPr>
      <w:r w:rsidRPr="007F1BDC">
        <w:rPr>
          <w:rFonts w:cstheme="minorHAnsi"/>
          <w:b/>
          <w:sz w:val="20"/>
          <w:szCs w:val="20"/>
          <w:u w:val="single"/>
        </w:rPr>
        <w:t>CLÁUSULA SEGUNDA</w:t>
      </w:r>
      <w:r w:rsidRPr="007F1BDC">
        <w:rPr>
          <w:rFonts w:cstheme="minorHAnsi"/>
          <w:b/>
          <w:sz w:val="20"/>
          <w:szCs w:val="20"/>
        </w:rPr>
        <w:t xml:space="preserve"> – DA VIGÊNCIA, PRAZO E CONDIÇÕES DE </w:t>
      </w:r>
      <w:proofErr w:type="gramStart"/>
      <w:r w:rsidRPr="007F1BDC">
        <w:rPr>
          <w:rFonts w:cstheme="minorHAnsi"/>
          <w:b/>
          <w:sz w:val="20"/>
          <w:szCs w:val="20"/>
        </w:rPr>
        <w:t>ENTREGA</w:t>
      </w:r>
      <w:proofErr w:type="gramEnd"/>
      <w:r w:rsidRPr="007F1BDC">
        <w:rPr>
          <w:rFonts w:cstheme="minorHAnsi"/>
          <w:b/>
          <w:sz w:val="20"/>
          <w:szCs w:val="20"/>
        </w:rPr>
        <w:t> 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01. 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 Ata de Registro de Preços terá a vigência por 12 (doze) meses, encerrando-se no dia </w:t>
      </w:r>
      <w:r w:rsidRPr="007F1BDC">
        <w:rPr>
          <w:rFonts w:asciiTheme="minorHAnsi" w:hAnsiTheme="minorHAnsi" w:cstheme="minorHAnsi"/>
          <w:b/>
          <w:sz w:val="20"/>
          <w:szCs w:val="20"/>
        </w:rPr>
        <w:t>15/12/2020</w:t>
      </w:r>
      <w:r w:rsidRPr="007F1BDC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 exclusivo critério a definição da quantidade e do momento da aquisição.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F1BDC">
        <w:rPr>
          <w:rFonts w:asciiTheme="minorHAnsi" w:hAnsiTheme="minorHAnsi" w:cstheme="minorHAnsi"/>
          <w:sz w:val="20"/>
          <w:szCs w:val="20"/>
        </w:rPr>
        <w:t>reexecução</w:t>
      </w:r>
      <w:proofErr w:type="spellEnd"/>
      <w:r w:rsidRPr="007F1BDC">
        <w:rPr>
          <w:rFonts w:asciiTheme="minorHAnsi" w:hAnsiTheme="minorHAnsi" w:cstheme="minorHAnsi"/>
          <w:sz w:val="20"/>
          <w:szCs w:val="20"/>
        </w:rPr>
        <w:t xml:space="preserve">, no prazo máximo de 03 (três) dias úteis, sem prejuízo da aplicação das penalidades cabíveis.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7F1BDC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7F1BDC">
        <w:rPr>
          <w:rFonts w:asciiTheme="minorHAnsi" w:hAnsiTheme="minorHAnsi" w:cstheme="minorHAnsi"/>
          <w:sz w:val="20"/>
          <w:szCs w:val="20"/>
        </w:rPr>
        <w:t>) ser entregue (s) acompanhado (s) de nota (s) fiscal (</w:t>
      </w:r>
      <w:proofErr w:type="spellStart"/>
      <w:r w:rsidRPr="007F1BDC">
        <w:rPr>
          <w:rFonts w:asciiTheme="minorHAnsi" w:hAnsiTheme="minorHAnsi" w:cstheme="minorHAnsi"/>
          <w:sz w:val="20"/>
          <w:szCs w:val="20"/>
        </w:rPr>
        <w:t>is</w:t>
      </w:r>
      <w:proofErr w:type="spellEnd"/>
      <w:r w:rsidRPr="007F1BDC">
        <w:rPr>
          <w:rFonts w:asciiTheme="minorHAnsi" w:hAnsiTheme="minorHAnsi" w:cstheme="minorHAnsi"/>
          <w:sz w:val="20"/>
          <w:szCs w:val="20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lastRenderedPageBreak/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046FB1" w:rsidRPr="007F1BDC" w:rsidRDefault="00046FB1" w:rsidP="00046FB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7F1BDC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7F1BDC">
        <w:rPr>
          <w:rFonts w:asciiTheme="minorHAnsi" w:hAnsiTheme="minorHAnsi" w:cstheme="minorHAnsi"/>
          <w:sz w:val="20"/>
          <w:szCs w:val="20"/>
        </w:rPr>
        <w:t> 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7F1BDC">
        <w:rPr>
          <w:rFonts w:asciiTheme="minorHAnsi" w:hAnsiTheme="minorHAnsi" w:cstheme="minorHAnsi"/>
          <w:b/>
          <w:sz w:val="20"/>
          <w:szCs w:val="20"/>
        </w:rPr>
        <w:t>CONTRATADA</w:t>
      </w:r>
      <w:r w:rsidRPr="007F1BDC">
        <w:rPr>
          <w:rFonts w:asciiTheme="minorHAnsi" w:hAnsiTheme="minorHAnsi" w:cstheme="minorHAnsi"/>
          <w:sz w:val="20"/>
          <w:szCs w:val="20"/>
        </w:rPr>
        <w:t xml:space="preserve">, os quais seguem transcritos abaixo: </w:t>
      </w:r>
      <w:r w:rsidRPr="007F1BDC">
        <w:rPr>
          <w:rFonts w:asciiTheme="minorHAnsi" w:hAnsiTheme="minorHAnsi" w:cstheme="minorHAnsi"/>
          <w:b/>
          <w:sz w:val="20"/>
          <w:szCs w:val="20"/>
        </w:rPr>
        <w:t xml:space="preserve">LOTE 01 – DIETA </w:t>
      </w:r>
      <w:proofErr w:type="gramStart"/>
      <w:r w:rsidRPr="007F1BDC">
        <w:rPr>
          <w:rFonts w:asciiTheme="minorHAnsi" w:hAnsiTheme="minorHAnsi" w:cstheme="minorHAnsi"/>
          <w:b/>
          <w:sz w:val="20"/>
          <w:szCs w:val="20"/>
        </w:rPr>
        <w:t>ENTERAL</w:t>
      </w:r>
      <w:proofErr w:type="gramEnd"/>
    </w:p>
    <w:tbl>
      <w:tblPr>
        <w:tblW w:w="95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819"/>
        <w:gridCol w:w="1134"/>
        <w:gridCol w:w="851"/>
        <w:gridCol w:w="1115"/>
      </w:tblGrid>
      <w:tr w:rsidR="00046FB1" w:rsidRPr="00046FB1" w:rsidTr="00046FB1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FB1" w:rsidRPr="00046FB1" w:rsidRDefault="00046FB1" w:rsidP="006B094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FB1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FB1" w:rsidRPr="00046FB1" w:rsidRDefault="00046FB1" w:rsidP="006B094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FB1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FB1" w:rsidRPr="00046FB1" w:rsidRDefault="00046FB1" w:rsidP="006B094B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F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FB1" w:rsidRPr="00046FB1" w:rsidRDefault="00046FB1" w:rsidP="006B094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FB1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FB1" w:rsidRPr="00046FB1" w:rsidRDefault="00046FB1" w:rsidP="006B094B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FB1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FB1" w:rsidRPr="00046FB1" w:rsidRDefault="00046FB1" w:rsidP="006B094B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FB1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046FB1" w:rsidRPr="00046FB1" w:rsidTr="00046FB1">
        <w:trPr>
          <w:trHeight w:val="4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FB1" w:rsidRPr="00046FB1" w:rsidRDefault="00046FB1" w:rsidP="006B094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FB1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FB1" w:rsidRPr="00046FB1" w:rsidRDefault="00046FB1" w:rsidP="006B094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FB1">
              <w:rPr>
                <w:rFonts w:asciiTheme="minorHAnsi" w:hAnsiTheme="minorHAnsi" w:cstheme="minorHAnsi"/>
                <w:sz w:val="20"/>
                <w:szCs w:val="20"/>
              </w:rPr>
              <w:t>24 LATAS</w:t>
            </w:r>
          </w:p>
          <w:p w:rsidR="00046FB1" w:rsidRPr="00046FB1" w:rsidRDefault="00046FB1" w:rsidP="006B094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6FB1" w:rsidRPr="00046FB1" w:rsidRDefault="00046FB1" w:rsidP="006B094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FB1" w:rsidRPr="00046FB1" w:rsidRDefault="00046FB1" w:rsidP="006B094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FB1">
              <w:rPr>
                <w:rFonts w:asciiTheme="minorHAnsi" w:hAnsiTheme="minorHAnsi" w:cstheme="minorHAnsi"/>
                <w:b/>
                <w:sz w:val="20"/>
                <w:szCs w:val="20"/>
              </w:rPr>
              <w:t>GAC MED B</w:t>
            </w:r>
            <w:r w:rsidRPr="00046FB1">
              <w:rPr>
                <w:rFonts w:asciiTheme="minorHAnsi" w:hAnsiTheme="minorHAnsi" w:cstheme="minorHAnsi"/>
                <w:sz w:val="20"/>
                <w:szCs w:val="20"/>
              </w:rPr>
              <w:t xml:space="preserve"> – 500gr. (Paciente </w:t>
            </w:r>
            <w:proofErr w:type="spellStart"/>
            <w:r w:rsidRPr="00046FB1">
              <w:rPr>
                <w:rFonts w:asciiTheme="minorHAnsi" w:hAnsiTheme="minorHAnsi" w:cstheme="minorHAnsi"/>
                <w:sz w:val="20"/>
                <w:szCs w:val="20"/>
              </w:rPr>
              <w:t>Allana</w:t>
            </w:r>
            <w:proofErr w:type="spellEnd"/>
            <w:r w:rsidRPr="00046FB1">
              <w:rPr>
                <w:rFonts w:asciiTheme="minorHAnsi" w:hAnsiTheme="minorHAnsi" w:cstheme="minorHAnsi"/>
                <w:sz w:val="20"/>
                <w:szCs w:val="20"/>
              </w:rPr>
              <w:t xml:space="preserve"> da Silva Messias).</w:t>
            </w:r>
          </w:p>
          <w:p w:rsidR="00046FB1" w:rsidRDefault="00046FB1" w:rsidP="006B094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46FB1">
              <w:rPr>
                <w:rFonts w:asciiTheme="minorHAnsi" w:hAnsiTheme="minorHAnsi" w:cstheme="minorHAnsi"/>
                <w:sz w:val="20"/>
                <w:szCs w:val="20"/>
              </w:rPr>
              <w:t xml:space="preserve">(Nutricionista responsável </w:t>
            </w:r>
            <w:proofErr w:type="spellStart"/>
            <w:r w:rsidRPr="00046FB1">
              <w:rPr>
                <w:rFonts w:asciiTheme="minorHAnsi" w:hAnsiTheme="minorHAnsi" w:cstheme="minorHAnsi"/>
                <w:sz w:val="20"/>
                <w:szCs w:val="20"/>
              </w:rPr>
              <w:t>Vaneisse</w:t>
            </w:r>
            <w:proofErr w:type="spellEnd"/>
            <w:r w:rsidRPr="00046FB1">
              <w:rPr>
                <w:rFonts w:asciiTheme="minorHAnsi" w:hAnsiTheme="minorHAnsi" w:cstheme="minorHAnsi"/>
                <w:sz w:val="20"/>
                <w:szCs w:val="20"/>
              </w:rPr>
              <w:t xml:space="preserve"> Monteiro – CRN-89543 – Hospital Pequeno </w:t>
            </w:r>
            <w:proofErr w:type="spellStart"/>
            <w:r w:rsidRPr="00046FB1">
              <w:rPr>
                <w:rFonts w:asciiTheme="minorHAnsi" w:hAnsiTheme="minorHAnsi" w:cstheme="minorHAnsi"/>
                <w:sz w:val="20"/>
                <w:szCs w:val="20"/>
              </w:rPr>
              <w:t>Princípe</w:t>
            </w:r>
            <w:proofErr w:type="spellEnd"/>
            <w:r w:rsidRPr="00046FB1">
              <w:rPr>
                <w:rFonts w:asciiTheme="minorHAnsi" w:hAnsiTheme="minorHAnsi" w:cstheme="minorHAnsi"/>
                <w:sz w:val="20"/>
                <w:szCs w:val="20"/>
              </w:rPr>
              <w:t xml:space="preserve"> – Fone (41)30-1010.</w:t>
            </w:r>
            <w:proofErr w:type="gramEnd"/>
          </w:p>
          <w:p w:rsidR="00046FB1" w:rsidRPr="00046FB1" w:rsidRDefault="00046FB1" w:rsidP="006B094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FB1" w:rsidRPr="00046FB1" w:rsidRDefault="00046FB1" w:rsidP="00046FB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6FB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GAC MED B/COMIDAMED 500GR.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FB1" w:rsidRPr="00046FB1" w:rsidRDefault="00046FB1" w:rsidP="006B094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46FB1">
              <w:rPr>
                <w:rFonts w:asciiTheme="minorHAnsi" w:hAnsiTheme="minorHAnsi" w:cstheme="minorHAnsi"/>
                <w:sz w:val="20"/>
                <w:szCs w:val="20"/>
              </w:rPr>
              <w:t>2.600,00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FB1" w:rsidRPr="00046FB1" w:rsidRDefault="00046FB1" w:rsidP="006B094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46FB1">
              <w:rPr>
                <w:rFonts w:asciiTheme="minorHAnsi" w:hAnsiTheme="minorHAnsi" w:cstheme="minorHAnsi"/>
                <w:sz w:val="20"/>
                <w:szCs w:val="20"/>
              </w:rPr>
              <w:t>62.400,00</w:t>
            </w:r>
          </w:p>
        </w:tc>
      </w:tr>
    </w:tbl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>"d‟, da Lei Federal nº 8.666/93.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1BDC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7F1BDC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1BDC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7F1BDC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lastRenderedPageBreak/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046FB1" w:rsidRPr="007F1BDC" w:rsidRDefault="00046FB1" w:rsidP="00046FB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F1BDC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7F1BDC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7F1BDC">
        <w:rPr>
          <w:rFonts w:cstheme="minorHAnsi"/>
          <w:sz w:val="20"/>
          <w:szCs w:val="20"/>
        </w:rPr>
        <w:t> 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7F1BDC">
        <w:rPr>
          <w:rFonts w:asciiTheme="minorHAnsi" w:hAnsiTheme="minorHAnsi" w:cstheme="minorHAnsi"/>
          <w:b/>
          <w:sz w:val="20"/>
          <w:szCs w:val="20"/>
        </w:rPr>
        <w:t>CONTA CORRENTE N.º 35866-5 - AGENCIA 1187-8 - BANCO DO BRASIL</w:t>
      </w:r>
      <w:r w:rsidRPr="007F1BDC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7F1BDC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046FB1" w:rsidRPr="007F1BDC" w:rsidRDefault="00046FB1" w:rsidP="00046FB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 </w:t>
      </w:r>
      <w:r w:rsidRPr="007F1B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7F1BDC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7F1BDC">
        <w:rPr>
          <w:rFonts w:asciiTheme="minorHAnsi" w:hAnsiTheme="minorHAnsi" w:cstheme="minorHAnsi"/>
          <w:sz w:val="20"/>
          <w:szCs w:val="20"/>
        </w:rPr>
        <w:t> </w:t>
      </w:r>
    </w:p>
    <w:p w:rsidR="00046FB1" w:rsidRPr="007F1BDC" w:rsidRDefault="00046FB1" w:rsidP="00046FB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 08001.10.301.0011.2026-3390300000-1590-303.</w:t>
      </w:r>
    </w:p>
    <w:p w:rsidR="00046FB1" w:rsidRPr="007F1BDC" w:rsidRDefault="00046FB1" w:rsidP="00046FB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7F1BDC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7F1BDC">
        <w:rPr>
          <w:rFonts w:asciiTheme="minorHAnsi" w:hAnsiTheme="minorHAnsi" w:cstheme="minorHAnsi"/>
          <w:sz w:val="20"/>
          <w:szCs w:val="20"/>
        </w:rPr>
        <w:t> </w:t>
      </w:r>
    </w:p>
    <w:p w:rsidR="00046FB1" w:rsidRPr="007F1BDC" w:rsidRDefault="00046FB1" w:rsidP="00046FB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 licitação, consoante estabelece a Lei Federal nº 8.666/93; e demais normas </w:t>
      </w:r>
      <w:proofErr w:type="spellStart"/>
      <w:r w:rsidRPr="007F1BDC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7F1BDC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046FB1" w:rsidRPr="007F1BDC" w:rsidRDefault="00046FB1" w:rsidP="00046FB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7F1BDC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7F1BDC">
        <w:rPr>
          <w:rFonts w:asciiTheme="minorHAnsi" w:hAnsiTheme="minorHAnsi" w:cstheme="minorHAnsi"/>
          <w:sz w:val="20"/>
          <w:szCs w:val="20"/>
        </w:rPr>
        <w:t> 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b) Entregar os produtos descritos nas Autorizações de Entrega,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nos quantitativos previstos na proposta de preços conforme definidos neste Edital e em consonância com o objeto e descritivos dos mesmos;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 exclusivo critério a aceitabilidade; independente de aplicação das penalidades prevista em lei;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lastRenderedPageBreak/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F1BDC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 fiscalização sobre a execução das contratações 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 licitação será exercida pelos responsáveis da Secretaria Solicitante.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7F1BDC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7F1BDC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046FB1" w:rsidRPr="007F1BDC" w:rsidRDefault="00046FB1" w:rsidP="00046FB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7F1BDC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7F1BDC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>não-competitivos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>;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F1BDC">
        <w:rPr>
          <w:rFonts w:asciiTheme="minorHAnsi" w:hAnsiTheme="minorHAnsi" w:cstheme="minorHAnsi"/>
          <w:sz w:val="20"/>
          <w:szCs w:val="20"/>
        </w:rPr>
        <w:t>ii</w:t>
      </w:r>
      <w:proofErr w:type="spellEnd"/>
      <w:proofErr w:type="gramEnd"/>
      <w:r w:rsidRPr="007F1BDC">
        <w:rPr>
          <w:rFonts w:asciiTheme="minorHAnsi" w:hAnsiTheme="minorHAnsi" w:cstheme="minorHAnsi"/>
          <w:sz w:val="20"/>
          <w:szCs w:val="20"/>
        </w:rPr>
        <w:t>) atos cuja intenção seja impedir materialmente o exercício do direito de o organismo financeiro multilateral promover inspeção.</w:t>
      </w:r>
    </w:p>
    <w:p w:rsidR="00046FB1" w:rsidRPr="007F1BDC" w:rsidRDefault="00046FB1" w:rsidP="00046FB1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F1BDC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7F1BDC">
        <w:rPr>
          <w:rFonts w:cstheme="minorHAnsi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F1BDC">
        <w:rPr>
          <w:rFonts w:cstheme="minorHAnsi"/>
          <w:sz w:val="20"/>
          <w:szCs w:val="20"/>
        </w:rPr>
        <w:t>colusivas</w:t>
      </w:r>
      <w:proofErr w:type="spellEnd"/>
      <w:r w:rsidRPr="007F1BDC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046FB1" w:rsidRPr="007F1BDC" w:rsidRDefault="00046FB1" w:rsidP="00046FB1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F1BDC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46FB1" w:rsidRPr="007F1BDC" w:rsidRDefault="00046FB1" w:rsidP="00046FB1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7F1BDC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7F1BDC">
        <w:rPr>
          <w:rFonts w:cstheme="minorHAnsi"/>
          <w:sz w:val="20"/>
          <w:szCs w:val="20"/>
          <w:u w:val="single"/>
        </w:rPr>
        <w:t> 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7F1BDC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7F1BDC">
        <w:rPr>
          <w:rFonts w:asciiTheme="minorHAnsi" w:hAnsiTheme="minorHAnsi" w:cstheme="minorHAnsi"/>
          <w:b/>
          <w:sz w:val="20"/>
          <w:szCs w:val="20"/>
        </w:rPr>
        <w:t>CONTRATADA,</w:t>
      </w:r>
      <w:r w:rsidRPr="007F1BDC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F1BDC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>) </w:t>
      </w:r>
      <w:r w:rsidRPr="007F1BDC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7F1BDC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F1BDC">
        <w:rPr>
          <w:rFonts w:asciiTheme="minorHAnsi" w:hAnsiTheme="minorHAnsi" w:cstheme="minorHAnsi"/>
          <w:sz w:val="20"/>
          <w:szCs w:val="20"/>
        </w:rPr>
        <w:t>b)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>  Emissão e Publicação de Declaração de Inidoneidade em veículo de imprensa regional, estadual e nacional.</w:t>
      </w:r>
    </w:p>
    <w:p w:rsidR="00046FB1" w:rsidRPr="007F1BDC" w:rsidRDefault="00046FB1" w:rsidP="00046FB1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F1B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7F1BDC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>8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 666/93.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F1BDC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046FB1" w:rsidRPr="007F1BDC" w:rsidRDefault="00046FB1" w:rsidP="00046FB1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F1B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7F1BDC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046FB1" w:rsidRPr="007F1BDC" w:rsidRDefault="00046FB1" w:rsidP="00046FB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7F1BDC">
        <w:rPr>
          <w:rFonts w:asciiTheme="minorHAnsi" w:hAnsiTheme="minorHAnsi" w:cstheme="minorHAnsi"/>
          <w:b/>
          <w:sz w:val="20"/>
          <w:szCs w:val="20"/>
        </w:rPr>
        <w:t>CONTRATANTE</w:t>
      </w:r>
      <w:r w:rsidRPr="007F1BDC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46FB1" w:rsidRPr="007F1BDC" w:rsidRDefault="00046FB1" w:rsidP="00046FB1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F1BD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046FB1" w:rsidRPr="007F1BDC" w:rsidRDefault="00046FB1" w:rsidP="00046FB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F1BDC">
        <w:rPr>
          <w:rFonts w:cstheme="minorHAnsi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 w:rsidR="007F1BDC" w:rsidRPr="007F1BDC">
        <w:rPr>
          <w:rFonts w:cstheme="minorHAnsi"/>
          <w:sz w:val="20"/>
          <w:szCs w:val="20"/>
        </w:rPr>
        <w:t>64</w:t>
      </w:r>
      <w:r w:rsidRPr="007F1BDC">
        <w:rPr>
          <w:rFonts w:cstheme="minorHAnsi"/>
          <w:sz w:val="20"/>
          <w:szCs w:val="20"/>
        </w:rPr>
        <w:t xml:space="preserve">/2019, e a proposta final e adjudicada da </w:t>
      </w:r>
      <w:r w:rsidRPr="007F1BDC">
        <w:rPr>
          <w:rFonts w:cstheme="minorHAnsi"/>
          <w:b/>
          <w:bCs/>
          <w:sz w:val="20"/>
          <w:szCs w:val="20"/>
        </w:rPr>
        <w:t>CONTRATADA</w:t>
      </w:r>
      <w:r w:rsidRPr="007F1BDC">
        <w:rPr>
          <w:rFonts w:cstheme="minorHAnsi"/>
          <w:sz w:val="20"/>
          <w:szCs w:val="20"/>
        </w:rPr>
        <w:t>.</w:t>
      </w:r>
    </w:p>
    <w:p w:rsidR="00046FB1" w:rsidRPr="007F1BDC" w:rsidRDefault="00046FB1" w:rsidP="00046FB1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F1B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046FB1" w:rsidRPr="007F1BDC" w:rsidRDefault="00046FB1" w:rsidP="00046FB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A </w:t>
      </w:r>
      <w:r w:rsidRPr="007F1BDC">
        <w:rPr>
          <w:rFonts w:asciiTheme="minorHAnsi" w:hAnsiTheme="minorHAnsi" w:cstheme="minorHAnsi"/>
          <w:b/>
          <w:sz w:val="20"/>
          <w:szCs w:val="20"/>
        </w:rPr>
        <w:t>CONTRATADA</w:t>
      </w:r>
      <w:r w:rsidRPr="007F1BDC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46FB1" w:rsidRPr="007F1BDC" w:rsidRDefault="00046FB1" w:rsidP="00046FB1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F1B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7F1BDC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7F1BDC" w:rsidRDefault="00046FB1" w:rsidP="00046FB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46FB1" w:rsidRDefault="00046FB1" w:rsidP="00046FB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E por estarem de acordo, as partes firmam </w:t>
      </w:r>
      <w:proofErr w:type="gramStart"/>
      <w:r w:rsidRPr="007F1BDC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F1BDC">
        <w:rPr>
          <w:rFonts w:asciiTheme="minorHAnsi" w:hAnsiTheme="minorHAnsi" w:cstheme="minorHAnsi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7F1BDC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F1BDC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7F1BDC" w:rsidRPr="007F1BDC" w:rsidRDefault="007F1BDC" w:rsidP="00046FB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7F1BDC" w:rsidRPr="007F1BDC">
        <w:rPr>
          <w:rFonts w:asciiTheme="minorHAnsi" w:hAnsiTheme="minorHAnsi" w:cstheme="minorHAnsi"/>
          <w:sz w:val="20"/>
          <w:szCs w:val="20"/>
        </w:rPr>
        <w:t xml:space="preserve">17 de dezembro </w:t>
      </w:r>
      <w:r w:rsidRPr="007F1BDC">
        <w:rPr>
          <w:rFonts w:asciiTheme="minorHAnsi" w:hAnsiTheme="minorHAnsi" w:cstheme="minorHAnsi"/>
          <w:sz w:val="20"/>
          <w:szCs w:val="20"/>
        </w:rPr>
        <w:t>de 2019.</w:t>
      </w:r>
    </w:p>
    <w:p w:rsidR="007F1BDC" w:rsidRPr="007F1BDC" w:rsidRDefault="007F1BDC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7F1BDC">
        <w:rPr>
          <w:rFonts w:asciiTheme="minorHAnsi" w:hAnsiTheme="minorHAnsi" w:cstheme="minorHAnsi"/>
          <w:sz w:val="20"/>
          <w:szCs w:val="20"/>
        </w:rPr>
        <w:tab/>
      </w:r>
      <w:r w:rsidRPr="007F1BDC">
        <w:rPr>
          <w:rFonts w:asciiTheme="minorHAnsi" w:hAnsiTheme="minorHAnsi" w:cstheme="minorHAnsi"/>
          <w:sz w:val="20"/>
          <w:szCs w:val="20"/>
        </w:rPr>
        <w:tab/>
      </w:r>
      <w:r w:rsidRPr="007F1BDC">
        <w:rPr>
          <w:rFonts w:asciiTheme="minorHAnsi" w:hAnsiTheme="minorHAnsi" w:cstheme="minorHAnsi"/>
          <w:sz w:val="20"/>
          <w:szCs w:val="20"/>
        </w:rPr>
        <w:tab/>
      </w:r>
      <w:r w:rsidR="007F1BDC" w:rsidRPr="007F1BDC">
        <w:rPr>
          <w:rFonts w:asciiTheme="minorHAnsi" w:hAnsiTheme="minorHAnsi" w:cstheme="minorHAnsi"/>
          <w:sz w:val="20"/>
          <w:szCs w:val="20"/>
        </w:rPr>
        <w:t>BRUNA DE OLIVEIRA BERGAMASCHO</w:t>
      </w: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PREFEITO MUNICIPAL</w:t>
      </w:r>
      <w:r w:rsidRPr="007F1BDC">
        <w:rPr>
          <w:rFonts w:asciiTheme="minorHAnsi" w:hAnsiTheme="minorHAnsi" w:cstheme="minorHAnsi"/>
          <w:sz w:val="20"/>
          <w:szCs w:val="20"/>
        </w:rPr>
        <w:tab/>
      </w:r>
      <w:r w:rsidRPr="007F1BDC">
        <w:rPr>
          <w:rFonts w:asciiTheme="minorHAnsi" w:hAnsiTheme="minorHAnsi" w:cstheme="minorHAnsi"/>
          <w:sz w:val="20"/>
          <w:szCs w:val="20"/>
        </w:rPr>
        <w:tab/>
      </w:r>
      <w:r w:rsidRPr="007F1BDC">
        <w:rPr>
          <w:rFonts w:asciiTheme="minorHAnsi" w:hAnsiTheme="minorHAnsi" w:cstheme="minorHAnsi"/>
          <w:sz w:val="20"/>
          <w:szCs w:val="20"/>
        </w:rPr>
        <w:tab/>
      </w:r>
      <w:r w:rsidRPr="007F1BDC">
        <w:rPr>
          <w:rFonts w:asciiTheme="minorHAnsi" w:hAnsiTheme="minorHAnsi" w:cstheme="minorHAnsi"/>
          <w:sz w:val="20"/>
          <w:szCs w:val="20"/>
        </w:rPr>
        <w:tab/>
      </w:r>
      <w:r w:rsidRPr="007F1BDC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7F1BDC" w:rsidRPr="007F1BDC">
        <w:rPr>
          <w:rFonts w:asciiTheme="minorHAnsi" w:hAnsiTheme="minorHAnsi" w:cstheme="minorHAnsi"/>
          <w:sz w:val="20"/>
          <w:szCs w:val="20"/>
        </w:rPr>
        <w:t>104.640.749-08</w:t>
      </w: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TESTEMUNHAS:</w:t>
      </w: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6FB1" w:rsidRPr="007F1BDC" w:rsidTr="006B094B">
        <w:tc>
          <w:tcPr>
            <w:tcW w:w="4606" w:type="dxa"/>
          </w:tcPr>
          <w:p w:rsidR="00046FB1" w:rsidRPr="007F1BDC" w:rsidRDefault="00046FB1" w:rsidP="006B09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F1BDC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046FB1" w:rsidRPr="007F1BDC" w:rsidRDefault="00046FB1" w:rsidP="006B09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F1BDC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46FB1" w:rsidRPr="007F1BDC" w:rsidRDefault="00046FB1" w:rsidP="006B09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F1BDC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046FB1" w:rsidRPr="007F1BDC" w:rsidRDefault="00046FB1" w:rsidP="006B09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F1BDC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046FB1" w:rsidRPr="007F1BDC" w:rsidTr="006B094B">
        <w:tc>
          <w:tcPr>
            <w:tcW w:w="4606" w:type="dxa"/>
          </w:tcPr>
          <w:p w:rsidR="00046FB1" w:rsidRPr="007F1BDC" w:rsidRDefault="00046FB1" w:rsidP="006B09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46FB1" w:rsidRPr="007F1BDC" w:rsidRDefault="00046FB1" w:rsidP="006B09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046FB1" w:rsidRPr="007F1BDC" w:rsidRDefault="00046FB1" w:rsidP="00046FB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6FB1" w:rsidRPr="007F1BDC" w:rsidRDefault="00046FB1" w:rsidP="00046FB1">
      <w:pPr>
        <w:rPr>
          <w:rFonts w:cstheme="minorHAnsi"/>
          <w:sz w:val="20"/>
          <w:szCs w:val="20"/>
        </w:rPr>
      </w:pP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CPF: 017.549.309-05</w:t>
      </w:r>
    </w:p>
    <w:p w:rsidR="00046FB1" w:rsidRPr="007F1BDC" w:rsidRDefault="00046FB1" w:rsidP="00046FB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1BDC">
        <w:rPr>
          <w:rFonts w:asciiTheme="minorHAnsi" w:hAnsiTheme="minorHAnsi" w:cstheme="minorHAnsi"/>
          <w:sz w:val="20"/>
          <w:szCs w:val="20"/>
        </w:rPr>
        <w:t>FISCAL DO CONTRATO</w:t>
      </w:r>
    </w:p>
    <w:p w:rsidR="008B4229" w:rsidRDefault="008B4229"/>
    <w:sectPr w:rsidR="008B4229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4122">
      <w:pPr>
        <w:spacing w:after="0" w:line="240" w:lineRule="auto"/>
      </w:pPr>
      <w:r>
        <w:separator/>
      </w:r>
    </w:p>
  </w:endnote>
  <w:endnote w:type="continuationSeparator" w:id="0">
    <w:p w:rsidR="00000000" w:rsidRDefault="0013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134122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392B8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392B8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4122">
      <w:pPr>
        <w:spacing w:after="0" w:line="240" w:lineRule="auto"/>
      </w:pPr>
      <w:r>
        <w:separator/>
      </w:r>
    </w:p>
  </w:footnote>
  <w:footnote w:type="continuationSeparator" w:id="0">
    <w:p w:rsidR="00000000" w:rsidRDefault="0013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392B8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13E912F" wp14:editId="78548DB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392B8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13412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23"/>
    <w:rsid w:val="00046FB1"/>
    <w:rsid w:val="00134122"/>
    <w:rsid w:val="00392B86"/>
    <w:rsid w:val="007F1BDC"/>
    <w:rsid w:val="008B4229"/>
    <w:rsid w:val="00C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6F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6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6F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6F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6FB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46FB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46FB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4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6F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6FB1"/>
    <w:rPr>
      <w:b/>
      <w:bCs/>
    </w:rPr>
  </w:style>
  <w:style w:type="paragraph" w:styleId="NormalWeb">
    <w:name w:val="Normal (Web)"/>
    <w:basedOn w:val="Normal"/>
    <w:uiPriority w:val="99"/>
    <w:rsid w:val="0004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12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6F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6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6F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6F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6FB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46FB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46FB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4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6F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6FB1"/>
    <w:rPr>
      <w:b/>
      <w:bCs/>
    </w:rPr>
  </w:style>
  <w:style w:type="paragraph" w:styleId="NormalWeb">
    <w:name w:val="Normal (Web)"/>
    <w:basedOn w:val="Normal"/>
    <w:uiPriority w:val="99"/>
    <w:rsid w:val="0004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12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3105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2019-12-17T14:40:00Z</cp:lastPrinted>
  <dcterms:created xsi:type="dcterms:W3CDTF">2019-12-16T17:56:00Z</dcterms:created>
  <dcterms:modified xsi:type="dcterms:W3CDTF">2019-12-17T14:40:00Z</dcterms:modified>
</cp:coreProperties>
</file>