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4928" w:type="dxa"/>
        <w:tblLook w:val="04A0"/>
      </w:tblPr>
      <w:tblGrid>
        <w:gridCol w:w="4928"/>
      </w:tblGrid>
      <w:tr w:rsidR="00BD0CB5" w:rsidRPr="00BD0CB5" w:rsidTr="003550D5">
        <w:trPr>
          <w:trHeight w:val="3018"/>
        </w:trPr>
        <w:tc>
          <w:tcPr>
            <w:tcW w:w="4928" w:type="dxa"/>
            <w:shd w:val="clear" w:color="auto" w:fill="auto"/>
          </w:tcPr>
          <w:p w:rsidR="00BD0CB5" w:rsidRPr="00BD0CB5" w:rsidRDefault="00BD0CB5" w:rsidP="00BD0CB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0CB5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D0CB5" w:rsidRPr="00BD0CB5" w:rsidRDefault="00BD0CB5" w:rsidP="00BD0CB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0CB5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 Pregão Presencial nº 059/2019. EXCLUSIVO PARA MEI/ME/EPP (LC 147/2014). Encontra-se aberto, processo licitatório na modalidade Pregão, do tipo menor preço global por lote, cujo objeto é o registro de preços para possível aquisição de dieta em pó para nutrição </w:t>
            </w:r>
            <w:proofErr w:type="spellStart"/>
            <w:r w:rsidRPr="00BD0CB5">
              <w:rPr>
                <w:rFonts w:asciiTheme="minorHAnsi" w:hAnsiTheme="minorHAnsi" w:cstheme="minorHAnsi"/>
                <w:sz w:val="18"/>
                <w:szCs w:val="18"/>
              </w:rPr>
              <w:t>enteral</w:t>
            </w:r>
            <w:proofErr w:type="spellEnd"/>
            <w:r w:rsidRPr="00BD0CB5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Saúde para o paciente Eduardo Sene. A realização do pregão presencial será no dia: 06/11/2019 a partir das 10h30min, na sede da Prefeitura Municipal, localizada à Rua Paraná, nº. 983 – Centro, em nosso Município. O valor total estimado para tal aquisição será de</w:t>
            </w:r>
            <w:r w:rsidRPr="00BD0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D0CB5">
              <w:rPr>
                <w:rFonts w:asciiTheme="minorHAnsi" w:hAnsiTheme="minorHAnsi" w:cstheme="minorHAnsi"/>
                <w:sz w:val="18"/>
                <w:szCs w:val="18"/>
              </w:rPr>
              <w:t>R$ 9.800,00 (nove mil e oitocentos reais).</w:t>
            </w:r>
            <w:r w:rsidRPr="00BD0CB5">
              <w:rPr>
                <w:rFonts w:asciiTheme="minorHAnsi" w:hAnsiTheme="minorHAnsi" w:cstheme="minorHAnsi"/>
                <w:sz w:val="18"/>
                <w:szCs w:val="18"/>
              </w:rPr>
              <w:tab/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D0CB5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D0CB5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23 de outubro de 2019. </w:t>
            </w:r>
            <w:proofErr w:type="spellStart"/>
            <w:r w:rsidRPr="00BD0CB5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BD0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D0CB5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BD0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D0CB5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BD0CB5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D0CB5" w:rsidRPr="00BD0CB5" w:rsidRDefault="00BD0CB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0F05" w:rsidRPr="00BD0CB5" w:rsidRDefault="00410F05" w:rsidP="00BD0C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410F05" w:rsidRPr="00BD0CB5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D0CB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D0CB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BD0CB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D0CB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D0CB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D0CB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0CB5"/>
    <w:rsid w:val="00410F05"/>
    <w:rsid w:val="00BD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0C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0C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D0C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D0C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D0CB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D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D0CB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D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2019-10-23T17:50:00Z</dcterms:created>
  <dcterms:modified xsi:type="dcterms:W3CDTF">2019-10-23T17:51:00Z</dcterms:modified>
</cp:coreProperties>
</file>