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CC" w:rsidRPr="005A2C2D" w:rsidRDefault="003637CC" w:rsidP="00390FD3">
      <w:pPr>
        <w:pStyle w:val="Ttulo"/>
        <w:rPr>
          <w:rFonts w:asciiTheme="minorHAnsi" w:hAnsiTheme="minorHAnsi" w:cstheme="minorHAnsi"/>
          <w:sz w:val="20"/>
        </w:rPr>
      </w:pPr>
      <w:r w:rsidRPr="005A2C2D">
        <w:rPr>
          <w:rFonts w:asciiTheme="minorHAnsi" w:hAnsiTheme="minorHAnsi" w:cstheme="minorHAnsi"/>
          <w:bCs/>
          <w:color w:val="000000"/>
          <w:sz w:val="20"/>
          <w:u w:val="single"/>
        </w:rPr>
        <w:t>PREGÃO PRESENCIAL N.º 108/2019 - ATA REGISTRO DE PREÇOS N.º 045/2019.</w:t>
      </w:r>
    </w:p>
    <w:p w:rsidR="003637CC" w:rsidRPr="005A2C2D" w:rsidRDefault="003637CC" w:rsidP="003637C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Aos três dias do mês de outubro de 2019 (03/10/2019) Município de Ribeirão do Pinhal – Estado do Paraná, por meio do Fundo Municipal </w:t>
      </w:r>
      <w:r w:rsidRPr="005A2C2D">
        <w:rPr>
          <w:rFonts w:asciiTheme="minorHAnsi" w:hAnsiTheme="minorHAnsi" w:cstheme="minorHAnsi"/>
          <w:sz w:val="20"/>
          <w:szCs w:val="20"/>
        </w:rPr>
        <w:br/>
        <w:t xml:space="preserve">de Saúde de Ribeirão do Pinhal – Estado do Paraná, CNPJ n.º </w:t>
      </w:r>
      <w:r w:rsidRPr="005A2C2D">
        <w:rPr>
          <w:rFonts w:asciiTheme="minorHAnsi" w:hAnsiTheme="minorHAnsi" w:cstheme="minorHAnsi"/>
          <w:b/>
          <w:sz w:val="20"/>
          <w:szCs w:val="20"/>
        </w:rPr>
        <w:t>09.654.201/0001-87</w:t>
      </w:r>
      <w:r w:rsidRPr="005A2C2D">
        <w:rPr>
          <w:rFonts w:asciiTheme="minorHAnsi" w:hAnsiTheme="minorHAnsi" w:cstheme="minorHAnsi"/>
          <w:sz w:val="20"/>
          <w:szCs w:val="20"/>
        </w:rPr>
        <w:t xml:space="preserve">, com sede a Rua Paraná n.º 940 – Centro, neste ato representado pelo Prefeito Municipal, o Senhor </w:t>
      </w:r>
      <w:r w:rsidRPr="005A2C2D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5A2C2D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Pr="005A2C2D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5A2C2D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5A2C2D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5A2C2D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5A2C2D">
        <w:rPr>
          <w:rFonts w:asciiTheme="minorHAnsi" w:hAnsiTheme="minorHAnsi" w:cstheme="minorHAnsi"/>
          <w:b/>
          <w:sz w:val="20"/>
          <w:szCs w:val="20"/>
        </w:rPr>
        <w:t>NUTRIÇÃO ORIGINAL LTDA, Fone (43)3351-5027 - email: mcarvalho@nutricao-original.com.br</w:t>
      </w:r>
      <w:r w:rsidRPr="005A2C2D">
        <w:rPr>
          <w:rFonts w:asciiTheme="minorHAnsi" w:hAnsiTheme="minorHAnsi" w:cstheme="minorHAnsi"/>
          <w:sz w:val="20"/>
          <w:szCs w:val="20"/>
        </w:rPr>
        <w:t xml:space="preserve">, com sede na Avenida Inglaterra - 123 - loja 02 - CEP: 86.046-000 - Jardim Igapó na cidade de Londrina – Paraná, inscrito no CNPJ sob nº. 18.500.770/0001-69, neste ato representado pelo Senhor </w:t>
      </w:r>
      <w:r w:rsidRPr="005A2C2D">
        <w:rPr>
          <w:rFonts w:asciiTheme="minorHAnsi" w:hAnsiTheme="minorHAnsi" w:cstheme="minorHAnsi"/>
          <w:b/>
          <w:sz w:val="20"/>
          <w:szCs w:val="20"/>
        </w:rPr>
        <w:t>MARCO VALERIO CARVALHO</w:t>
      </w:r>
      <w:r w:rsidRPr="005A2C2D">
        <w:rPr>
          <w:rFonts w:asciiTheme="minorHAnsi" w:hAnsiTheme="minorHAnsi" w:cstheme="minorHAnsi"/>
          <w:sz w:val="20"/>
          <w:szCs w:val="20"/>
        </w:rPr>
        <w:t xml:space="preserve">, brasileiro, divorciado, empresário, residente e domiciliado a Rua Ruy Neves Ribas - 143 - Parque Residencial Alcântara - CEP: 86.047-430, na cidade de Londrina – Paraná, portador de Cédula de Identidade n.º 4351744-9 SESP/PR e inscrito sob CPF/MF n.º 724.017.459-04, neste ato simplesmente denominado </w:t>
      </w:r>
      <w:r w:rsidRPr="005A2C2D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5A2C2D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condições</w:t>
      </w:r>
    </w:p>
    <w:p w:rsidR="003637CC" w:rsidRPr="005A2C2D" w:rsidRDefault="003637CC" w:rsidP="003637C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5A2C2D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3637CC" w:rsidRPr="00390FD3" w:rsidRDefault="003637CC" w:rsidP="00390FD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90FD3">
        <w:rPr>
          <w:rFonts w:asciiTheme="minorHAnsi" w:hAnsiTheme="minorHAnsi" w:cstheme="minorHAnsi"/>
          <w:sz w:val="20"/>
          <w:szCs w:val="20"/>
        </w:rPr>
        <w:t xml:space="preserve">A presente Ata tem por objeto registro de preços para possível aquisição de dieta em pó para nutrição enteral, conforme solicitação da Secretaria de Saúde para o paciente </w:t>
      </w:r>
      <w:proofErr w:type="spellStart"/>
      <w:r w:rsidRPr="00390FD3">
        <w:rPr>
          <w:rFonts w:asciiTheme="minorHAnsi" w:hAnsiTheme="minorHAnsi" w:cstheme="minorHAnsi"/>
          <w:sz w:val="20"/>
          <w:szCs w:val="20"/>
        </w:rPr>
        <w:t>Erivelton</w:t>
      </w:r>
      <w:proofErr w:type="spellEnd"/>
      <w:r w:rsidRPr="00390FD3">
        <w:rPr>
          <w:rFonts w:asciiTheme="minorHAnsi" w:hAnsiTheme="minorHAnsi" w:cstheme="minorHAnsi"/>
          <w:sz w:val="20"/>
          <w:szCs w:val="20"/>
        </w:rPr>
        <w:t xml:space="preserve"> Simão através do SISTEMA REGISTRO DE PREÇOS dos itens constantes nesse instrumento, conforme consta na proposta anexada ao Processo Licitatório Modalidade Pregão Presencial, registrado sob n.º </w:t>
      </w:r>
      <w:r w:rsidRPr="00390FD3">
        <w:rPr>
          <w:rFonts w:asciiTheme="minorHAnsi" w:hAnsiTheme="minorHAnsi" w:cstheme="minorHAnsi"/>
          <w:b/>
          <w:sz w:val="20"/>
          <w:szCs w:val="20"/>
        </w:rPr>
        <w:t>045/2019</w:t>
      </w:r>
      <w:r w:rsidRPr="00390FD3">
        <w:rPr>
          <w:rFonts w:asciiTheme="minorHAnsi" w:hAnsiTheme="minorHAnsi" w:cstheme="minorHAnsi"/>
          <w:sz w:val="20"/>
          <w:szCs w:val="20"/>
        </w:rPr>
        <w:t>, a qual fará parte integrante deste instrumento</w:t>
      </w:r>
    </w:p>
    <w:p w:rsidR="003637CC" w:rsidRDefault="003637CC" w:rsidP="00390FD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90FD3">
        <w:rPr>
          <w:rFonts w:asciiTheme="minorHAnsi" w:hAnsiTheme="minorHAnsi" w:cstheme="minorHAnsi"/>
          <w:sz w:val="20"/>
          <w:szCs w:val="20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390FD3" w:rsidRPr="00390FD3" w:rsidRDefault="00390FD3" w:rsidP="00390FD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637CC" w:rsidRPr="005A2C2D" w:rsidRDefault="003637CC" w:rsidP="003637CC">
      <w:pPr>
        <w:rPr>
          <w:rFonts w:cstheme="minorHAnsi"/>
          <w:b/>
          <w:sz w:val="20"/>
          <w:szCs w:val="20"/>
        </w:rPr>
      </w:pPr>
      <w:r w:rsidRPr="005A2C2D">
        <w:rPr>
          <w:rFonts w:cstheme="minorHAnsi"/>
          <w:b/>
          <w:sz w:val="20"/>
          <w:szCs w:val="20"/>
          <w:u w:val="single"/>
        </w:rPr>
        <w:t>CLÁUSULA SEGUNDA</w:t>
      </w:r>
      <w:r w:rsidRPr="005A2C2D">
        <w:rPr>
          <w:rFonts w:cstheme="minorHAnsi"/>
          <w:b/>
          <w:sz w:val="20"/>
          <w:szCs w:val="20"/>
        </w:rPr>
        <w:t xml:space="preserve"> – DA VIGÊNCIA, PRAZO E CONDIÇÕES DE ENTREGA 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01. A presente Ata de Registro de Preços terá a vigência por 12 (doze) meses, </w:t>
      </w:r>
      <w:r w:rsidR="005A2C2D" w:rsidRPr="005A2C2D">
        <w:rPr>
          <w:rFonts w:asciiTheme="minorHAnsi" w:hAnsiTheme="minorHAnsi" w:cstheme="minorHAnsi"/>
          <w:sz w:val="20"/>
          <w:szCs w:val="20"/>
        </w:rPr>
        <w:t xml:space="preserve">encerrando -se no dia </w:t>
      </w:r>
      <w:r w:rsidR="005A2C2D" w:rsidRPr="005A2C2D">
        <w:rPr>
          <w:rFonts w:asciiTheme="minorHAnsi" w:hAnsiTheme="minorHAnsi" w:cstheme="minorHAnsi"/>
          <w:b/>
          <w:sz w:val="20"/>
          <w:szCs w:val="20"/>
        </w:rPr>
        <w:t>01/10/202</w:t>
      </w:r>
      <w:r w:rsidR="005A2C2D" w:rsidRPr="00390FD3">
        <w:rPr>
          <w:rFonts w:asciiTheme="minorHAnsi" w:hAnsiTheme="minorHAnsi" w:cstheme="minorHAnsi"/>
          <w:b/>
          <w:sz w:val="20"/>
          <w:szCs w:val="20"/>
        </w:rPr>
        <w:t>0</w:t>
      </w:r>
      <w:r w:rsidR="005A2C2D" w:rsidRPr="005A2C2D">
        <w:rPr>
          <w:rFonts w:asciiTheme="minorHAnsi" w:hAnsiTheme="minorHAnsi" w:cstheme="minorHAnsi"/>
          <w:sz w:val="20"/>
          <w:szCs w:val="20"/>
        </w:rPr>
        <w:t xml:space="preserve"> </w:t>
      </w:r>
      <w:r w:rsidRPr="005A2C2D">
        <w:rPr>
          <w:rFonts w:asciiTheme="minorHAnsi" w:hAnsiTheme="minorHAnsi" w:cstheme="minorHAnsi"/>
          <w:sz w:val="20"/>
          <w:szCs w:val="20"/>
        </w:rPr>
        <w:t>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05. O (s) bem (s) objeto deste edital deverá (</w:t>
      </w:r>
      <w:proofErr w:type="spellStart"/>
      <w:r w:rsidRPr="005A2C2D">
        <w:rPr>
          <w:rFonts w:asciiTheme="minorHAnsi" w:hAnsiTheme="minorHAnsi" w:cstheme="minorHAnsi"/>
          <w:sz w:val="20"/>
          <w:szCs w:val="20"/>
        </w:rPr>
        <w:t>ão</w:t>
      </w:r>
      <w:proofErr w:type="spellEnd"/>
      <w:r w:rsidRPr="005A2C2D">
        <w:rPr>
          <w:rFonts w:asciiTheme="minorHAnsi" w:hAnsiTheme="minorHAnsi" w:cstheme="minorHAnsi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lastRenderedPageBreak/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3637CC" w:rsidRPr="005A2C2D" w:rsidRDefault="003637CC" w:rsidP="003637C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5A2C2D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5A2C2D">
        <w:rPr>
          <w:rFonts w:asciiTheme="minorHAnsi" w:hAnsiTheme="minorHAnsi" w:cstheme="minorHAnsi"/>
          <w:sz w:val="20"/>
          <w:szCs w:val="20"/>
        </w:rPr>
        <w:t> </w:t>
      </w:r>
    </w:p>
    <w:p w:rsidR="005A2C2D" w:rsidRPr="005A2C2D" w:rsidRDefault="003637CC" w:rsidP="005A2C2D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5A2C2D">
        <w:rPr>
          <w:rFonts w:asciiTheme="minorHAnsi" w:hAnsiTheme="minorHAnsi" w:cstheme="minorHAnsi"/>
          <w:b/>
          <w:sz w:val="20"/>
          <w:szCs w:val="20"/>
        </w:rPr>
        <w:t>CONTRATADA</w:t>
      </w:r>
      <w:r w:rsidRPr="005A2C2D">
        <w:rPr>
          <w:rFonts w:asciiTheme="minorHAnsi" w:hAnsiTheme="minorHAnsi" w:cstheme="minorHAnsi"/>
          <w:sz w:val="20"/>
          <w:szCs w:val="20"/>
        </w:rPr>
        <w:t>, os quais seguem transcritos abaixo:</w:t>
      </w:r>
      <w:r w:rsidR="005A2C2D" w:rsidRPr="005A2C2D">
        <w:rPr>
          <w:rFonts w:asciiTheme="minorHAnsi" w:hAnsiTheme="minorHAnsi" w:cstheme="minorHAnsi"/>
          <w:b/>
          <w:sz w:val="20"/>
          <w:szCs w:val="20"/>
        </w:rPr>
        <w:t>LOTE 01 – DIETA ENTERAL</w:t>
      </w:r>
    </w:p>
    <w:tbl>
      <w:tblPr>
        <w:tblW w:w="95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134"/>
        <w:gridCol w:w="4395"/>
        <w:gridCol w:w="1701"/>
        <w:gridCol w:w="708"/>
        <w:gridCol w:w="974"/>
      </w:tblGrid>
      <w:tr w:rsidR="005A2C2D" w:rsidRPr="005A2C2D" w:rsidTr="00390FD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2D" w:rsidRPr="005A2C2D" w:rsidRDefault="005A2C2D" w:rsidP="00C9605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C2D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2D" w:rsidRPr="005A2C2D" w:rsidRDefault="005A2C2D" w:rsidP="00C9605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C2D">
              <w:rPr>
                <w:rFonts w:asciiTheme="minorHAnsi" w:hAnsiTheme="minorHAnsi" w:cstheme="minorHAnsi"/>
                <w:b/>
                <w:sz w:val="20"/>
                <w:szCs w:val="20"/>
              </w:rPr>
              <w:t>QTDE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C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DESCRIÇÃO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C2D" w:rsidRPr="005A2C2D" w:rsidRDefault="005A2C2D" w:rsidP="00C9605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C2D">
              <w:rPr>
                <w:rFonts w:asciiTheme="minorHAnsi" w:hAnsiTheme="minorHAnsi" w:cstheme="minorHAnsi"/>
                <w:b/>
                <w:sz w:val="20"/>
                <w:szCs w:val="20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C2D" w:rsidRPr="005A2C2D" w:rsidRDefault="005A2C2D" w:rsidP="00C9605C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C2D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C2D" w:rsidRPr="005A2C2D" w:rsidRDefault="005A2C2D" w:rsidP="00C9605C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C2D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5A2C2D" w:rsidRPr="005A2C2D" w:rsidTr="00390FD3">
        <w:trPr>
          <w:trHeight w:val="71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D3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200 LATAS</w:t>
            </w:r>
          </w:p>
          <w:p w:rsidR="00390FD3" w:rsidRDefault="00390FD3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0FD3" w:rsidRDefault="00390FD3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0FD3" w:rsidRDefault="00390FD3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0FD3" w:rsidRDefault="00390FD3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0FD3" w:rsidRDefault="00390FD3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0FD3" w:rsidRDefault="00390FD3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0FD3" w:rsidRPr="005A2C2D" w:rsidRDefault="00390FD3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D3" w:rsidRDefault="005A2C2D" w:rsidP="00390FD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Maltodextrina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, óleo de soja, proteína isolada de soja, </w:t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caseinato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 de cálcio, proteína isolada do soro do leite, </w:t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citrato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 de sódio, cloreto de potássio, fosfato de cálcio, carbonato de magnésio, </w:t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citrato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 de colina, </w:t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citrato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 de potássio, fosfato de potássio, </w:t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ascorbato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 de sódio, zinco </w:t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gluconato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gluconato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 ferroso, acetato de alfa-tocoferol, betacaroteno, </w:t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selenito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 de sódio, </w:t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fitomenadiona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palmitato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retinila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, nicotinamida, </w:t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molibdato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 de sódio, </w:t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pantotenato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 de cálcio, vitamina D3, sulfato de manganês, sulfato de cobre,cloreto de cromo, cianocobalamina, cloridrato de piridoxina, riboflavina, tiamina, iodeto de potássio, ácido fólico, biotina, antiumectante, dióxido de silício, edulcorante artificial </w:t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sucralose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90F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2C2D">
              <w:rPr>
                <w:rFonts w:asciiTheme="minorHAnsi" w:hAnsiTheme="minorHAnsi" w:cstheme="minorHAnsi"/>
                <w:b/>
                <w:sz w:val="20"/>
                <w:szCs w:val="20"/>
              </w:rPr>
              <w:t>Distribuição energética</w:t>
            </w:r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90F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Densidade calórica: 1.0 a 1.5 Kcal/ml</w:t>
            </w:r>
            <w:r w:rsidRPr="005A2C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Proteinas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:15%Carboidratos:55%Gorduras: 30%</w:t>
            </w:r>
            <w:r w:rsidRPr="005A2C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A2C2D">
              <w:rPr>
                <w:rFonts w:asciiTheme="minorHAnsi" w:hAnsiTheme="minorHAnsi" w:cstheme="minorHAnsi"/>
                <w:b/>
                <w:sz w:val="20"/>
                <w:szCs w:val="20"/>
              </w:rPr>
              <w:t>Fonte de macronutrientes</w:t>
            </w:r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5A2C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Fonte de proteínas: 37% </w:t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Caseinato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 de cálcio, 26% isolado proteico de soja e 37% proteína isolada do soro</w:t>
            </w:r>
            <w:r w:rsidR="00390F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do leite</w:t>
            </w:r>
            <w:r w:rsidRPr="005A2C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Fonte de carboidratos: 100% </w:t>
            </w:r>
            <w:proofErr w:type="spellStart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maltodextrina</w:t>
            </w:r>
            <w:proofErr w:type="spellEnd"/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A2C2D">
              <w:rPr>
                <w:rFonts w:asciiTheme="minorHAnsi" w:hAnsiTheme="minorHAnsi" w:cstheme="minorHAnsi"/>
                <w:sz w:val="20"/>
                <w:szCs w:val="20"/>
              </w:rPr>
              <w:br/>
              <w:t>• Fonte de lipídeos: Óleo de soja</w:t>
            </w:r>
            <w:r w:rsidRPr="005A2C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A2C2D">
              <w:rPr>
                <w:rFonts w:asciiTheme="minorHAnsi" w:hAnsiTheme="minorHAnsi" w:cstheme="minorHAnsi"/>
                <w:b/>
                <w:sz w:val="20"/>
                <w:szCs w:val="20"/>
              </w:rPr>
              <w:t>Lata com 800 g</w:t>
            </w:r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: fornece 3458 kcal / rendimento: 3500 ml / lata</w:t>
            </w:r>
            <w:r w:rsidRPr="005A2C2D">
              <w:rPr>
                <w:rFonts w:asciiTheme="minorHAnsi" w:hAnsiTheme="minorHAnsi" w:cstheme="minorHAnsi"/>
                <w:sz w:val="20"/>
                <w:szCs w:val="20"/>
              </w:rPr>
              <w:br/>
              <w:t>Diluição padrão: 08 colheres medidas + 210 ml água =250</w:t>
            </w:r>
            <w:r w:rsidR="00390F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 ml</w:t>
            </w:r>
            <w:r w:rsidRPr="005A2C2D">
              <w:rPr>
                <w:rFonts w:asciiTheme="minorHAnsi" w:hAnsiTheme="minorHAnsi" w:cstheme="minorHAnsi"/>
                <w:sz w:val="20"/>
                <w:szCs w:val="20"/>
              </w:rPr>
              <w:br/>
              <w:t>Colher medida: 7 gramas</w:t>
            </w:r>
            <w:r w:rsidRPr="005A2C2D">
              <w:rPr>
                <w:rFonts w:asciiTheme="minorHAnsi" w:hAnsiTheme="minorHAnsi" w:cstheme="minorHAnsi"/>
                <w:sz w:val="20"/>
                <w:szCs w:val="20"/>
              </w:rPr>
              <w:br/>
              <w:t>Sabor: Baunilha (paciente ERIVELTON SIMÃO)</w:t>
            </w:r>
          </w:p>
          <w:p w:rsidR="00390FD3" w:rsidRDefault="00390FD3" w:rsidP="00390FD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0FD3" w:rsidRPr="005A2C2D" w:rsidRDefault="00390FD3" w:rsidP="00390FD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C2D" w:rsidRPr="005A2C2D" w:rsidRDefault="005A2C2D" w:rsidP="00C9605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PRODIET - TROPHIC BASIC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FD3" w:rsidRDefault="005A2C2D" w:rsidP="00C9605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49,00</w:t>
            </w:r>
          </w:p>
          <w:p w:rsidR="00390FD3" w:rsidRDefault="00390FD3" w:rsidP="00C9605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0FD3" w:rsidRDefault="00390FD3" w:rsidP="00C9605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0FD3" w:rsidRPr="005A2C2D" w:rsidRDefault="00390FD3" w:rsidP="00C9605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C2D" w:rsidRPr="005A2C2D" w:rsidRDefault="005A2C2D" w:rsidP="00390FD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9.800,00</w:t>
            </w:r>
          </w:p>
        </w:tc>
      </w:tr>
    </w:tbl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lastRenderedPageBreak/>
        <w:t xml:space="preserve">b) Liberar o fornecedor do bem ou prestador do serviço do compromisso assumido, e cancelar o seu registro, quando frustrada a negociação, respeitados os contratos já firmados;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A2C2D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5A2C2D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01. O fornecedor do bem ou prestador do serviço terá seu preço registrado cancelado quando: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5A2C2D" w:rsidRPr="005A2C2D" w:rsidRDefault="005A2C2D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A2C2D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5A2C2D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637CC" w:rsidRPr="00390FD3" w:rsidRDefault="003637CC" w:rsidP="00390FD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90FD3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3637CC" w:rsidRPr="00390FD3" w:rsidRDefault="003637CC" w:rsidP="00390FD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90FD3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3637CC" w:rsidRPr="005A2C2D" w:rsidRDefault="003637CC" w:rsidP="003637CC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5A2C2D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5A2C2D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5A2C2D">
        <w:rPr>
          <w:rFonts w:cstheme="minorHAnsi"/>
          <w:sz w:val="20"/>
          <w:szCs w:val="20"/>
        </w:rPr>
        <w:t> </w:t>
      </w:r>
    </w:p>
    <w:p w:rsidR="003637CC" w:rsidRPr="00390FD3" w:rsidRDefault="003637CC" w:rsidP="00390FD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90FD3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</w:t>
      </w:r>
      <w:r w:rsidR="00390FD3" w:rsidRPr="00390FD3">
        <w:rPr>
          <w:rFonts w:asciiTheme="minorHAnsi" w:hAnsiTheme="minorHAnsi" w:cstheme="minorHAnsi"/>
          <w:b/>
          <w:sz w:val="20"/>
          <w:szCs w:val="20"/>
        </w:rPr>
        <w:t>CONTA CORRENTE N.º 321-2 - AGENCIA 8450-6 - BANCO DO BRASIL</w:t>
      </w:r>
      <w:r w:rsidR="00390FD3" w:rsidRPr="00390FD3">
        <w:rPr>
          <w:rFonts w:asciiTheme="minorHAnsi" w:hAnsiTheme="minorHAnsi" w:cstheme="minorHAnsi"/>
          <w:sz w:val="20"/>
          <w:szCs w:val="20"/>
        </w:rPr>
        <w:t xml:space="preserve"> </w:t>
      </w:r>
      <w:r w:rsidRPr="00390FD3">
        <w:rPr>
          <w:rFonts w:asciiTheme="minorHAnsi" w:hAnsiTheme="minorHAnsi" w:cstheme="minorHAnsi"/>
          <w:sz w:val="20"/>
          <w:szCs w:val="20"/>
        </w:rPr>
        <w:t xml:space="preserve">até o 15º dia útil do mês subsequente, contados do recebimento dos produtos; proporcional a cada solicitação, após apresentação da Nota Fiscal Eletrônica/Fatura; devidamente atestada pelo setor competente. </w:t>
      </w:r>
    </w:p>
    <w:p w:rsidR="003637CC" w:rsidRPr="00390FD3" w:rsidRDefault="003637CC" w:rsidP="00390FD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90FD3">
        <w:rPr>
          <w:rFonts w:asciiTheme="minorHAnsi" w:hAnsiTheme="minorHAnsi" w:cstheme="minorHAnsi"/>
          <w:b/>
          <w:sz w:val="20"/>
          <w:szCs w:val="20"/>
        </w:rPr>
        <w:t xml:space="preserve">As Notas Fiscais dos produtos quando solicitados deverão ser emitidas em nome do FUNDO MUNICIPAL DE SAÚDE DE RIBEIRÃO DO PINHAL – CNPJ: 09.654.201/0001-87-Rua Paraná 940 – Centro. </w:t>
      </w:r>
    </w:p>
    <w:p w:rsidR="003637CC" w:rsidRPr="00390FD3" w:rsidRDefault="003637CC" w:rsidP="00390FD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90FD3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3637CC" w:rsidRPr="00390FD3" w:rsidRDefault="003637CC" w:rsidP="00390FD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0FD3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390FD3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3637CC" w:rsidRPr="005A2C2D" w:rsidRDefault="003637CC" w:rsidP="003637C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 </w:t>
      </w:r>
      <w:r w:rsidRPr="005A2C2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5A2C2D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5A2C2D">
        <w:rPr>
          <w:rFonts w:asciiTheme="minorHAnsi" w:hAnsiTheme="minorHAnsi" w:cstheme="minorHAnsi"/>
          <w:sz w:val="20"/>
          <w:szCs w:val="20"/>
        </w:rPr>
        <w:t> </w:t>
      </w:r>
    </w:p>
    <w:p w:rsidR="003637CC" w:rsidRPr="005A2C2D" w:rsidRDefault="003637CC" w:rsidP="003637C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</w:t>
      </w:r>
      <w:r w:rsidR="005A2C2D" w:rsidRPr="005A2C2D">
        <w:rPr>
          <w:rFonts w:asciiTheme="minorHAnsi" w:hAnsiTheme="minorHAnsi" w:cstheme="minorHAnsi"/>
          <w:sz w:val="20"/>
          <w:szCs w:val="20"/>
        </w:rPr>
        <w:t>08001.10.301.0011.2026-3390300000-1590-303.</w:t>
      </w:r>
    </w:p>
    <w:p w:rsidR="003637CC" w:rsidRPr="005A2C2D" w:rsidRDefault="003637CC" w:rsidP="003637C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5A2C2D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5A2C2D">
        <w:rPr>
          <w:rFonts w:asciiTheme="minorHAnsi" w:hAnsiTheme="minorHAnsi" w:cstheme="minorHAnsi"/>
          <w:sz w:val="20"/>
          <w:szCs w:val="20"/>
        </w:rPr>
        <w:t> </w:t>
      </w:r>
    </w:p>
    <w:p w:rsidR="003637CC" w:rsidRPr="005A2C2D" w:rsidRDefault="003637CC" w:rsidP="003637C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lastRenderedPageBreak/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5A2C2D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Pr="005A2C2D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3637CC" w:rsidRPr="005A2C2D" w:rsidRDefault="003637CC" w:rsidP="003637C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5A2C2D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5A2C2D">
        <w:rPr>
          <w:rFonts w:asciiTheme="minorHAnsi" w:hAnsiTheme="minorHAnsi" w:cstheme="minorHAnsi"/>
          <w:sz w:val="20"/>
          <w:szCs w:val="20"/>
        </w:rPr>
        <w:t> 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b) Entregar os produtos descritos nas Autorizações de Entrega,  nos quantitativos previstos na proposta de preços conforme definidos neste Edital e em consonância com o objeto e descritivos dos mesmos;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K) Entregar os produtos de acordo com legislação vigente e com prazo de validade mínimo de 12 meses.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l) Informar a contratante por escrito sobre a ausência de algum produto no mercado.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2C2D">
        <w:rPr>
          <w:rFonts w:asciiTheme="minorHAnsi" w:hAnsiTheme="minorHAnsi" w:cstheme="minorHAnsi"/>
          <w:b/>
          <w:sz w:val="20"/>
          <w:szCs w:val="20"/>
          <w:u w:val="single"/>
        </w:rPr>
        <w:t>CLAUSULA DÉCIMA: DA FISCALIZAÇÃO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A fiscalização sobre a execução das contratações da presente licitação será exercida pelos responsáveis da Secretaria Solicitante.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lastRenderedPageBreak/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A ação da fiscalização não diminui a completa responsabilidade da CONTRATADA pelo fornecimento dos bens, ora licitados.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637CC" w:rsidRPr="005A2C2D" w:rsidRDefault="003637CC" w:rsidP="003637CC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5A2C2D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5A2C2D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3637CC" w:rsidRPr="005A2C2D" w:rsidRDefault="003637CC" w:rsidP="003637C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90FD3">
        <w:rPr>
          <w:rFonts w:asciiTheme="minorHAnsi" w:hAnsiTheme="minorHAnsi" w:cstheme="minorHAnsi"/>
          <w:sz w:val="20"/>
          <w:szCs w:val="20"/>
        </w:rPr>
        <w:t>01 -</w:t>
      </w:r>
      <w:r w:rsidRPr="005A2C2D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5A2C2D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5A2C2D">
        <w:rPr>
          <w:rFonts w:asciiTheme="minorHAnsi" w:hAnsiTheme="minorHAnsi" w:cstheme="minorHAnsi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5A2C2D">
        <w:rPr>
          <w:rFonts w:asciiTheme="minorHAnsi" w:hAnsiTheme="minorHAnsi" w:cstheme="minorHAnsi"/>
          <w:sz w:val="20"/>
          <w:szCs w:val="20"/>
        </w:rPr>
        <w:t>não-competitivos</w:t>
      </w:r>
      <w:proofErr w:type="spellEnd"/>
      <w:r w:rsidRPr="005A2C2D">
        <w:rPr>
          <w:rFonts w:asciiTheme="minorHAnsi" w:hAnsiTheme="minorHAnsi" w:cstheme="minorHAnsi"/>
          <w:sz w:val="20"/>
          <w:szCs w:val="20"/>
        </w:rPr>
        <w:t>;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3637CC" w:rsidRPr="005A2C2D" w:rsidRDefault="003637CC" w:rsidP="003637CC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5A2C2D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A2C2D">
        <w:rPr>
          <w:rFonts w:cstheme="minorHAnsi"/>
          <w:sz w:val="20"/>
          <w:szCs w:val="20"/>
        </w:rPr>
        <w:t>colusivas</w:t>
      </w:r>
      <w:proofErr w:type="spellEnd"/>
      <w:r w:rsidRPr="005A2C2D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3637CC" w:rsidRPr="005A2C2D" w:rsidRDefault="003637CC" w:rsidP="003637CC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5A2C2D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637CC" w:rsidRPr="005A2C2D" w:rsidRDefault="003637CC" w:rsidP="003637CC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5A2C2D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5A2C2D">
        <w:rPr>
          <w:rFonts w:cstheme="minorHAnsi"/>
          <w:sz w:val="20"/>
          <w:szCs w:val="20"/>
          <w:u w:val="single"/>
        </w:rPr>
        <w:t> </w:t>
      </w:r>
    </w:p>
    <w:p w:rsidR="003637CC" w:rsidRPr="00390FD3" w:rsidRDefault="003637CC" w:rsidP="00390FD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90FD3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390FD3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390FD3">
        <w:rPr>
          <w:rFonts w:asciiTheme="minorHAnsi" w:hAnsiTheme="minorHAnsi" w:cstheme="minorHAnsi"/>
          <w:b/>
          <w:sz w:val="20"/>
          <w:szCs w:val="20"/>
        </w:rPr>
        <w:t>CONTRATADA,</w:t>
      </w:r>
      <w:r w:rsidRPr="00390FD3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637CC" w:rsidRPr="00390FD3" w:rsidRDefault="003637CC" w:rsidP="00390FD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90FD3">
        <w:rPr>
          <w:rFonts w:asciiTheme="minorHAnsi" w:hAnsiTheme="minorHAnsi" w:cstheme="minorHAnsi"/>
          <w:sz w:val="20"/>
          <w:szCs w:val="20"/>
        </w:rPr>
        <w:t>a) </w:t>
      </w:r>
      <w:r w:rsidRPr="00390FD3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390FD3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3637CC" w:rsidRPr="00390FD3" w:rsidRDefault="003637CC" w:rsidP="00390FD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90FD3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3637CC" w:rsidRPr="005A2C2D" w:rsidRDefault="003637CC" w:rsidP="003637CC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5A2C2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5A2C2D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A presente Ata também poderá ser rescindida unilateralmente pela Administração, nos casos enumerados nos incisos I a XII e XVII do art. 78 da Lei n. 8.666/93. 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lastRenderedPageBreak/>
        <w:t>Em caso de rescisão administrativa ou amigável deverá haver autorização prévia e fundamentada da autoridade competente da administração. </w:t>
      </w:r>
    </w:p>
    <w:p w:rsidR="003637CC" w:rsidRPr="005A2C2D" w:rsidRDefault="003637CC" w:rsidP="003637CC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5A2C2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 – DA PUBLICAÇÃO</w:t>
      </w:r>
      <w:r w:rsidRPr="005A2C2D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3637CC" w:rsidRPr="005A2C2D" w:rsidRDefault="003637CC" w:rsidP="003637C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5A2C2D">
        <w:rPr>
          <w:rFonts w:asciiTheme="minorHAnsi" w:hAnsiTheme="minorHAnsi" w:cstheme="minorHAnsi"/>
          <w:b/>
          <w:sz w:val="20"/>
          <w:szCs w:val="20"/>
        </w:rPr>
        <w:t>CONTRATANTE</w:t>
      </w:r>
      <w:r w:rsidRPr="005A2C2D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637CC" w:rsidRPr="005A2C2D" w:rsidRDefault="003637CC" w:rsidP="003637CC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5A2C2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3637CC" w:rsidRPr="005A2C2D" w:rsidRDefault="003637CC" w:rsidP="003637CC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5A2C2D">
        <w:rPr>
          <w:rFonts w:cstheme="minorHAnsi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045/2019, e a proposta final e adjudicada da </w:t>
      </w:r>
      <w:r w:rsidRPr="005A2C2D">
        <w:rPr>
          <w:rFonts w:cstheme="minorHAnsi"/>
          <w:b/>
          <w:bCs/>
          <w:sz w:val="20"/>
          <w:szCs w:val="20"/>
        </w:rPr>
        <w:t>CONTRATADA</w:t>
      </w:r>
      <w:r w:rsidRPr="005A2C2D">
        <w:rPr>
          <w:rFonts w:cstheme="minorHAnsi"/>
          <w:sz w:val="20"/>
          <w:szCs w:val="20"/>
        </w:rPr>
        <w:t>.</w:t>
      </w:r>
    </w:p>
    <w:p w:rsidR="003637CC" w:rsidRPr="005A2C2D" w:rsidRDefault="003637CC" w:rsidP="003637CC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5A2C2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3637CC" w:rsidRPr="005A2C2D" w:rsidRDefault="003637CC" w:rsidP="003637C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A </w:t>
      </w:r>
      <w:r w:rsidRPr="005A2C2D">
        <w:rPr>
          <w:rFonts w:asciiTheme="minorHAnsi" w:hAnsiTheme="minorHAnsi" w:cstheme="minorHAnsi"/>
          <w:b/>
          <w:sz w:val="20"/>
          <w:szCs w:val="20"/>
        </w:rPr>
        <w:t>CONTRATADA</w:t>
      </w:r>
      <w:r w:rsidRPr="005A2C2D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637CC" w:rsidRPr="005A2C2D" w:rsidRDefault="003637CC" w:rsidP="003637CC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5A2C2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5A2C2D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3637CC" w:rsidRPr="005A2C2D" w:rsidRDefault="003637CC" w:rsidP="003637C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a presente Ata Registro de Preços em 02 (duas) vias de igual teor e forma para um só efeito legal, ficando pelo menos uma via arquivada na sede da </w:t>
      </w:r>
      <w:r w:rsidRPr="005A2C2D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5A2C2D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Ribeirão do Pinhal, 03 de outubro de 2019.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637CC" w:rsidRPr="005A2C2D" w:rsidRDefault="003637CC" w:rsidP="003637C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5A2C2D">
        <w:rPr>
          <w:rFonts w:asciiTheme="minorHAnsi" w:hAnsiTheme="minorHAnsi" w:cstheme="minorHAnsi"/>
          <w:sz w:val="20"/>
          <w:szCs w:val="20"/>
        </w:rPr>
        <w:tab/>
      </w:r>
      <w:r w:rsidRPr="005A2C2D">
        <w:rPr>
          <w:rFonts w:asciiTheme="minorHAnsi" w:hAnsiTheme="minorHAnsi" w:cstheme="minorHAnsi"/>
          <w:sz w:val="20"/>
          <w:szCs w:val="20"/>
        </w:rPr>
        <w:tab/>
      </w:r>
      <w:r w:rsidRPr="005A2C2D">
        <w:rPr>
          <w:rFonts w:asciiTheme="minorHAnsi" w:hAnsiTheme="minorHAnsi" w:cstheme="minorHAnsi"/>
          <w:sz w:val="20"/>
          <w:szCs w:val="20"/>
        </w:rPr>
        <w:tab/>
      </w:r>
      <w:r w:rsidRPr="00390FD3">
        <w:rPr>
          <w:rFonts w:asciiTheme="minorHAnsi" w:hAnsiTheme="minorHAnsi" w:cstheme="minorHAnsi"/>
          <w:sz w:val="20"/>
          <w:szCs w:val="20"/>
        </w:rPr>
        <w:t>MARCO VALERIO CARVALHO</w:t>
      </w:r>
    </w:p>
    <w:p w:rsidR="003637CC" w:rsidRPr="005A2C2D" w:rsidRDefault="003637CC" w:rsidP="003637C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PREFEITO MUNICIPAL</w:t>
      </w:r>
      <w:r w:rsidRPr="005A2C2D">
        <w:rPr>
          <w:rFonts w:asciiTheme="minorHAnsi" w:hAnsiTheme="minorHAnsi" w:cstheme="minorHAnsi"/>
          <w:sz w:val="20"/>
          <w:szCs w:val="20"/>
        </w:rPr>
        <w:tab/>
      </w:r>
      <w:r w:rsidRPr="005A2C2D">
        <w:rPr>
          <w:rFonts w:asciiTheme="minorHAnsi" w:hAnsiTheme="minorHAnsi" w:cstheme="minorHAnsi"/>
          <w:sz w:val="20"/>
          <w:szCs w:val="20"/>
        </w:rPr>
        <w:tab/>
      </w:r>
      <w:r w:rsidRPr="005A2C2D">
        <w:rPr>
          <w:rFonts w:asciiTheme="minorHAnsi" w:hAnsiTheme="minorHAnsi" w:cstheme="minorHAnsi"/>
          <w:sz w:val="20"/>
          <w:szCs w:val="20"/>
        </w:rPr>
        <w:tab/>
      </w:r>
      <w:r w:rsidRPr="005A2C2D">
        <w:rPr>
          <w:rFonts w:asciiTheme="minorHAnsi" w:hAnsiTheme="minorHAnsi" w:cstheme="minorHAnsi"/>
          <w:sz w:val="20"/>
          <w:szCs w:val="20"/>
        </w:rPr>
        <w:tab/>
      </w:r>
      <w:r w:rsidRPr="005A2C2D">
        <w:rPr>
          <w:rFonts w:asciiTheme="minorHAnsi" w:hAnsiTheme="minorHAnsi" w:cstheme="minorHAnsi"/>
          <w:sz w:val="20"/>
          <w:szCs w:val="20"/>
        </w:rPr>
        <w:tab/>
        <w:t>CPF: 724.017.459-04</w:t>
      </w:r>
    </w:p>
    <w:p w:rsidR="003637CC" w:rsidRPr="005A2C2D" w:rsidRDefault="003637CC" w:rsidP="003637C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3637CC" w:rsidRPr="005A2C2D" w:rsidRDefault="003637CC" w:rsidP="003637C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TESTEMUNHAS:</w:t>
      </w:r>
    </w:p>
    <w:p w:rsidR="003637CC" w:rsidRPr="005A2C2D" w:rsidRDefault="003637CC" w:rsidP="003637C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637CC" w:rsidRPr="005A2C2D" w:rsidTr="00C9605C">
        <w:tc>
          <w:tcPr>
            <w:tcW w:w="4606" w:type="dxa"/>
          </w:tcPr>
          <w:p w:rsidR="003637CC" w:rsidRPr="005A2C2D" w:rsidRDefault="003637CC" w:rsidP="00C9605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3637CC" w:rsidRPr="005A2C2D" w:rsidRDefault="003637CC" w:rsidP="00C9605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C2D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3637CC" w:rsidRPr="005A2C2D" w:rsidRDefault="003637CC" w:rsidP="00C9605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3637CC" w:rsidRPr="005A2C2D" w:rsidRDefault="003637CC" w:rsidP="00C9605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C2D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3637CC" w:rsidRPr="005A2C2D" w:rsidTr="00C9605C">
        <w:tc>
          <w:tcPr>
            <w:tcW w:w="4606" w:type="dxa"/>
          </w:tcPr>
          <w:p w:rsidR="003637CC" w:rsidRPr="005A2C2D" w:rsidRDefault="003637CC" w:rsidP="00C9605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3637CC" w:rsidRPr="005A2C2D" w:rsidRDefault="003637CC" w:rsidP="00C9605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7CC" w:rsidRPr="005A2C2D" w:rsidRDefault="003637CC" w:rsidP="003637C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3637CC" w:rsidRPr="005A2C2D" w:rsidRDefault="003637CC" w:rsidP="003637C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390FD3" w:rsidRDefault="003637CC" w:rsidP="003637C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3637CC" w:rsidRPr="005A2C2D" w:rsidRDefault="003637CC" w:rsidP="003637C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3637CC" w:rsidRPr="005A2C2D" w:rsidRDefault="003637CC" w:rsidP="003637C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637CC" w:rsidRPr="005A2C2D" w:rsidRDefault="003637CC" w:rsidP="003637CC">
      <w:pPr>
        <w:rPr>
          <w:rFonts w:cstheme="minorHAnsi"/>
          <w:sz w:val="20"/>
          <w:szCs w:val="20"/>
        </w:rPr>
      </w:pPr>
    </w:p>
    <w:p w:rsidR="003637CC" w:rsidRPr="005A2C2D" w:rsidRDefault="003637CC" w:rsidP="003637C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VANDERLENE SILVEIRA DE REZENDE</w:t>
      </w:r>
    </w:p>
    <w:p w:rsidR="003637CC" w:rsidRPr="005A2C2D" w:rsidRDefault="003637CC" w:rsidP="003637C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CPF: 017.549.309-05</w:t>
      </w:r>
    </w:p>
    <w:p w:rsidR="00A644ED" w:rsidRPr="005A2C2D" w:rsidRDefault="003637CC" w:rsidP="00390FD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A2C2D">
        <w:rPr>
          <w:rFonts w:asciiTheme="minorHAnsi" w:hAnsiTheme="minorHAnsi" w:cstheme="minorHAnsi"/>
          <w:sz w:val="20"/>
          <w:szCs w:val="20"/>
        </w:rPr>
        <w:t>FISCAL DO CONTRATO</w:t>
      </w:r>
    </w:p>
    <w:sectPr w:rsidR="00A644ED" w:rsidRPr="005A2C2D" w:rsidSect="00237B0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390FD3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390FD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390FD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390FD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390FD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237B01" w:rsidRDefault="00390FD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637CC"/>
    <w:rsid w:val="003637CC"/>
    <w:rsid w:val="00390FD3"/>
    <w:rsid w:val="005A2C2D"/>
    <w:rsid w:val="00A6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7C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637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637C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637C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637C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637C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637C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6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637C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37CC"/>
    <w:rPr>
      <w:b/>
      <w:bCs/>
    </w:rPr>
  </w:style>
  <w:style w:type="paragraph" w:styleId="NormalWeb">
    <w:name w:val="Normal (Web)"/>
    <w:basedOn w:val="Normal"/>
    <w:uiPriority w:val="99"/>
    <w:rsid w:val="003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3270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2019-10-03T11:54:00Z</cp:lastPrinted>
  <dcterms:created xsi:type="dcterms:W3CDTF">2019-10-03T11:25:00Z</dcterms:created>
  <dcterms:modified xsi:type="dcterms:W3CDTF">2019-10-03T11:59:00Z</dcterms:modified>
</cp:coreProperties>
</file>