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719" w:type="dxa"/>
        <w:tblLook w:val="04A0"/>
      </w:tblPr>
      <w:tblGrid>
        <w:gridCol w:w="9719"/>
      </w:tblGrid>
      <w:tr w:rsidR="002E4A3E" w:rsidRPr="00B43CFB" w:rsidTr="0016223A">
        <w:trPr>
          <w:trHeight w:val="3960"/>
        </w:trPr>
        <w:tc>
          <w:tcPr>
            <w:tcW w:w="9719" w:type="dxa"/>
          </w:tcPr>
          <w:p w:rsidR="002E4A3E" w:rsidRPr="00594C69" w:rsidRDefault="002E4A3E" w:rsidP="0016223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C69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RIBEIRÃO DO PINHAL – PR.</w:t>
            </w:r>
          </w:p>
          <w:p w:rsidR="002E4A3E" w:rsidRPr="00594C69" w:rsidRDefault="002E4A3E" w:rsidP="001622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94C69">
              <w:rPr>
                <w:rFonts w:asciiTheme="minorHAnsi" w:hAnsiTheme="minorHAnsi" w:cstheme="minorHAnsi"/>
                <w:b/>
              </w:rPr>
              <w:t>EXTRATO PROCESSO LICITATÓRIO PREGÃO PRESENCIAL Nº. 04</w:t>
            </w:r>
            <w:r>
              <w:rPr>
                <w:rFonts w:asciiTheme="minorHAnsi" w:hAnsiTheme="minorHAnsi" w:cstheme="minorHAnsi"/>
                <w:b/>
              </w:rPr>
              <w:t>4/2019 - CONTRATO 107</w:t>
            </w:r>
            <w:r w:rsidRPr="00594C69">
              <w:rPr>
                <w:rFonts w:asciiTheme="minorHAnsi" w:hAnsiTheme="minorHAnsi" w:cstheme="minorHAnsi"/>
                <w:b/>
              </w:rPr>
              <w:t>/2019.</w:t>
            </w:r>
          </w:p>
          <w:p w:rsidR="002E4A3E" w:rsidRPr="002E4A3E" w:rsidRDefault="002E4A3E" w:rsidP="0016223A">
            <w:pPr>
              <w:pStyle w:val="SemEspaamento"/>
              <w:jc w:val="both"/>
              <w:rPr>
                <w:sz w:val="22"/>
                <w:szCs w:val="22"/>
              </w:rPr>
            </w:pPr>
            <w:r w:rsidRPr="002E4A3E">
              <w:rPr>
                <w:sz w:val="21"/>
                <w:szCs w:val="21"/>
              </w:rPr>
              <w:t xml:space="preserve">Extrato de Contrato celebrado entre o Município de Ribeirão do Pinhal, CNPJ n.º 76.968.064/0001-42 e a empresa </w:t>
            </w:r>
            <w:r w:rsidRPr="002E4A3E">
              <w:rPr>
                <w:rFonts w:asciiTheme="minorHAnsi" w:hAnsiTheme="minorHAnsi" w:cstheme="minorHAnsi"/>
                <w:sz w:val="21"/>
                <w:szCs w:val="21"/>
              </w:rPr>
              <w:t>VCA AUTOMOTORES LTDA, CNPJ nº. 24.380.089/0001-27</w:t>
            </w:r>
            <w:r w:rsidRPr="002E4A3E">
              <w:rPr>
                <w:sz w:val="21"/>
                <w:szCs w:val="21"/>
              </w:rPr>
              <w:t xml:space="preserve">. Objeto:  </w:t>
            </w:r>
            <w:r w:rsidRPr="002E4A3E">
              <w:rPr>
                <w:rFonts w:cstheme="minorHAnsi"/>
                <w:sz w:val="21"/>
                <w:szCs w:val="21"/>
              </w:rPr>
              <w:t>aquisição de um caminhão pipa novo, conforme Contrato de Repasse OGU n.º 882277/2018/MAPA/CAIXA</w:t>
            </w:r>
            <w:r w:rsidRPr="002E4A3E">
              <w:rPr>
                <w:sz w:val="21"/>
                <w:szCs w:val="21"/>
              </w:rPr>
              <w:t xml:space="preserve">. Vigência 12 meses. Data de assinatura: 24/09/19, </w:t>
            </w:r>
            <w:r w:rsidRPr="002E4A3E">
              <w:rPr>
                <w:rFonts w:asciiTheme="minorHAnsi" w:hAnsiTheme="minorHAnsi" w:cstheme="minorHAnsi"/>
                <w:sz w:val="21"/>
                <w:szCs w:val="21"/>
              </w:rPr>
              <w:t>Carlos Henrique Trevisan</w:t>
            </w:r>
            <w:r w:rsidRPr="002E4A3E">
              <w:rPr>
                <w:sz w:val="21"/>
                <w:szCs w:val="21"/>
              </w:rPr>
              <w:t xml:space="preserve"> - CPF: </w:t>
            </w:r>
            <w:r w:rsidRPr="002E4A3E">
              <w:rPr>
                <w:rFonts w:asciiTheme="minorHAnsi" w:hAnsiTheme="minorHAnsi" w:cstheme="minorHAnsi"/>
                <w:sz w:val="21"/>
                <w:szCs w:val="21"/>
              </w:rPr>
              <w:t xml:space="preserve">926.588.909-82 </w:t>
            </w:r>
            <w:r w:rsidRPr="002E4A3E">
              <w:rPr>
                <w:sz w:val="21"/>
                <w:szCs w:val="21"/>
              </w:rPr>
              <w:t>e Wagner Luiz de Oliveira Martins, CPF/MF n.º 052.206.749-27</w:t>
            </w:r>
            <w:r w:rsidRPr="002E4A3E">
              <w:rPr>
                <w:sz w:val="22"/>
                <w:szCs w:val="22"/>
              </w:rPr>
              <w:t>.</w:t>
            </w: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38"/>
              <w:gridCol w:w="462"/>
              <w:gridCol w:w="575"/>
              <w:gridCol w:w="4357"/>
              <w:gridCol w:w="1325"/>
              <w:gridCol w:w="1097"/>
              <w:gridCol w:w="1097"/>
            </w:tblGrid>
            <w:tr w:rsidR="002E4A3E" w:rsidRPr="00594C69" w:rsidTr="002E4A3E">
              <w:trPr>
                <w:trHeight w:val="221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E4A3E" w:rsidRPr="00594C69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594C69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ITEM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E4A3E" w:rsidRPr="00594C69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594C69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QTDE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E4A3E" w:rsidRPr="00594C69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594C69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UNID</w:t>
                  </w: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4A3E" w:rsidRPr="00594C69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594C69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DESCRIÇÃO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4A3E" w:rsidRPr="00594C69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594C69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MARCA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A3E" w:rsidRPr="00594C69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594C69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UNIT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4A3E" w:rsidRPr="00594C69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594C69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TOTAL</w:t>
                  </w:r>
                </w:p>
              </w:tc>
            </w:tr>
            <w:tr w:rsidR="002E4A3E" w:rsidRPr="00594C69" w:rsidTr="002E4A3E">
              <w:trPr>
                <w:trHeight w:val="350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E4A3E" w:rsidRPr="00DE5CC2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E5C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E4A3E" w:rsidRPr="00DE5CC2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E4A3E" w:rsidRPr="00DE5CC2" w:rsidRDefault="002E4A3E" w:rsidP="0016223A">
                  <w:pPr>
                    <w:pStyle w:val="SemEspaamen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E5C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Unid</w:t>
                  </w:r>
                  <w:proofErr w:type="spellEnd"/>
                  <w:r w:rsidRPr="00DE5C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4A3E" w:rsidRPr="002E4A3E" w:rsidRDefault="002E4A3E" w:rsidP="0016223A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4A3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Caminhão novo; fabricado em no mínimo 2019; chassi com cabina; motor a diesel potência mínima de 180CV; direção hidráulica; peso bruto total mínimo de 15.000Kg; equipado com tanque pipa novo, fabricado em no mínimo 2019, com capacidade de 7.000 litros, bomba para carregamento e descarregamento, com mangueiras para sucção (mínimo de 5 metros) e escoamento (mínimo de 15 metros), com barra de irrigação traseira de acionamento remoto, com sistema de iluminação e de sinalização; frete CIF.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4A3E" w:rsidRPr="00D820AB" w:rsidRDefault="002E4A3E" w:rsidP="0016223A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proofErr w:type="spellStart"/>
                  <w:r w:rsidRPr="00D820AB">
                    <w:rPr>
                      <w:rFonts w:asciiTheme="minorHAnsi" w:hAnsiTheme="minorHAnsi" w:cstheme="minorHAnsi"/>
                      <w:sz w:val="21"/>
                      <w:szCs w:val="21"/>
                    </w:rPr>
                    <w:t>Iveco</w:t>
                  </w:r>
                  <w:proofErr w:type="spellEnd"/>
                  <w:r w:rsidRPr="00D820AB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 Modelo Tector150E21</w:t>
                  </w:r>
                </w:p>
                <w:p w:rsidR="002E4A3E" w:rsidRPr="00D820AB" w:rsidRDefault="002E4A3E" w:rsidP="0016223A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D820AB">
                    <w:rPr>
                      <w:rFonts w:asciiTheme="minorHAnsi" w:hAnsiTheme="minorHAnsi" w:cstheme="minorHAnsi"/>
                      <w:sz w:val="21"/>
                      <w:szCs w:val="21"/>
                    </w:rPr>
                    <w:t>Tanque Pipa Canção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  <w:r w:rsidRPr="00D820AB"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  <w:t>252.</w:t>
                  </w:r>
                  <w:r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  <w:t>000</w:t>
                  </w:r>
                  <w:r w:rsidRPr="00D820AB"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  <w:t>,00</w:t>
                  </w: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4A3E" w:rsidRPr="00D820AB" w:rsidRDefault="002E4A3E" w:rsidP="0016223A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D820AB">
                    <w:rPr>
                      <w:rFonts w:asciiTheme="minorHAnsi" w:hAnsiTheme="minorHAnsi" w:cstheme="minorHAnsi"/>
                      <w:sz w:val="21"/>
                      <w:szCs w:val="21"/>
                    </w:rPr>
                    <w:t>252.</w:t>
                  </w:r>
                  <w:r>
                    <w:rPr>
                      <w:rFonts w:asciiTheme="minorHAnsi" w:hAnsiTheme="minorHAnsi" w:cstheme="minorHAnsi"/>
                      <w:sz w:val="21"/>
                      <w:szCs w:val="21"/>
                    </w:rPr>
                    <w:t>000</w:t>
                  </w:r>
                  <w:r w:rsidRPr="00D820AB">
                    <w:rPr>
                      <w:rFonts w:asciiTheme="minorHAnsi" w:hAnsiTheme="minorHAnsi" w:cstheme="minorHAnsi"/>
                      <w:sz w:val="21"/>
                      <w:szCs w:val="21"/>
                    </w:rPr>
                    <w:t>,00</w:t>
                  </w:r>
                </w:p>
              </w:tc>
            </w:tr>
          </w:tbl>
          <w:p w:rsidR="002E4A3E" w:rsidRPr="00B43CFB" w:rsidRDefault="002E4A3E" w:rsidP="0016223A">
            <w:pPr>
              <w:jc w:val="both"/>
              <w:rPr>
                <w:sz w:val="14"/>
                <w:szCs w:val="14"/>
              </w:rPr>
            </w:pPr>
          </w:p>
        </w:tc>
      </w:tr>
    </w:tbl>
    <w:p w:rsidR="002E4A3E" w:rsidRDefault="002E4A3E" w:rsidP="002E4A3E"/>
    <w:p w:rsidR="002E4A3E" w:rsidRDefault="002E4A3E" w:rsidP="002E4A3E"/>
    <w:p w:rsidR="00884723" w:rsidRDefault="00884723"/>
    <w:sectPr w:rsidR="00884723" w:rsidSect="00A20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4A3E"/>
    <w:rsid w:val="002E4A3E"/>
    <w:rsid w:val="0088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2E4A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4A3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2019-09-25T13:00:00Z</dcterms:created>
  <dcterms:modified xsi:type="dcterms:W3CDTF">2019-09-25T13:05:00Z</dcterms:modified>
</cp:coreProperties>
</file>