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ook w:val="04A0"/>
      </w:tblPr>
      <w:tblGrid>
        <w:gridCol w:w="8472"/>
      </w:tblGrid>
      <w:tr w:rsidR="006E70EB" w:rsidRPr="00B43CFB" w:rsidTr="006E70EB">
        <w:trPr>
          <w:trHeight w:val="2267"/>
        </w:trPr>
        <w:tc>
          <w:tcPr>
            <w:tcW w:w="8472" w:type="dxa"/>
          </w:tcPr>
          <w:p w:rsidR="006E70EB" w:rsidRPr="006E70EB" w:rsidRDefault="006E70EB" w:rsidP="0016223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70EB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6E70EB" w:rsidRPr="006E70EB" w:rsidRDefault="006E70EB" w:rsidP="0016223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70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EXTRATO PROCESSO LICITATÓRIO PREGÃO PRESENCIAL Nº. 043/2019 </w:t>
            </w:r>
          </w:p>
          <w:p w:rsidR="006E70EB" w:rsidRPr="006E70EB" w:rsidRDefault="006E70EB" w:rsidP="006E70E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0EB">
              <w:rPr>
                <w:rFonts w:asciiTheme="minorHAnsi" w:hAnsiTheme="minorHAnsi" w:cstheme="minorHAnsi"/>
                <w:sz w:val="24"/>
                <w:szCs w:val="24"/>
              </w:rPr>
              <w:t>Extrato de Pregão realizado no Município de Ribeirão do Pinhal, CNPJ n.º 76.968.064/0001-42 o qual teve como vencedora a empresa SÓ LETRINHAS EDITORA E DISTRIBUIDORA DE LIVROS EIRELI, CNPJ nº. 30.975.644/0001-66. Objeto:  aquisição de três bibliotecas com 403 volumes para as Escolas de Ensino Fundamental, conforme solicitação da Secretaria de Educação. Vigência 30 dias. LOTE 01 - 03 (TRÊS) BIBLIOTECAS PARA AS ESCOLAS ENSINO FUNDAMENTAL - Valor: R$ 24.900,00. Homologação e Ratificação: 24/09/19, Wagner Luiz de Oliveira Martins, CPF/MF n.º 052.206.749-27.</w:t>
            </w:r>
          </w:p>
        </w:tc>
      </w:tr>
    </w:tbl>
    <w:p w:rsidR="006E70EB" w:rsidRDefault="006E70EB" w:rsidP="006E70EB"/>
    <w:p w:rsidR="006E70EB" w:rsidRDefault="006E70EB" w:rsidP="006E70EB"/>
    <w:p w:rsidR="00884723" w:rsidRDefault="00884723"/>
    <w:sectPr w:rsidR="00884723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E70EB"/>
    <w:rsid w:val="006E70EB"/>
    <w:rsid w:val="0088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E70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70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2019-09-25T12:52:00Z</dcterms:created>
  <dcterms:modified xsi:type="dcterms:W3CDTF">2019-09-25T12:59:00Z</dcterms:modified>
</cp:coreProperties>
</file>