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2BA3" w:rsidRPr="003401C3" w:rsidRDefault="00062BA3" w:rsidP="00062BA3">
      <w:pPr>
        <w:pStyle w:val="Ttulo"/>
        <w:rPr>
          <w:rFonts w:asciiTheme="minorHAnsi" w:hAnsiTheme="minorHAnsi" w:cstheme="minorHAnsi"/>
          <w:bCs/>
          <w:color w:val="000000"/>
          <w:sz w:val="21"/>
          <w:szCs w:val="21"/>
          <w:u w:val="single"/>
        </w:rPr>
      </w:pPr>
      <w:r w:rsidRPr="003401C3">
        <w:rPr>
          <w:rFonts w:asciiTheme="minorHAnsi" w:hAnsiTheme="minorHAnsi" w:cstheme="minorHAnsi"/>
          <w:bCs/>
          <w:color w:val="000000"/>
          <w:sz w:val="21"/>
          <w:szCs w:val="21"/>
          <w:u w:val="single"/>
        </w:rPr>
        <w:t>CONTRATO  N.º 0</w:t>
      </w:r>
      <w:r>
        <w:rPr>
          <w:rFonts w:asciiTheme="minorHAnsi" w:hAnsiTheme="minorHAnsi" w:cstheme="minorHAnsi"/>
          <w:bCs/>
          <w:color w:val="000000"/>
          <w:sz w:val="21"/>
          <w:szCs w:val="21"/>
          <w:u w:val="single"/>
        </w:rPr>
        <w:t>81</w:t>
      </w:r>
      <w:r w:rsidRPr="003401C3">
        <w:rPr>
          <w:rFonts w:asciiTheme="minorHAnsi" w:hAnsiTheme="minorHAnsi" w:cstheme="minorHAnsi"/>
          <w:bCs/>
          <w:color w:val="000000"/>
          <w:sz w:val="21"/>
          <w:szCs w:val="21"/>
          <w:u w:val="single"/>
        </w:rPr>
        <w:t>/2019 - PREGÃO PRESENCIAL N.º 035/2019.</w:t>
      </w:r>
    </w:p>
    <w:p w:rsidR="00062BA3" w:rsidRPr="00062BA3" w:rsidRDefault="00062BA3" w:rsidP="00062BA3">
      <w:pPr>
        <w:pStyle w:val="NormalWeb"/>
        <w:jc w:val="both"/>
        <w:rPr>
          <w:rFonts w:asciiTheme="minorHAnsi" w:hAnsiTheme="minorHAnsi" w:cstheme="minorHAnsi"/>
          <w:sz w:val="21"/>
          <w:szCs w:val="21"/>
        </w:rPr>
      </w:pPr>
      <w:r w:rsidRPr="003401C3">
        <w:rPr>
          <w:rFonts w:asciiTheme="minorHAnsi" w:hAnsiTheme="minorHAnsi" w:cstheme="minorHAnsi"/>
          <w:sz w:val="21"/>
          <w:szCs w:val="21"/>
        </w:rPr>
        <w:t> </w:t>
      </w:r>
      <w:r w:rsidRPr="00062BA3">
        <w:rPr>
          <w:rFonts w:asciiTheme="minorHAnsi" w:hAnsiTheme="minorHAnsi" w:cstheme="minorHAnsi"/>
          <w:sz w:val="21"/>
          <w:szCs w:val="21"/>
        </w:rPr>
        <w:t xml:space="preserve">O Município de Ribeirão do Pinhal – Estado do Paraná, com sede a Rua Paraná n.º 940 – Centro, neste ato representado pelo Prefeito Municipal, o Senhor </w:t>
      </w:r>
      <w:r w:rsidRPr="00062BA3">
        <w:rPr>
          <w:rFonts w:asciiTheme="minorHAnsi" w:hAnsiTheme="minorHAnsi" w:cstheme="minorHAnsi"/>
          <w:b/>
          <w:sz w:val="21"/>
          <w:szCs w:val="21"/>
          <w:u w:val="single"/>
        </w:rPr>
        <w:t>WAGNER LUIZ DE OLIVEIRA MARTINS</w:t>
      </w:r>
      <w:r w:rsidRPr="00062BA3">
        <w:rPr>
          <w:rFonts w:asciiTheme="minorHAnsi" w:hAnsiTheme="minorHAnsi" w:cstheme="minorHAnsi"/>
          <w:sz w:val="21"/>
          <w:szCs w:val="21"/>
        </w:rPr>
        <w:t>, portador do RG 10733456-2 SSP/PR, inscrito sob CPF/MF n.º 052.206.749-27,brasileiro</w:t>
      </w:r>
      <w:r w:rsidRPr="00062BA3">
        <w:rPr>
          <w:rFonts w:asciiTheme="minorHAnsi" w:hAnsiTheme="minorHAnsi" w:cstheme="minorHAnsi"/>
          <w:b/>
          <w:sz w:val="21"/>
          <w:szCs w:val="21"/>
        </w:rPr>
        <w:t xml:space="preserve">, </w:t>
      </w:r>
      <w:r w:rsidRPr="00062BA3">
        <w:rPr>
          <w:rFonts w:asciiTheme="minorHAnsi" w:hAnsiTheme="minorHAnsi" w:cstheme="minorHAnsi"/>
          <w:sz w:val="21"/>
          <w:szCs w:val="21"/>
        </w:rPr>
        <w:t xml:space="preserve">casado,, neste ato simplesmente denominado </w:t>
      </w:r>
      <w:r w:rsidRPr="00062BA3">
        <w:rPr>
          <w:rFonts w:asciiTheme="minorHAnsi" w:hAnsiTheme="minorHAnsi" w:cstheme="minorHAnsi"/>
          <w:b/>
          <w:bCs/>
          <w:sz w:val="21"/>
          <w:szCs w:val="21"/>
        </w:rPr>
        <w:t>CONTRATANTE</w:t>
      </w:r>
      <w:r w:rsidRPr="00062BA3">
        <w:rPr>
          <w:rFonts w:asciiTheme="minorHAnsi" w:hAnsiTheme="minorHAnsi" w:cstheme="minorHAnsi"/>
          <w:sz w:val="21"/>
          <w:szCs w:val="21"/>
        </w:rPr>
        <w:t xml:space="preserve">, e a Empresa </w:t>
      </w:r>
      <w:r w:rsidRPr="00062BA3">
        <w:rPr>
          <w:rFonts w:asciiTheme="minorHAnsi" w:hAnsiTheme="minorHAnsi" w:cstheme="minorHAnsi"/>
          <w:b/>
          <w:sz w:val="21"/>
          <w:szCs w:val="21"/>
        </w:rPr>
        <w:t>OSMAR JACINTO DE CARVALHO - AUTO ELÉTRICA</w:t>
      </w:r>
      <w:r w:rsidRPr="00062BA3">
        <w:rPr>
          <w:rFonts w:asciiTheme="minorHAnsi" w:hAnsiTheme="minorHAnsi" w:cstheme="minorHAnsi"/>
          <w:sz w:val="21"/>
          <w:szCs w:val="21"/>
        </w:rPr>
        <w:t xml:space="preserve">, inscrito no CNPJ sob nº. 19.004.251/0001-72, com sede na Rua Espírito Santo n.º 750, Centro, CEP: 86490-000 na cidade de Ribeirão do Pinhal - PR., neste ato representado pela Senhora </w:t>
      </w:r>
      <w:r w:rsidRPr="00062BA3">
        <w:rPr>
          <w:rFonts w:asciiTheme="minorHAnsi" w:hAnsiTheme="minorHAnsi" w:cstheme="minorHAnsi"/>
          <w:b/>
          <w:sz w:val="21"/>
          <w:szCs w:val="21"/>
        </w:rPr>
        <w:t>OSMAR JACINTO DE CARVALHO</w:t>
      </w:r>
      <w:r w:rsidRPr="00062BA3">
        <w:rPr>
          <w:rFonts w:asciiTheme="minorHAnsi" w:hAnsiTheme="minorHAnsi" w:cstheme="minorHAnsi"/>
          <w:sz w:val="21"/>
          <w:szCs w:val="21"/>
        </w:rPr>
        <w:t xml:space="preserve">, brasileiro, casado, empresário, residente e domiciliada na Rua </w:t>
      </w:r>
      <w:proofErr w:type="spellStart"/>
      <w:r w:rsidRPr="00062BA3">
        <w:rPr>
          <w:rFonts w:asciiTheme="minorHAnsi" w:hAnsiTheme="minorHAnsi" w:cstheme="minorHAnsi"/>
          <w:sz w:val="21"/>
          <w:szCs w:val="21"/>
        </w:rPr>
        <w:t>Lions</w:t>
      </w:r>
      <w:proofErr w:type="spellEnd"/>
      <w:r w:rsidRPr="00062BA3">
        <w:rPr>
          <w:rFonts w:asciiTheme="minorHAnsi" w:hAnsiTheme="minorHAnsi" w:cstheme="minorHAnsi"/>
          <w:sz w:val="21"/>
          <w:szCs w:val="21"/>
        </w:rPr>
        <w:t xml:space="preserve"> Clube n.º 795, Centro, CEP: 86490-000 na cidade de Ribeirão do Pinhal - PR., portador de Cédula de Identidade n.º 64487175 SSP/PR e inscrito sob CPF/MF n.º 029.740.209-92, neste ato simplesmente denominado </w:t>
      </w:r>
      <w:r w:rsidRPr="00062BA3">
        <w:rPr>
          <w:rFonts w:asciiTheme="minorHAnsi" w:hAnsiTheme="minorHAnsi" w:cstheme="minorHAnsi"/>
          <w:b/>
          <w:sz w:val="21"/>
          <w:szCs w:val="21"/>
          <w:u w:val="single"/>
        </w:rPr>
        <w:t>CONTRATADO,</w:t>
      </w:r>
      <w:r w:rsidRPr="00062BA3">
        <w:rPr>
          <w:rFonts w:asciiTheme="minorHAnsi" w:hAnsiTheme="minorHAnsi" w:cstheme="minorHAnsi"/>
          <w:sz w:val="21"/>
          <w:szCs w:val="21"/>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062BA3" w:rsidRPr="003401C3" w:rsidRDefault="00062BA3" w:rsidP="00062BA3">
      <w:pPr>
        <w:spacing w:line="360" w:lineRule="auto"/>
        <w:ind w:right="-376"/>
        <w:jc w:val="both"/>
        <w:rPr>
          <w:rFonts w:cstheme="minorHAnsi"/>
          <w:sz w:val="21"/>
          <w:szCs w:val="21"/>
        </w:rPr>
      </w:pPr>
      <w:r w:rsidRPr="003401C3">
        <w:rPr>
          <w:rFonts w:cstheme="minorHAnsi"/>
          <w:b/>
          <w:sz w:val="21"/>
          <w:szCs w:val="21"/>
          <w:u w:val="single"/>
        </w:rPr>
        <w:t>CLÁUSULA PRIMEIRA – DO OBJETO</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tem por objeto a contratação de contratação de empresa especializada para prestação de serviços de auto elétrica para os veículos e maquinários do Departamento Rodoviário, Secretaria de Educação, Secretaria de saúde e Secretaria de Assistência Social por 12 meses, conforme solicitação do secretário de Transportes e Viação, obrigando-se o </w:t>
      </w:r>
      <w:r w:rsidRPr="003401C3">
        <w:rPr>
          <w:rFonts w:asciiTheme="minorHAnsi" w:hAnsiTheme="minorHAnsi" w:cstheme="minorHAnsi"/>
          <w:b/>
          <w:sz w:val="21"/>
          <w:szCs w:val="21"/>
        </w:rPr>
        <w:t xml:space="preserve">CONTRATADO </w:t>
      </w:r>
      <w:r w:rsidRPr="003401C3">
        <w:rPr>
          <w:rFonts w:asciiTheme="minorHAnsi" w:hAnsiTheme="minorHAnsi" w:cstheme="minorHAnsi"/>
          <w:sz w:val="21"/>
          <w:szCs w:val="21"/>
        </w:rPr>
        <w:t xml:space="preserve">a executar em favor da </w:t>
      </w:r>
      <w:r w:rsidRPr="003401C3">
        <w:rPr>
          <w:rFonts w:asciiTheme="minorHAnsi" w:hAnsiTheme="minorHAnsi" w:cstheme="minorHAnsi"/>
          <w:b/>
          <w:sz w:val="21"/>
          <w:szCs w:val="21"/>
        </w:rPr>
        <w:t>CONTRATANTE</w:t>
      </w:r>
      <w:r w:rsidRPr="003401C3">
        <w:rPr>
          <w:rFonts w:asciiTheme="minorHAnsi" w:hAnsiTheme="minorHAnsi" w:cstheme="minorHAnsi"/>
          <w:sz w:val="21"/>
          <w:szCs w:val="21"/>
        </w:rPr>
        <w:t xml:space="preserve"> a execução dos serviços do item n.º 00</w:t>
      </w:r>
      <w:r>
        <w:rPr>
          <w:rFonts w:asciiTheme="minorHAnsi" w:hAnsiTheme="minorHAnsi" w:cstheme="minorHAnsi"/>
          <w:sz w:val="21"/>
          <w:szCs w:val="21"/>
        </w:rPr>
        <w:t>3</w:t>
      </w:r>
      <w:r w:rsidRPr="003401C3">
        <w:rPr>
          <w:rFonts w:asciiTheme="minorHAnsi" w:hAnsiTheme="minorHAnsi" w:cstheme="minorHAnsi"/>
          <w:sz w:val="21"/>
          <w:szCs w:val="21"/>
        </w:rPr>
        <w:t xml:space="preserve">, conforme conta na proposta anexada ao Processo Licitatório Modalidade Pregão Presencial, registrado sob o n.º </w:t>
      </w:r>
      <w:r w:rsidRPr="003401C3">
        <w:rPr>
          <w:rFonts w:asciiTheme="minorHAnsi" w:hAnsiTheme="minorHAnsi" w:cstheme="minorHAnsi"/>
          <w:b/>
          <w:sz w:val="21"/>
          <w:szCs w:val="21"/>
        </w:rPr>
        <w:t>035/2019</w:t>
      </w:r>
      <w:r w:rsidRPr="003401C3">
        <w:rPr>
          <w:rFonts w:asciiTheme="minorHAnsi" w:hAnsiTheme="minorHAnsi" w:cstheme="minorHAnsi"/>
          <w:sz w:val="21"/>
          <w:szCs w:val="21"/>
        </w:rPr>
        <w:t>, a qual fará parte integrante deste instrumento.</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sz w:val="21"/>
          <w:szCs w:val="21"/>
        </w:rPr>
      </w:pPr>
      <w:r w:rsidRPr="003401C3">
        <w:rPr>
          <w:rFonts w:cstheme="minorHAnsi"/>
          <w:b/>
          <w:sz w:val="21"/>
          <w:szCs w:val="21"/>
          <w:u w:val="single"/>
        </w:rPr>
        <w:t>CLÁUSULA SEGUNDA – DA VIGÊNCIA</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terá início na data de sua assinatura e vigorará até a data de </w:t>
      </w:r>
      <w:r w:rsidRPr="003401C3">
        <w:rPr>
          <w:rFonts w:asciiTheme="minorHAnsi" w:hAnsiTheme="minorHAnsi" w:cstheme="minorHAnsi"/>
          <w:b/>
          <w:sz w:val="21"/>
          <w:szCs w:val="21"/>
        </w:rPr>
        <w:t xml:space="preserve">10/07/2020, </w:t>
      </w:r>
      <w:r w:rsidRPr="003401C3">
        <w:rPr>
          <w:rFonts w:asciiTheme="minorHAnsi" w:hAnsiTheme="minorHAnsi" w:cstheme="minorHAnsi"/>
          <w:sz w:val="21"/>
          <w:szCs w:val="21"/>
        </w:rPr>
        <w:t>podendo ser prorrogado por igual período, ou até o final do saldo estipulado, dependendo do interesse da Administração Pública Municipal.</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TERCEIRA – DO PREÇO DOS BENS E DAS QUANTIDADES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Os valores para aquisição do objeto do processo são os que constam na proposta enviada pela CONTRATADA, os quais seguem transcritos abaixo:</w:t>
      </w:r>
    </w:p>
    <w:p w:rsidR="00062BA3" w:rsidRPr="00667F48" w:rsidRDefault="00062BA3" w:rsidP="00062BA3">
      <w:pPr>
        <w:pStyle w:val="SemEspaamento"/>
        <w:jc w:val="both"/>
        <w:rPr>
          <w:rFonts w:asciiTheme="minorHAnsi" w:hAnsiTheme="minorHAnsi" w:cstheme="minorHAnsi"/>
          <w:sz w:val="20"/>
          <w:szCs w:val="20"/>
        </w:rPr>
      </w:pPr>
    </w:p>
    <w:tbl>
      <w:tblPr>
        <w:tblW w:w="9086" w:type="dxa"/>
        <w:jc w:val="center"/>
        <w:tblLayout w:type="fixed"/>
        <w:tblCellMar>
          <w:left w:w="70" w:type="dxa"/>
          <w:right w:w="70" w:type="dxa"/>
        </w:tblCellMar>
        <w:tblLook w:val="0000"/>
      </w:tblPr>
      <w:tblGrid>
        <w:gridCol w:w="562"/>
        <w:gridCol w:w="1040"/>
        <w:gridCol w:w="5635"/>
        <w:gridCol w:w="850"/>
        <w:gridCol w:w="999"/>
      </w:tblGrid>
      <w:tr w:rsidR="00062BA3" w:rsidRPr="00667F48" w:rsidTr="00D84C8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BA3" w:rsidRPr="00667F48" w:rsidRDefault="00062BA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ITEM</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062BA3" w:rsidRPr="00667F48" w:rsidRDefault="00062BA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QTDE</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062BA3" w:rsidRPr="00667F48" w:rsidRDefault="00062BA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DESCRIÇÃO</w:t>
            </w:r>
          </w:p>
        </w:tc>
        <w:tc>
          <w:tcPr>
            <w:tcW w:w="850" w:type="dxa"/>
            <w:tcBorders>
              <w:top w:val="single" w:sz="4" w:space="0" w:color="auto"/>
              <w:left w:val="nil"/>
              <w:bottom w:val="single" w:sz="4" w:space="0" w:color="auto"/>
              <w:right w:val="single" w:sz="4" w:space="0" w:color="auto"/>
            </w:tcBorders>
            <w:vAlign w:val="center"/>
          </w:tcPr>
          <w:p w:rsidR="00062BA3" w:rsidRPr="00667F48" w:rsidRDefault="00062BA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VR. MENSAL</w:t>
            </w:r>
          </w:p>
        </w:tc>
        <w:tc>
          <w:tcPr>
            <w:tcW w:w="999" w:type="dxa"/>
            <w:tcBorders>
              <w:top w:val="single" w:sz="4" w:space="0" w:color="auto"/>
              <w:left w:val="nil"/>
              <w:bottom w:val="single" w:sz="4" w:space="0" w:color="auto"/>
              <w:right w:val="single" w:sz="4" w:space="0" w:color="auto"/>
            </w:tcBorders>
            <w:vAlign w:val="center"/>
          </w:tcPr>
          <w:p w:rsidR="00062BA3" w:rsidRPr="00667F48" w:rsidRDefault="00062BA3" w:rsidP="00D84C87">
            <w:pPr>
              <w:pStyle w:val="SemEspaamento"/>
              <w:jc w:val="center"/>
              <w:rPr>
                <w:rFonts w:asciiTheme="minorHAnsi" w:hAnsiTheme="minorHAnsi" w:cstheme="minorHAnsi"/>
                <w:b/>
                <w:sz w:val="16"/>
                <w:szCs w:val="16"/>
              </w:rPr>
            </w:pPr>
            <w:r w:rsidRPr="00667F48">
              <w:rPr>
                <w:rFonts w:asciiTheme="minorHAnsi" w:hAnsiTheme="minorHAnsi" w:cstheme="minorHAnsi"/>
                <w:b/>
                <w:sz w:val="16"/>
                <w:szCs w:val="16"/>
              </w:rPr>
              <w:t>VALOR TOTAL</w:t>
            </w:r>
          </w:p>
        </w:tc>
      </w:tr>
      <w:tr w:rsidR="00062BA3" w:rsidRPr="00667F48" w:rsidTr="00D84C87">
        <w:trPr>
          <w:trHeight w:val="296"/>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tcPr>
          <w:p w:rsidR="00062BA3" w:rsidRPr="00920018" w:rsidRDefault="00062BA3" w:rsidP="00D84C87">
            <w:pPr>
              <w:pStyle w:val="SemEspaamento"/>
              <w:jc w:val="center"/>
              <w:rPr>
                <w:rFonts w:ascii="Tahoma" w:hAnsi="Tahoma" w:cs="Tahoma"/>
                <w:sz w:val="18"/>
                <w:szCs w:val="18"/>
              </w:rPr>
            </w:pPr>
            <w:r w:rsidRPr="00920018">
              <w:rPr>
                <w:rFonts w:ascii="Tahoma" w:hAnsi="Tahoma" w:cs="Tahoma"/>
                <w:sz w:val="18"/>
                <w:szCs w:val="18"/>
              </w:rPr>
              <w:t>03</w:t>
            </w:r>
          </w:p>
        </w:tc>
        <w:tc>
          <w:tcPr>
            <w:tcW w:w="1040" w:type="dxa"/>
            <w:tcBorders>
              <w:top w:val="single" w:sz="4" w:space="0" w:color="auto"/>
              <w:left w:val="nil"/>
              <w:bottom w:val="single" w:sz="4" w:space="0" w:color="auto"/>
              <w:right w:val="single" w:sz="4" w:space="0" w:color="auto"/>
            </w:tcBorders>
            <w:shd w:val="clear" w:color="auto" w:fill="auto"/>
            <w:noWrap/>
            <w:vAlign w:val="center"/>
          </w:tcPr>
          <w:p w:rsidR="00062BA3" w:rsidRPr="00920018" w:rsidRDefault="00062BA3" w:rsidP="00D84C87">
            <w:pPr>
              <w:pStyle w:val="SemEspaamento"/>
              <w:jc w:val="center"/>
              <w:rPr>
                <w:rFonts w:ascii="Tahoma" w:hAnsi="Tahoma" w:cs="Tahoma"/>
                <w:sz w:val="18"/>
                <w:szCs w:val="18"/>
              </w:rPr>
            </w:pPr>
            <w:r w:rsidRPr="00920018">
              <w:rPr>
                <w:rFonts w:ascii="Tahoma" w:hAnsi="Tahoma" w:cs="Tahoma"/>
                <w:sz w:val="18"/>
                <w:szCs w:val="18"/>
              </w:rPr>
              <w:t>12 meses</w:t>
            </w:r>
          </w:p>
        </w:tc>
        <w:tc>
          <w:tcPr>
            <w:tcW w:w="5635" w:type="dxa"/>
            <w:tcBorders>
              <w:top w:val="single" w:sz="4" w:space="0" w:color="auto"/>
              <w:left w:val="nil"/>
              <w:bottom w:val="single" w:sz="4" w:space="0" w:color="auto"/>
              <w:right w:val="single" w:sz="4" w:space="0" w:color="auto"/>
            </w:tcBorders>
            <w:shd w:val="clear" w:color="auto" w:fill="auto"/>
            <w:noWrap/>
            <w:vAlign w:val="center"/>
          </w:tcPr>
          <w:p w:rsidR="00062BA3" w:rsidRPr="00920018" w:rsidRDefault="00062BA3" w:rsidP="00D84C87">
            <w:pPr>
              <w:pStyle w:val="SemEspaamento"/>
              <w:jc w:val="both"/>
              <w:rPr>
                <w:rFonts w:ascii="Tahoma" w:hAnsi="Tahoma" w:cs="Tahoma"/>
                <w:sz w:val="18"/>
                <w:szCs w:val="18"/>
              </w:rPr>
            </w:pPr>
            <w:r w:rsidRPr="00920018">
              <w:rPr>
                <w:rFonts w:ascii="Tahoma" w:hAnsi="Tahoma" w:cs="Tahoma"/>
                <w:sz w:val="18"/>
                <w:szCs w:val="18"/>
              </w:rPr>
              <w:t xml:space="preserve">Serviço de mão de obra especializada em auto elétrica, recarga de baterias, motores de partida, alternadores,geradores, em veículos de 12 e 24 volts, para todos veículos da linha leve e pesada do </w:t>
            </w:r>
            <w:r w:rsidRPr="00920018">
              <w:rPr>
                <w:rFonts w:ascii="Tahoma" w:hAnsi="Tahoma" w:cs="Tahoma"/>
                <w:b/>
                <w:sz w:val="18"/>
                <w:szCs w:val="18"/>
              </w:rPr>
              <w:t>DEPARTAMENTO RODOVIÁRIO E SECRETARIA DE ASSISTÊNCIA SOCIAL</w:t>
            </w:r>
            <w:r w:rsidRPr="00920018">
              <w:rPr>
                <w:rFonts w:ascii="Tahoma" w:hAnsi="Tahoma" w:cs="Tahoma"/>
                <w:sz w:val="18"/>
                <w:szCs w:val="18"/>
              </w:rPr>
              <w:t xml:space="preserve"> em quantidade ilimitada.</w:t>
            </w:r>
          </w:p>
        </w:tc>
        <w:tc>
          <w:tcPr>
            <w:tcW w:w="850" w:type="dxa"/>
            <w:tcBorders>
              <w:top w:val="single" w:sz="4" w:space="0" w:color="auto"/>
              <w:left w:val="nil"/>
              <w:bottom w:val="single" w:sz="4" w:space="0" w:color="auto"/>
              <w:right w:val="single" w:sz="4" w:space="0" w:color="auto"/>
            </w:tcBorders>
            <w:vAlign w:val="center"/>
          </w:tcPr>
          <w:p w:rsidR="00062BA3" w:rsidRPr="00667F48" w:rsidRDefault="00062BA3" w:rsidP="00D84C87">
            <w:pPr>
              <w:pStyle w:val="SemEspaamento"/>
              <w:jc w:val="both"/>
              <w:rPr>
                <w:rFonts w:asciiTheme="minorHAnsi" w:hAnsiTheme="minorHAnsi" w:cstheme="minorHAnsi"/>
                <w:sz w:val="20"/>
                <w:szCs w:val="20"/>
              </w:rPr>
            </w:pPr>
            <w:r>
              <w:rPr>
                <w:rFonts w:asciiTheme="minorHAnsi" w:hAnsiTheme="minorHAnsi" w:cstheme="minorHAnsi"/>
                <w:sz w:val="20"/>
                <w:szCs w:val="20"/>
              </w:rPr>
              <w:t>980,00</w:t>
            </w:r>
          </w:p>
        </w:tc>
        <w:tc>
          <w:tcPr>
            <w:tcW w:w="999" w:type="dxa"/>
            <w:tcBorders>
              <w:top w:val="single" w:sz="4" w:space="0" w:color="auto"/>
              <w:left w:val="nil"/>
              <w:bottom w:val="single" w:sz="4" w:space="0" w:color="auto"/>
              <w:right w:val="single" w:sz="4" w:space="0" w:color="auto"/>
            </w:tcBorders>
            <w:vAlign w:val="center"/>
          </w:tcPr>
          <w:p w:rsidR="00062BA3" w:rsidRPr="00667F48" w:rsidRDefault="00062BA3" w:rsidP="00D84C87">
            <w:pPr>
              <w:pStyle w:val="SemEspaamento"/>
              <w:jc w:val="both"/>
              <w:rPr>
                <w:rFonts w:asciiTheme="minorHAnsi" w:hAnsiTheme="minorHAnsi" w:cstheme="minorHAnsi"/>
                <w:sz w:val="20"/>
                <w:szCs w:val="20"/>
              </w:rPr>
            </w:pPr>
            <w:r>
              <w:rPr>
                <w:rFonts w:asciiTheme="minorHAnsi" w:hAnsiTheme="minorHAnsi" w:cstheme="minorHAnsi"/>
                <w:sz w:val="20"/>
                <w:szCs w:val="20"/>
              </w:rPr>
              <w:t>11760,00</w:t>
            </w:r>
          </w:p>
        </w:tc>
      </w:tr>
    </w:tbl>
    <w:p w:rsidR="00062BA3" w:rsidRPr="00667F48" w:rsidRDefault="00062BA3" w:rsidP="00062BA3">
      <w:pPr>
        <w:pStyle w:val="SemEspaamento"/>
        <w:jc w:val="both"/>
        <w:rPr>
          <w:rFonts w:asciiTheme="minorHAnsi" w:hAnsiTheme="minorHAnsi" w:cstheme="minorHAnsi"/>
          <w:sz w:val="20"/>
          <w:szCs w:val="20"/>
        </w:rPr>
      </w:pPr>
    </w:p>
    <w:p w:rsidR="00062BA3" w:rsidRPr="003401C3" w:rsidRDefault="00062BA3" w:rsidP="00062BA3">
      <w:pPr>
        <w:pStyle w:val="SemEspaamento"/>
        <w:jc w:val="both"/>
        <w:rPr>
          <w:rFonts w:asciiTheme="minorHAnsi" w:hAnsiTheme="minorHAnsi" w:cstheme="minorHAnsi"/>
          <w:sz w:val="21"/>
          <w:szCs w:val="21"/>
        </w:rPr>
      </w:pPr>
      <w:r w:rsidRPr="00667F48">
        <w:rPr>
          <w:rFonts w:asciiTheme="minorHAnsi" w:hAnsiTheme="minorHAnsi" w:cstheme="minorHAnsi"/>
          <w:color w:val="000000"/>
          <w:sz w:val="20"/>
          <w:szCs w:val="20"/>
        </w:rPr>
        <w:tab/>
      </w:r>
      <w:r w:rsidRPr="003401C3">
        <w:rPr>
          <w:rFonts w:asciiTheme="minorHAnsi" w:hAnsiTheme="minorHAnsi" w:cstheme="minorHAnsi"/>
          <w:color w:val="000000"/>
          <w:sz w:val="21"/>
          <w:szCs w:val="21"/>
        </w:rPr>
        <w:t>Os valores acima poderão</w:t>
      </w:r>
      <w:r w:rsidRPr="003401C3">
        <w:rPr>
          <w:rFonts w:asciiTheme="minorHAnsi" w:hAnsiTheme="minorHAnsi" w:cstheme="minorHAnsi"/>
          <w:sz w:val="21"/>
          <w:szCs w:val="21"/>
        </w:rPr>
        <w:t xml:space="preserve"> eventualmente sofrer revisão (aumento ou decréscimos) nas seguintes hipóteses: </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art.65 II, “d” e parágrafo 5.º, da Lei n.º 8.666/93;</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lastRenderedPageBreak/>
        <w:t>b) para menos, na hipótese do valor contrato ficar muito superior ao valor do mercado ficar muito superior ao valor do mercado, ou, ainda, quando ocorrer o fato do principio previsto no art. 65, parágrafo 5.º, da Lei n.º 8.666/93.</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revisão de preços, caso ocorra, deverá ser feita com fundamento em planilhas de composição de custos e/ou preço de mercado, devendo, nos preços supracitados, estar incluídas todas as despesas relativas ao objeto contratado ( tributos, seguros, encargos sociais, transporte etc. ).</w:t>
      </w:r>
      <w:r w:rsidRPr="003401C3">
        <w:rPr>
          <w:rFonts w:asciiTheme="minorHAnsi" w:hAnsiTheme="minorHAnsi" w:cstheme="minorHAnsi"/>
          <w:sz w:val="21"/>
          <w:szCs w:val="21"/>
        </w:rPr>
        <w:tab/>
      </w: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QUARTA – DA FORMA DE PAGAMENTO</w:t>
      </w:r>
    </w:p>
    <w:p w:rsidR="00062BA3" w:rsidRPr="003401C3" w:rsidRDefault="00062BA3" w:rsidP="00062BA3">
      <w:pPr>
        <w:pStyle w:val="SemEspaamento"/>
        <w:jc w:val="both"/>
        <w:rPr>
          <w:rFonts w:asciiTheme="minorHAnsi" w:hAnsiTheme="minorHAnsi" w:cstheme="minorHAnsi"/>
          <w:b/>
          <w:sz w:val="21"/>
          <w:szCs w:val="21"/>
        </w:rPr>
      </w:pPr>
      <w:r w:rsidRPr="003401C3">
        <w:rPr>
          <w:rFonts w:asciiTheme="minorHAnsi" w:hAnsiTheme="minorHAnsi" w:cstheme="minorHAnsi"/>
          <w:sz w:val="21"/>
          <w:szCs w:val="21"/>
        </w:rPr>
        <w:tab/>
        <w:t xml:space="preserve">O pagamento será efetuado por depósito em conta corrente até o 15.º dia útil do mês subsequente, contados da data da entrega da fatura, devendo salientar que junto ao corpo da Nota Fiscal, será necessário fazer constar, para fins de pagamento, o número da licitação, o número do lote, funcionário requisitante, informações relativas ao nome e número do banco, da agência e da conta corrente da </w:t>
      </w:r>
      <w:r w:rsidRPr="003401C3">
        <w:rPr>
          <w:rFonts w:asciiTheme="minorHAnsi" w:hAnsiTheme="minorHAnsi" w:cstheme="minorHAnsi"/>
          <w:b/>
          <w:sz w:val="21"/>
          <w:szCs w:val="21"/>
        </w:rPr>
        <w:t>CONTRATADA.</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QUINTA – DA DOTAÇÃO ORÇAMENTÁRIA</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As despesas com a execução deste contrato correrão no orçamento da Dotação Orçamentária:</w:t>
      </w:r>
    </w:p>
    <w:p w:rsidR="00062BA3" w:rsidRPr="003401C3" w:rsidRDefault="00062BA3" w:rsidP="00062BA3">
      <w:pPr>
        <w:pStyle w:val="SemEspaamento"/>
        <w:jc w:val="both"/>
        <w:rPr>
          <w:rFonts w:asciiTheme="minorHAnsi" w:hAnsiTheme="minorHAnsi" w:cstheme="minorHAnsi"/>
          <w:sz w:val="21"/>
          <w:szCs w:val="21"/>
        </w:rPr>
      </w:pPr>
      <w:r>
        <w:rPr>
          <w:rFonts w:asciiTheme="minorHAnsi" w:hAnsiTheme="minorHAnsi" w:cstheme="minorHAnsi"/>
          <w:sz w:val="21"/>
          <w:szCs w:val="21"/>
        </w:rPr>
        <w:t>840-000</w:t>
      </w:r>
      <w:r w:rsidRPr="003401C3">
        <w:rPr>
          <w:rFonts w:asciiTheme="minorHAnsi" w:hAnsiTheme="minorHAnsi" w:cstheme="minorHAnsi"/>
          <w:sz w:val="21"/>
          <w:szCs w:val="21"/>
        </w:rPr>
        <w:t>-3390390000.</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SEXTA – DAS OBRIGAÇÕES DO CONTRATANTE</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garantir fiel cumprimento do presente contrato, o </w:t>
      </w:r>
      <w:r w:rsidRPr="003401C3">
        <w:rPr>
          <w:rFonts w:asciiTheme="minorHAnsi" w:hAnsiTheme="minorHAnsi" w:cstheme="minorHAnsi"/>
          <w:b/>
          <w:sz w:val="21"/>
          <w:szCs w:val="21"/>
        </w:rPr>
        <w:t xml:space="preserve">CONTRATANTE </w:t>
      </w:r>
      <w:r w:rsidRPr="003401C3">
        <w:rPr>
          <w:rFonts w:asciiTheme="minorHAnsi" w:hAnsiTheme="minorHAnsi" w:cstheme="minorHAnsi"/>
          <w:sz w:val="21"/>
          <w:szCs w:val="21"/>
        </w:rPr>
        <w:t xml:space="preserve">se compromete a solicitar previamente à </w:t>
      </w:r>
      <w:r w:rsidRPr="003401C3">
        <w:rPr>
          <w:rFonts w:asciiTheme="minorHAnsi" w:hAnsiTheme="minorHAnsi" w:cstheme="minorHAnsi"/>
          <w:b/>
          <w:sz w:val="21"/>
          <w:szCs w:val="21"/>
        </w:rPr>
        <w:t xml:space="preserve">CONTRATADA, </w:t>
      </w:r>
      <w:r w:rsidRPr="003401C3">
        <w:rPr>
          <w:rFonts w:asciiTheme="minorHAnsi" w:hAnsiTheme="minorHAnsi" w:cstheme="minorHAnsi"/>
          <w:sz w:val="21"/>
          <w:szCs w:val="21"/>
        </w:rPr>
        <w:t>através do documento requisitório próprio, o fornecimento dos produtos; bem como efetuar o pagamento na forma prevista na cláusula quarta.</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SÉTIMA – DAS OBRIGAÇÕES DA CONTRATADA</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garantir o fiel cumprimento do presente contrato, a </w:t>
      </w:r>
      <w:r w:rsidRPr="003401C3">
        <w:rPr>
          <w:rFonts w:asciiTheme="minorHAnsi" w:hAnsiTheme="minorHAnsi" w:cstheme="minorHAnsi"/>
          <w:b/>
          <w:sz w:val="21"/>
          <w:szCs w:val="21"/>
        </w:rPr>
        <w:t>CONTRATADA</w:t>
      </w:r>
      <w:r w:rsidRPr="003401C3">
        <w:rPr>
          <w:rFonts w:asciiTheme="minorHAnsi" w:hAnsiTheme="minorHAnsi" w:cstheme="minorHAnsi"/>
          <w:sz w:val="21"/>
          <w:szCs w:val="21"/>
        </w:rPr>
        <w:t xml:space="preserve"> se compromete a:</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Executar os fornecimentos dos serviços ora contratados de acordo com a solicitação do CONTRATANTE e proposta apresentada até o final do prazo contratual;</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b) Prestar os serviços sem qualquer outro custo;</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c) Zelar pela qualidade dos serviços prestados;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d) Responsabilizar-se pelos eventuais danos ou prejuízos que a qualquer título vier a causar ao CONTRATANTE, principalmente em decorrência da má qualidade dos produtos entregues;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e) Manter em dia as obrigações concernentes à seguridade social e contribuição ao FGTS, durante toda a vigência deste contrato, sendo as mesmas peças fundamentais para o recebimento das Notas Fiscais/Faturas;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f) Fornecer os serviços de forma contínua e ininterrupta, diante da apresentação das requisições sob pena de rescisão contratual.</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g) Disponibilizar toda mão de obra necessária para execução de reparos, conservação e recuperação de veículos compreendendo: serviços de recarga de baterias, motores de partida, alternadores e geradores de 12 a 24 volts em todos os veículos e maquinários da frota municipal em quantidades ilimitadas (serviços de auto elétrica).</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h) Executar os serviços diretamente, não podendo os mesmos serem cedidos ou sublocados a terceiros.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 xml:space="preserve">i) Executar os serviços na oficina da Contratada, devendo, ainda, possuir disponível para a execução dos serviços as instalações e </w:t>
      </w:r>
      <w:r w:rsidRPr="003401C3">
        <w:rPr>
          <w:rFonts w:asciiTheme="minorHAnsi" w:hAnsiTheme="minorHAnsi" w:cstheme="minorHAnsi"/>
          <w:color w:val="000000"/>
          <w:sz w:val="21"/>
          <w:szCs w:val="21"/>
        </w:rPr>
        <w:t>aparelhamento técnico necessário a perfeita execução dos trabalhos.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 xml:space="preserve">j)Executar os serviços sempre que solicitados pela Prefeitura, de acordo com suas necessidades, por meio de emissão de </w:t>
      </w:r>
      <w:r w:rsidRPr="003401C3">
        <w:rPr>
          <w:rFonts w:asciiTheme="minorHAnsi" w:hAnsiTheme="minorHAnsi" w:cstheme="minorHAnsi"/>
          <w:bCs/>
          <w:sz w:val="21"/>
          <w:szCs w:val="21"/>
        </w:rPr>
        <w:t xml:space="preserve">“Autorização de Serviço”, </w:t>
      </w:r>
      <w:r w:rsidRPr="003401C3">
        <w:rPr>
          <w:rFonts w:asciiTheme="minorHAnsi" w:hAnsiTheme="minorHAnsi" w:cstheme="minorHAnsi"/>
          <w:sz w:val="21"/>
          <w:szCs w:val="21"/>
        </w:rPr>
        <w:t>do qual constarão a descrição e a especificação dos serviços pretendidos e a identificação do(s) veículo a receber o(s) serviço(s).</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lastRenderedPageBreak/>
        <w:tab/>
        <w:t>A Contratada deverá manter os veículos e maquinários, recebidos da Prefeitura, em instalações abrigadas e cobertas.</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OITAVA – DAS PENALIDADES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recusa na prestação dos serviços, sem motivo justificado e aceito pela Administração, constitui-se em falta grave, sujeitando a CONTRATADA, à sua inscrição no Registro de Ocorrências Nacionais, impossibilitando o direito de contratar com o Poder Público por até dois anos, bem como as sanções que a Lei impõe, não impedindo, em razão das circunstâncias e a critério da administração, a aplicação das seguintes penalidades: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 multa de 25% sobre o valor total do contrato que, em caso de não pagamento, será encaminhada para a dívida ativa do Município, visando a sua execução;</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b) Emissão e Publicação de Declaração de Inidoneidade em veículo de imprensa regional, estadual e nacional.</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NONA – DA RENÚNCIA E RESCISÃO</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poderá ser rescindido, por acordo entre as partes, mediante notificação expressa, com antecedência mínima de 30 (trinta) dias da data desejada para o encerrando, em conformidade com o art. 79, II da Lei 8.666/93. </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O presente contrato também poderá ser rescindido unilateralmente pela Administração, nos casos enumerados nos incisos I a XII e XVII do art. 78 da Lei n.º 8.666/93. </w:t>
      </w:r>
      <w:r w:rsidRPr="003401C3">
        <w:rPr>
          <w:rFonts w:asciiTheme="minorHAnsi" w:hAnsiTheme="minorHAnsi" w:cstheme="minorHAnsi"/>
          <w:sz w:val="21"/>
          <w:szCs w:val="21"/>
        </w:rPr>
        <w:tab/>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Em caso de rescisão administrativa ou amigável deverá haver autorização prévia e fundamentada da autoridade competente da administração.</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DÉCIMA – DA PUBLICAÇÃO</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Para eficácia do presente instrumento, o </w:t>
      </w:r>
      <w:r w:rsidRPr="003401C3">
        <w:rPr>
          <w:rFonts w:asciiTheme="minorHAnsi" w:hAnsiTheme="minorHAnsi" w:cstheme="minorHAnsi"/>
          <w:b/>
          <w:sz w:val="21"/>
          <w:szCs w:val="21"/>
        </w:rPr>
        <w:t>CONTRATANTE</w:t>
      </w:r>
      <w:r w:rsidRPr="003401C3">
        <w:rPr>
          <w:rFonts w:asciiTheme="minorHAnsi" w:hAnsiTheme="minorHAnsi" w:cstheme="minorHAnsi"/>
          <w:sz w:val="21"/>
          <w:szCs w:val="21"/>
        </w:rPr>
        <w:t xml:space="preserve"> providenciará sua publicação em veículo de grande circulação, em forma de extrato, em conformidade com o disposto no art. 61, Parágrafo Único, da Lei 8.666/93.</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sz w:val="21"/>
          <w:szCs w:val="21"/>
        </w:rPr>
      </w:pPr>
      <w:r w:rsidRPr="003401C3">
        <w:rPr>
          <w:rFonts w:cstheme="minorHAnsi"/>
          <w:b/>
          <w:sz w:val="21"/>
          <w:szCs w:val="21"/>
          <w:u w:val="single"/>
        </w:rPr>
        <w:t>CLÁUSULA DÉCIMA PRIMEIRA – DOS DOCUMENTOS INTEGRANTES</w:t>
      </w:r>
    </w:p>
    <w:p w:rsidR="00062BA3" w:rsidRPr="003401C3" w:rsidRDefault="00062BA3" w:rsidP="00062BA3">
      <w:pPr>
        <w:pStyle w:val="SemEspaamento"/>
        <w:jc w:val="both"/>
        <w:rPr>
          <w:rFonts w:asciiTheme="minorHAnsi" w:hAnsiTheme="minorHAnsi" w:cstheme="minorHAnsi"/>
          <w:b/>
          <w:sz w:val="21"/>
          <w:szCs w:val="21"/>
        </w:rPr>
      </w:pPr>
      <w:r w:rsidRPr="003401C3">
        <w:rPr>
          <w:rFonts w:asciiTheme="minorHAnsi" w:hAnsiTheme="minorHAnsi" w:cstheme="minorHAnsi"/>
          <w:sz w:val="21"/>
          <w:szCs w:val="21"/>
        </w:rPr>
        <w:tab/>
        <w:t xml:space="preserve">Independentemente de transcrição, farão parte integrante deste instrumente de contrato o Edital de Licitação – Modalidade Pregão n.º </w:t>
      </w:r>
      <w:r w:rsidRPr="003401C3">
        <w:rPr>
          <w:rFonts w:asciiTheme="minorHAnsi" w:hAnsiTheme="minorHAnsi" w:cstheme="minorHAnsi"/>
          <w:b/>
          <w:sz w:val="21"/>
          <w:szCs w:val="21"/>
        </w:rPr>
        <w:t>035/2019</w:t>
      </w:r>
      <w:r w:rsidRPr="003401C3">
        <w:rPr>
          <w:rFonts w:asciiTheme="minorHAnsi" w:hAnsiTheme="minorHAnsi" w:cstheme="minorHAnsi"/>
          <w:sz w:val="21"/>
          <w:szCs w:val="21"/>
        </w:rPr>
        <w:t xml:space="preserve">, e a proposta final e adjudicada da </w:t>
      </w:r>
      <w:r w:rsidRPr="003401C3">
        <w:rPr>
          <w:rFonts w:asciiTheme="minorHAnsi" w:hAnsiTheme="minorHAnsi" w:cstheme="minorHAnsi"/>
          <w:b/>
          <w:sz w:val="21"/>
          <w:szCs w:val="21"/>
        </w:rPr>
        <w:t>CONTRATADA.</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DÉCIMA SEGUNDA – DAS DISPOSIÇÕES FINAIS</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A CONTRATADA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jc w:val="both"/>
        <w:rPr>
          <w:rFonts w:cstheme="minorHAnsi"/>
          <w:b/>
          <w:sz w:val="21"/>
          <w:szCs w:val="21"/>
          <w:u w:val="single"/>
        </w:rPr>
      </w:pPr>
      <w:r w:rsidRPr="003401C3">
        <w:rPr>
          <w:rFonts w:cstheme="minorHAnsi"/>
          <w:b/>
          <w:sz w:val="21"/>
          <w:szCs w:val="21"/>
          <w:u w:val="single"/>
        </w:rPr>
        <w:t>CLÁUSULA DÉCIMA TERCEIRA – DO FORO</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t xml:space="preserve">As partes contratantes elegem o foro da comarca de Ribeirão do Pinhal – Estado do Paraná, como competente para dirimir quaisquer questões oriundas do presente contrato, inclusive os casos omissos, </w:t>
      </w:r>
      <w:r w:rsidRPr="003401C3">
        <w:rPr>
          <w:rFonts w:asciiTheme="minorHAnsi" w:hAnsiTheme="minorHAnsi" w:cstheme="minorHAnsi"/>
          <w:sz w:val="21"/>
          <w:szCs w:val="21"/>
        </w:rPr>
        <w:lastRenderedPageBreak/>
        <w:t xml:space="preserve">que não puderem ser resolvidos pela via administrativa, renunciando a qualquer outro, por mais privilegiado que seja. </w:t>
      </w:r>
    </w:p>
    <w:p w:rsidR="00062BA3" w:rsidRPr="003401C3" w:rsidRDefault="00062BA3" w:rsidP="00062BA3">
      <w:pPr>
        <w:pStyle w:val="SemEspaamento"/>
        <w:jc w:val="both"/>
        <w:rPr>
          <w:rFonts w:asciiTheme="minorHAnsi" w:hAnsiTheme="minorHAnsi" w:cstheme="minorHAnsi"/>
          <w:sz w:val="21"/>
          <w:szCs w:val="21"/>
        </w:rPr>
      </w:pPr>
      <w:r w:rsidRPr="003401C3">
        <w:rPr>
          <w:rFonts w:asciiTheme="minorHAnsi" w:hAnsiTheme="minorHAnsi" w:cstheme="minorHAnsi"/>
          <w:sz w:val="21"/>
          <w:szCs w:val="21"/>
        </w:rPr>
        <w:tab/>
      </w:r>
    </w:p>
    <w:p w:rsidR="00062BA3" w:rsidRDefault="00062BA3" w:rsidP="00062BA3">
      <w:pPr>
        <w:pStyle w:val="SemEspaamento"/>
        <w:jc w:val="both"/>
        <w:rPr>
          <w:rFonts w:asciiTheme="minorHAnsi" w:hAnsiTheme="minorHAnsi" w:cstheme="minorHAnsi"/>
          <w:sz w:val="21"/>
          <w:szCs w:val="21"/>
        </w:rPr>
      </w:pPr>
      <w:r>
        <w:rPr>
          <w:rFonts w:asciiTheme="minorHAnsi" w:hAnsiTheme="minorHAnsi" w:cstheme="minorHAnsi"/>
          <w:sz w:val="21"/>
          <w:szCs w:val="21"/>
        </w:rPr>
        <w:tab/>
      </w:r>
      <w:r w:rsidRPr="003401C3">
        <w:rPr>
          <w:rFonts w:asciiTheme="minorHAnsi" w:hAnsiTheme="minorHAnsi" w:cstheme="minorHAnsi"/>
          <w:sz w:val="21"/>
          <w:szCs w:val="21"/>
        </w:rPr>
        <w:t>E por estarem de acordo, as partes firmam o presente contrato em 03 (três) vias de igual teor e forma para um só efeito legal, ficando pelo menos uma via arquivada na sede da CONTRATANTE, na forma do art. 60 da Lei 8.666/93 de 21/06/1993.</w:t>
      </w: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pStyle w:val="SemEspaamento"/>
        <w:jc w:val="both"/>
        <w:rPr>
          <w:rFonts w:asciiTheme="minorHAnsi" w:hAnsiTheme="minorHAnsi" w:cstheme="minorHAnsi"/>
          <w:sz w:val="21"/>
          <w:szCs w:val="21"/>
        </w:rPr>
      </w:pPr>
    </w:p>
    <w:p w:rsidR="00062BA3" w:rsidRPr="003401C3" w:rsidRDefault="00062BA3" w:rsidP="00062BA3">
      <w:pPr>
        <w:spacing w:line="360" w:lineRule="auto"/>
        <w:ind w:right="-376" w:firstLine="708"/>
        <w:jc w:val="both"/>
        <w:rPr>
          <w:rFonts w:cstheme="minorHAnsi"/>
          <w:sz w:val="21"/>
          <w:szCs w:val="21"/>
        </w:rPr>
      </w:pPr>
      <w:r w:rsidRPr="003401C3">
        <w:rPr>
          <w:rFonts w:cstheme="minorHAnsi"/>
          <w:sz w:val="21"/>
          <w:szCs w:val="21"/>
        </w:rPr>
        <w:t>Ribeirão do Pinhal, 12 de julho de 2019.</w:t>
      </w:r>
    </w:p>
    <w:p w:rsidR="00062BA3" w:rsidRPr="00667F48" w:rsidRDefault="00062BA3" w:rsidP="00062BA3">
      <w:pPr>
        <w:spacing w:line="360" w:lineRule="auto"/>
        <w:ind w:right="-376" w:firstLine="708"/>
        <w:jc w:val="both"/>
        <w:rPr>
          <w:rFonts w:cstheme="minorHAnsi"/>
          <w:sz w:val="20"/>
          <w:szCs w:val="20"/>
        </w:rPr>
      </w:pPr>
    </w:p>
    <w:p w:rsidR="00062BA3" w:rsidRPr="00667F48" w:rsidRDefault="00062BA3" w:rsidP="00062BA3">
      <w:pPr>
        <w:pStyle w:val="SemEspaamento"/>
        <w:jc w:val="both"/>
        <w:rPr>
          <w:rFonts w:asciiTheme="minorHAnsi" w:hAnsiTheme="minorHAnsi" w:cstheme="minorHAnsi"/>
          <w:b/>
          <w:sz w:val="20"/>
          <w:szCs w:val="20"/>
        </w:rPr>
      </w:pPr>
      <w:r w:rsidRPr="00667F48">
        <w:rPr>
          <w:rFonts w:asciiTheme="minorHAnsi" w:hAnsiTheme="minorHAnsi" w:cstheme="minorHAnsi"/>
          <w:sz w:val="20"/>
          <w:szCs w:val="20"/>
        </w:rPr>
        <w:t>WAGNER LUIZ DE OLIVEIRA MARTINS</w:t>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062BA3">
        <w:rPr>
          <w:rFonts w:asciiTheme="minorHAnsi" w:hAnsiTheme="minorHAnsi" w:cstheme="minorHAnsi"/>
          <w:sz w:val="21"/>
          <w:szCs w:val="21"/>
        </w:rPr>
        <w:t>OSMAR JACINTO DE CARVALHO</w:t>
      </w:r>
    </w:p>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PREFEITO MUNICIPAL</w:t>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r>
      <w:r w:rsidRPr="00667F48">
        <w:rPr>
          <w:rFonts w:asciiTheme="minorHAnsi" w:hAnsiTheme="minorHAnsi" w:cstheme="minorHAnsi"/>
          <w:sz w:val="20"/>
          <w:szCs w:val="20"/>
        </w:rPr>
        <w:tab/>
        <w:t xml:space="preserve">CPF: </w:t>
      </w:r>
      <w:r w:rsidRPr="00062BA3">
        <w:rPr>
          <w:rFonts w:asciiTheme="minorHAnsi" w:hAnsiTheme="minorHAnsi" w:cstheme="minorHAnsi"/>
          <w:sz w:val="21"/>
          <w:szCs w:val="21"/>
        </w:rPr>
        <w:t>029.740.209-92</w:t>
      </w:r>
    </w:p>
    <w:p w:rsidR="00062BA3" w:rsidRPr="00667F48" w:rsidRDefault="00062BA3" w:rsidP="00062BA3">
      <w:pPr>
        <w:pStyle w:val="SemEspaamento"/>
        <w:jc w:val="both"/>
        <w:rPr>
          <w:rFonts w:asciiTheme="minorHAnsi" w:hAnsiTheme="minorHAnsi" w:cstheme="minorHAnsi"/>
          <w:color w:val="000000"/>
          <w:sz w:val="20"/>
          <w:szCs w:val="20"/>
        </w:rPr>
      </w:pPr>
    </w:p>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TESTEMUNHAS:</w:t>
      </w:r>
    </w:p>
    <w:p w:rsidR="00062BA3" w:rsidRPr="00667F48" w:rsidRDefault="00062BA3" w:rsidP="00062BA3">
      <w:pPr>
        <w:pStyle w:val="SemEspaamento"/>
        <w:jc w:val="both"/>
        <w:rPr>
          <w:rFonts w:asciiTheme="minorHAnsi" w:hAnsiTheme="minorHAnsi" w:cstheme="minorHAnsi"/>
          <w:sz w:val="20"/>
          <w:szCs w:val="20"/>
        </w:rPr>
      </w:pPr>
    </w:p>
    <w:p w:rsidR="00062BA3" w:rsidRPr="00667F48" w:rsidRDefault="00062BA3" w:rsidP="00062BA3">
      <w:pPr>
        <w:pStyle w:val="SemEspaamento"/>
        <w:jc w:val="both"/>
        <w:rPr>
          <w:rFonts w:asciiTheme="minorHAnsi" w:hAnsiTheme="minorHAnsi" w:cstheme="minorHAnsi"/>
          <w:sz w:val="20"/>
          <w:szCs w:val="20"/>
        </w:rPr>
      </w:pPr>
    </w:p>
    <w:p w:rsidR="00062BA3" w:rsidRPr="00667F48" w:rsidRDefault="00062BA3" w:rsidP="00062BA3">
      <w:pPr>
        <w:pStyle w:val="SemEspaamento"/>
        <w:jc w:val="both"/>
        <w:rPr>
          <w:rFonts w:asciiTheme="minorHAnsi" w:hAnsiTheme="minorHAnsi" w:cstheme="minorHAnsi"/>
          <w:sz w:val="20"/>
          <w:szCs w:val="20"/>
        </w:rPr>
      </w:pPr>
    </w:p>
    <w:tbl>
      <w:tblPr>
        <w:tblW w:w="0" w:type="auto"/>
        <w:tblLook w:val="04A0"/>
      </w:tblPr>
      <w:tblGrid>
        <w:gridCol w:w="4606"/>
        <w:gridCol w:w="4606"/>
      </w:tblGrid>
      <w:tr w:rsidR="00062BA3" w:rsidRPr="00667F48" w:rsidTr="00D84C87">
        <w:tc>
          <w:tcPr>
            <w:tcW w:w="4606" w:type="dxa"/>
          </w:tcPr>
          <w:p w:rsidR="00062BA3" w:rsidRPr="00667F48" w:rsidRDefault="00062BA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FAYÇAL MELHEM CHAMMA JUNIOR</w:t>
            </w:r>
          </w:p>
          <w:p w:rsidR="00062BA3" w:rsidRPr="00667F48" w:rsidRDefault="00062BA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CPF/MF 033.182.809-09</w:t>
            </w:r>
          </w:p>
        </w:tc>
        <w:tc>
          <w:tcPr>
            <w:tcW w:w="4606" w:type="dxa"/>
          </w:tcPr>
          <w:p w:rsidR="00062BA3" w:rsidRPr="00667F48" w:rsidRDefault="00062BA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 xml:space="preserve">         SILAS MACEDO DE ARAUJO</w:t>
            </w:r>
          </w:p>
          <w:p w:rsidR="00062BA3" w:rsidRPr="00667F48" w:rsidRDefault="00062BA3" w:rsidP="00D84C87">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 xml:space="preserve">          CPF/MF 045.711.409-67</w:t>
            </w:r>
          </w:p>
          <w:p w:rsidR="00062BA3" w:rsidRPr="00667F48" w:rsidRDefault="00062BA3" w:rsidP="00D84C87">
            <w:pPr>
              <w:pStyle w:val="SemEspaamento"/>
              <w:jc w:val="both"/>
              <w:rPr>
                <w:rFonts w:asciiTheme="minorHAnsi" w:hAnsiTheme="minorHAnsi" w:cstheme="minorHAnsi"/>
                <w:sz w:val="20"/>
                <w:szCs w:val="20"/>
              </w:rPr>
            </w:pPr>
          </w:p>
        </w:tc>
      </w:tr>
      <w:tr w:rsidR="00062BA3" w:rsidRPr="00667F48" w:rsidTr="00D84C87">
        <w:tc>
          <w:tcPr>
            <w:tcW w:w="4606" w:type="dxa"/>
          </w:tcPr>
          <w:p w:rsidR="00062BA3" w:rsidRPr="00667F48" w:rsidRDefault="00062BA3" w:rsidP="00D84C87">
            <w:pPr>
              <w:pStyle w:val="SemEspaamento"/>
              <w:jc w:val="both"/>
              <w:rPr>
                <w:rFonts w:asciiTheme="minorHAnsi" w:hAnsiTheme="minorHAnsi" w:cstheme="minorHAnsi"/>
                <w:sz w:val="20"/>
                <w:szCs w:val="20"/>
              </w:rPr>
            </w:pPr>
          </w:p>
        </w:tc>
        <w:tc>
          <w:tcPr>
            <w:tcW w:w="4606" w:type="dxa"/>
          </w:tcPr>
          <w:p w:rsidR="00062BA3" w:rsidRPr="00667F48" w:rsidRDefault="00062BA3" w:rsidP="00D84C87">
            <w:pPr>
              <w:pStyle w:val="SemEspaamento"/>
              <w:jc w:val="both"/>
              <w:rPr>
                <w:rFonts w:asciiTheme="minorHAnsi" w:hAnsiTheme="minorHAnsi" w:cstheme="minorHAnsi"/>
                <w:sz w:val="20"/>
                <w:szCs w:val="20"/>
              </w:rPr>
            </w:pPr>
          </w:p>
        </w:tc>
      </w:tr>
    </w:tbl>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ALYSSON HENRIQUE VENÂNCIO DA ROCHA:_______________</w:t>
      </w:r>
    </w:p>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OAB N.º 35546 - DPTO JURÍDICO</w:t>
      </w:r>
    </w:p>
    <w:p w:rsidR="00062BA3" w:rsidRPr="00667F48" w:rsidRDefault="00062BA3" w:rsidP="00062BA3">
      <w:pPr>
        <w:pStyle w:val="SemEspaamento"/>
        <w:jc w:val="both"/>
        <w:rPr>
          <w:rFonts w:asciiTheme="minorHAnsi" w:hAnsiTheme="minorHAnsi" w:cstheme="minorHAnsi"/>
          <w:sz w:val="20"/>
          <w:szCs w:val="20"/>
        </w:rPr>
      </w:pPr>
    </w:p>
    <w:p w:rsidR="00062BA3" w:rsidRPr="00667F48" w:rsidRDefault="00062BA3" w:rsidP="00062BA3">
      <w:pPr>
        <w:pStyle w:val="SemEspaamento"/>
        <w:jc w:val="both"/>
        <w:rPr>
          <w:rFonts w:asciiTheme="minorHAnsi" w:hAnsiTheme="minorHAnsi" w:cstheme="minorHAnsi"/>
          <w:sz w:val="20"/>
          <w:szCs w:val="20"/>
        </w:rPr>
      </w:pPr>
    </w:p>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CARLOS ALBERTO PEROLI</w:t>
      </w:r>
    </w:p>
    <w:p w:rsidR="00062BA3" w:rsidRPr="00667F48" w:rsidRDefault="00062BA3" w:rsidP="00062BA3">
      <w:pPr>
        <w:pStyle w:val="SemEspaamento"/>
        <w:jc w:val="both"/>
        <w:rPr>
          <w:rFonts w:asciiTheme="minorHAnsi" w:hAnsiTheme="minorHAnsi" w:cstheme="minorHAnsi"/>
          <w:sz w:val="20"/>
          <w:szCs w:val="20"/>
        </w:rPr>
      </w:pPr>
      <w:r w:rsidRPr="00667F48">
        <w:rPr>
          <w:rFonts w:asciiTheme="minorHAnsi" w:hAnsiTheme="minorHAnsi" w:cstheme="minorHAnsi"/>
          <w:sz w:val="20"/>
          <w:szCs w:val="20"/>
        </w:rPr>
        <w:t>CPF: 717.017.969-53</w:t>
      </w:r>
    </w:p>
    <w:p w:rsidR="00062BA3" w:rsidRPr="00667F48" w:rsidRDefault="00062BA3" w:rsidP="00062BA3">
      <w:pPr>
        <w:jc w:val="both"/>
        <w:rPr>
          <w:rFonts w:cstheme="minorHAnsi"/>
          <w:sz w:val="20"/>
          <w:szCs w:val="20"/>
        </w:rPr>
      </w:pPr>
      <w:r w:rsidRPr="00667F48">
        <w:rPr>
          <w:rFonts w:cstheme="minorHAnsi"/>
          <w:sz w:val="20"/>
          <w:szCs w:val="20"/>
        </w:rPr>
        <w:t>FISCAL CONTRATO</w:t>
      </w:r>
    </w:p>
    <w:p w:rsidR="00D46849" w:rsidRDefault="00D46849"/>
    <w:sectPr w:rsidR="00D46849" w:rsidSect="005F52C9">
      <w:headerReference w:type="default" r:id="rId4"/>
      <w:footerReference w:type="default" r:id="rId5"/>
      <w:pgSz w:w="11907" w:h="16840" w:code="9"/>
      <w:pgMar w:top="1418"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062BA3">
    <w:pPr>
      <w:pStyle w:val="Rodap"/>
      <w:pBdr>
        <w:bottom w:val="single" w:sz="12" w:space="1" w:color="auto"/>
      </w:pBdr>
      <w:jc w:val="center"/>
      <w:rPr>
        <w:rFonts w:ascii="Tahoma" w:hAnsi="Tahoma" w:cs="Tahoma"/>
        <w:sz w:val="20"/>
        <w:szCs w:val="20"/>
      </w:rPr>
    </w:pPr>
  </w:p>
  <w:p w:rsidR="005F52C9" w:rsidRPr="00A71C1A" w:rsidRDefault="00062BA3">
    <w:pPr>
      <w:pStyle w:val="Rodap"/>
      <w:jc w:val="center"/>
      <w:rPr>
        <w:rFonts w:ascii="Tahoma" w:hAnsi="Tahoma" w:cs="Tahoma"/>
        <w:sz w:val="20"/>
        <w:szCs w:val="20"/>
      </w:rPr>
    </w:pPr>
    <w:r w:rsidRPr="00A71C1A">
      <w:rPr>
        <w:rFonts w:ascii="Tahoma" w:hAnsi="Tahoma" w:cs="Tahoma"/>
        <w:sz w:val="20"/>
        <w:szCs w:val="20"/>
      </w:rPr>
      <w:t>Rua Paraná 983 – Caixa Postal: 15 – CEP: 86.490-000 – Fone: (43) 35518300 Fax: (43) 35518313.</w:t>
    </w:r>
  </w:p>
  <w:p w:rsidR="005F52C9" w:rsidRPr="00A71C1A" w:rsidRDefault="00062BA3">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52C9" w:rsidRDefault="00062BA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-809625</wp:posOffset>
          </wp:positionH>
          <wp:positionV relativeFrom="paragraph">
            <wp:posOffset>-55880</wp:posOffset>
          </wp:positionV>
          <wp:extent cx="623570" cy="721360"/>
          <wp:effectExtent l="0" t="0" r="5080" b="2540"/>
          <wp:wrapTopAndBottom/>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5F52C9" w:rsidRDefault="00062BA3">
    <w:pPr>
      <w:pStyle w:val="Cabealho"/>
      <w:pBdr>
        <w:bottom w:val="single" w:sz="12" w:space="1" w:color="auto"/>
      </w:pBdr>
      <w:jc w:val="center"/>
      <w:rPr>
        <w:rFonts w:ascii="Century" w:hAnsi="Century"/>
        <w:i/>
        <w:sz w:val="32"/>
      </w:rPr>
    </w:pPr>
    <w:r>
      <w:rPr>
        <w:rFonts w:ascii="Century" w:hAnsi="Century"/>
        <w:i/>
        <w:sz w:val="32"/>
      </w:rPr>
      <w:t>- ESTADO DO PARANÁ -</w:t>
    </w:r>
  </w:p>
  <w:p w:rsidR="005F52C9" w:rsidRDefault="00062BA3">
    <w:pPr>
      <w:pStyle w:val="Cabealho"/>
      <w:jc w:val="center"/>
      <w:rPr>
        <w:sz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062BA3"/>
    <w:rsid w:val="00062BA3"/>
    <w:rsid w:val="00D4684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BA3"/>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062B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062BA3"/>
    <w:rPr>
      <w:rFonts w:ascii="Times New Roman" w:eastAsia="Times New Roman" w:hAnsi="Times New Roman" w:cs="Times New Roman"/>
      <w:sz w:val="24"/>
      <w:szCs w:val="24"/>
      <w:lang w:eastAsia="pt-BR"/>
    </w:rPr>
  </w:style>
  <w:style w:type="paragraph" w:styleId="Rodap">
    <w:name w:val="footer"/>
    <w:basedOn w:val="Normal"/>
    <w:link w:val="RodapChar"/>
    <w:rsid w:val="00062BA3"/>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062BA3"/>
    <w:rPr>
      <w:rFonts w:ascii="Times New Roman" w:eastAsia="Times New Roman" w:hAnsi="Times New Roman" w:cs="Times New Roman"/>
      <w:sz w:val="24"/>
      <w:szCs w:val="24"/>
      <w:lang w:eastAsia="pt-BR"/>
    </w:rPr>
  </w:style>
  <w:style w:type="character" w:styleId="Hyperlink">
    <w:name w:val="Hyperlink"/>
    <w:basedOn w:val="Fontepargpadro"/>
    <w:uiPriority w:val="99"/>
    <w:rsid w:val="00062BA3"/>
    <w:rPr>
      <w:color w:val="0000FF"/>
      <w:u w:val="single"/>
    </w:rPr>
  </w:style>
  <w:style w:type="paragraph" w:styleId="Ttulo">
    <w:name w:val="Title"/>
    <w:basedOn w:val="Normal"/>
    <w:link w:val="TtuloChar"/>
    <w:qFormat/>
    <w:rsid w:val="00062BA3"/>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062BA3"/>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062BA3"/>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062B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062BA3"/>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1527</Words>
  <Characters>8247</Characters>
  <Application>Microsoft Office Word</Application>
  <DocSecurity>0</DocSecurity>
  <Lines>68</Lines>
  <Paragraphs>19</Paragraphs>
  <ScaleCrop>false</ScaleCrop>
  <Company/>
  <LinksUpToDate>false</LinksUpToDate>
  <CharactersWithSpaces>9755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2019-07-12T13:48:00Z</dcterms:created>
  <dcterms:modified xsi:type="dcterms:W3CDTF">2019-07-12T13:53:00Z</dcterms:modified>
</cp:coreProperties>
</file>