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61" w:rsidRPr="00765D05" w:rsidRDefault="00AE3B61" w:rsidP="00AE3B61">
      <w:pPr>
        <w:pStyle w:val="Ttulo"/>
        <w:rPr>
          <w:rFonts w:asciiTheme="minorHAnsi" w:hAnsiTheme="minorHAnsi" w:cstheme="minorHAnsi"/>
          <w:bCs/>
          <w:color w:val="000000"/>
          <w:sz w:val="20"/>
          <w:u w:val="single"/>
        </w:rPr>
      </w:pPr>
      <w:r w:rsidRPr="00765D05">
        <w:rPr>
          <w:rFonts w:asciiTheme="minorHAnsi" w:hAnsiTheme="minorHAnsi" w:cstheme="minorHAnsi"/>
          <w:bCs/>
          <w:color w:val="000000"/>
          <w:sz w:val="20"/>
          <w:u w:val="single"/>
        </w:rPr>
        <w:t>ATA REGISTRO DE PREÇOS N.º 078/2019 - PREGÃO PRESENCIAL N.º 036/2019.</w:t>
      </w:r>
    </w:p>
    <w:p w:rsidR="00AE3B61" w:rsidRPr="00765D05" w:rsidRDefault="00AE3B61" w:rsidP="00AE3B61">
      <w:pPr>
        <w:pStyle w:val="NormalWeb"/>
        <w:jc w:val="both"/>
        <w:rPr>
          <w:rFonts w:asciiTheme="minorHAnsi" w:hAnsiTheme="minorHAnsi" w:cstheme="minorHAnsi"/>
          <w:sz w:val="20"/>
          <w:szCs w:val="20"/>
        </w:rPr>
      </w:pPr>
      <w:r w:rsidRPr="00765D05">
        <w:rPr>
          <w:rFonts w:asciiTheme="minorHAnsi" w:hAnsiTheme="minorHAnsi" w:cstheme="minorHAnsi"/>
          <w:sz w:val="20"/>
          <w:szCs w:val="20"/>
        </w:rPr>
        <w:t xml:space="preserve">Aos onze dias do mês de julho de 2019 (11/07/2019), o Município de Ribeirão do Pinhal – Estado do Paraná, Inscrito sob CNPJ n.º 76.968.064/0001-42, com sede a Rua Paraná n.º 983 – Centro, neste ato representado pelo Prefeito Municipal, o Senhor </w:t>
      </w:r>
      <w:r w:rsidRPr="00765D05">
        <w:rPr>
          <w:rFonts w:asciiTheme="minorHAnsi" w:hAnsiTheme="minorHAnsi" w:cstheme="minorHAnsi"/>
          <w:b/>
          <w:sz w:val="20"/>
          <w:szCs w:val="20"/>
          <w:u w:val="single"/>
        </w:rPr>
        <w:t>WAGNER LUIZ DE OLIVEIRA MARTINS</w:t>
      </w:r>
      <w:r w:rsidRPr="00765D05">
        <w:rPr>
          <w:rFonts w:asciiTheme="minorHAnsi" w:hAnsiTheme="minorHAnsi" w:cstheme="minorHAnsi"/>
          <w:sz w:val="20"/>
          <w:szCs w:val="20"/>
        </w:rPr>
        <w:t>, portador do RG 10733456-2 SSP/PR, inscrito sob CPF/MF n.º 052.206.749-27,brasileiro</w:t>
      </w:r>
      <w:r w:rsidRPr="00765D05">
        <w:rPr>
          <w:rFonts w:asciiTheme="minorHAnsi" w:hAnsiTheme="minorHAnsi" w:cstheme="minorHAnsi"/>
          <w:b/>
          <w:sz w:val="20"/>
          <w:szCs w:val="20"/>
        </w:rPr>
        <w:t xml:space="preserve">, </w:t>
      </w:r>
      <w:r w:rsidRPr="00765D05">
        <w:rPr>
          <w:rFonts w:asciiTheme="minorHAnsi" w:hAnsiTheme="minorHAnsi" w:cstheme="minorHAnsi"/>
          <w:sz w:val="20"/>
          <w:szCs w:val="20"/>
        </w:rPr>
        <w:t xml:space="preserve">casado, neste ato simplesmente denominado </w:t>
      </w:r>
      <w:r w:rsidRPr="00765D05">
        <w:rPr>
          <w:rFonts w:asciiTheme="minorHAnsi" w:hAnsiTheme="minorHAnsi" w:cstheme="minorHAnsi"/>
          <w:b/>
          <w:bCs/>
          <w:sz w:val="20"/>
          <w:szCs w:val="20"/>
        </w:rPr>
        <w:t>CONTRATANTE</w:t>
      </w:r>
      <w:r w:rsidRPr="00765D05">
        <w:rPr>
          <w:rFonts w:asciiTheme="minorHAnsi" w:hAnsiTheme="minorHAnsi" w:cstheme="minorHAnsi"/>
          <w:sz w:val="20"/>
          <w:szCs w:val="20"/>
        </w:rPr>
        <w:t xml:space="preserve">, e a Empresa </w:t>
      </w:r>
      <w:r w:rsidRPr="00765D05">
        <w:rPr>
          <w:rFonts w:asciiTheme="minorHAnsi" w:hAnsiTheme="minorHAnsi" w:cstheme="minorHAnsi"/>
          <w:b/>
          <w:sz w:val="20"/>
          <w:szCs w:val="20"/>
        </w:rPr>
        <w:t>FARMADANTAS EIRELI</w:t>
      </w:r>
      <w:r w:rsidRPr="00765D05">
        <w:rPr>
          <w:rFonts w:asciiTheme="minorHAnsi" w:hAnsiTheme="minorHAnsi" w:cstheme="minorHAnsi"/>
          <w:sz w:val="20"/>
          <w:szCs w:val="20"/>
        </w:rPr>
        <w:t xml:space="preserve">, inscrita no CNPJ sob nº. 02.626.051/0001-520.617.525/0001-88, com sede na Rua Raul </w:t>
      </w:r>
      <w:proofErr w:type="spellStart"/>
      <w:r w:rsidRPr="00765D05">
        <w:rPr>
          <w:rFonts w:asciiTheme="minorHAnsi" w:hAnsiTheme="minorHAnsi" w:cstheme="minorHAnsi"/>
          <w:sz w:val="20"/>
          <w:szCs w:val="20"/>
        </w:rPr>
        <w:t>Curupaná</w:t>
      </w:r>
      <w:proofErr w:type="spellEnd"/>
      <w:r w:rsidRPr="00765D05">
        <w:rPr>
          <w:rFonts w:asciiTheme="minorHAnsi" w:hAnsiTheme="minorHAnsi" w:cstheme="minorHAnsi"/>
          <w:sz w:val="20"/>
          <w:szCs w:val="20"/>
        </w:rPr>
        <w:t xml:space="preserve"> n.º 1.100 - Centro na cidade de Ribeirão do Pinhal - Paraná - CEP: 86.490-000, neste ato representado pela  Senhora </w:t>
      </w:r>
      <w:r w:rsidRPr="00765D05">
        <w:rPr>
          <w:rFonts w:asciiTheme="minorHAnsi" w:hAnsiTheme="minorHAnsi" w:cstheme="minorHAnsi"/>
          <w:b/>
          <w:sz w:val="20"/>
          <w:szCs w:val="20"/>
        </w:rPr>
        <w:t>FERNANDA MOREIRA DANTAS DA SILVA</w:t>
      </w:r>
      <w:r w:rsidRPr="00765D05">
        <w:rPr>
          <w:rFonts w:asciiTheme="minorHAnsi" w:hAnsiTheme="minorHAnsi" w:cstheme="minorHAnsi"/>
          <w:sz w:val="20"/>
          <w:szCs w:val="20"/>
        </w:rPr>
        <w:t xml:space="preserve">, brasileira, casada, empresária, residente e domiciliada na Rua Desembargador Antonio Franco Ferreira da Costa n.º 983 - Centro na cidade de Ribeirão do Pinhal - Paraná - CEP: 86.490-000, portadora de Cédula de Identidade n.º 306617031 SSP/SP e inscrita sob CPF/MF n.º 047.482.709-77, neste ato simplesmente denominado </w:t>
      </w:r>
      <w:r w:rsidRPr="00765D05">
        <w:rPr>
          <w:rFonts w:asciiTheme="minorHAnsi" w:hAnsiTheme="minorHAnsi" w:cstheme="minorHAnsi"/>
          <w:b/>
          <w:sz w:val="20"/>
          <w:szCs w:val="20"/>
          <w:u w:val="single"/>
        </w:rPr>
        <w:t>CONTRATADO</w:t>
      </w:r>
      <w:r w:rsidRPr="00765D05">
        <w:rPr>
          <w:rFonts w:asciiTheme="minorHAnsi" w:hAnsiTheme="minorHAnsi"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036/2019, consoante as seguintes cláusulas e condições.</w:t>
      </w:r>
    </w:p>
    <w:p w:rsidR="00AE3B61" w:rsidRPr="00765D05" w:rsidRDefault="00AE3B61" w:rsidP="00AE3B61">
      <w:pPr>
        <w:pStyle w:val="NormalWeb"/>
        <w:jc w:val="both"/>
        <w:rPr>
          <w:rFonts w:asciiTheme="minorHAnsi" w:hAnsiTheme="minorHAnsi" w:cstheme="minorHAnsi"/>
          <w:sz w:val="20"/>
          <w:szCs w:val="20"/>
          <w:u w:val="single"/>
        </w:rPr>
      </w:pPr>
      <w:r w:rsidRPr="00765D05">
        <w:rPr>
          <w:rFonts w:asciiTheme="minorHAnsi" w:hAnsiTheme="minorHAnsi" w:cstheme="minorHAnsi"/>
          <w:b/>
          <w:bCs/>
          <w:sz w:val="20"/>
          <w:szCs w:val="20"/>
          <w:u w:val="single"/>
        </w:rPr>
        <w:t>CLÁUSULA PRIMEIRA - DO OBJETO</w:t>
      </w:r>
      <w:r w:rsidRPr="00765D05">
        <w:rPr>
          <w:rFonts w:asciiTheme="minorHAnsi" w:hAnsiTheme="minorHAnsi" w:cstheme="minorHAnsi"/>
          <w:sz w:val="20"/>
          <w:szCs w:val="20"/>
          <w:u w:val="single"/>
        </w:rPr>
        <w:t xml:space="preserve"> </w:t>
      </w:r>
    </w:p>
    <w:p w:rsidR="00AE3B61" w:rsidRPr="00A00C91" w:rsidRDefault="00AE3B61" w:rsidP="00A00C91">
      <w:pPr>
        <w:pStyle w:val="SemEspaamento"/>
        <w:jc w:val="both"/>
        <w:rPr>
          <w:sz w:val="20"/>
          <w:szCs w:val="20"/>
        </w:rPr>
      </w:pPr>
      <w:r w:rsidRPr="00A00C91">
        <w:rPr>
          <w:sz w:val="20"/>
          <w:szCs w:val="20"/>
        </w:rPr>
        <w:t xml:space="preserve">A presente Ata tem por objeto o registro de preços para possível aquisição de medicamentos para atender a pacientes com mandados judiciais e de acordo com a solicitação da Secretaria Municipal de Saúde, obrigando-se o </w:t>
      </w:r>
      <w:r w:rsidRPr="00A00C91">
        <w:rPr>
          <w:b/>
          <w:sz w:val="20"/>
          <w:szCs w:val="20"/>
          <w:u w:val="single"/>
        </w:rPr>
        <w:t>CONTRATADO</w:t>
      </w:r>
      <w:r w:rsidRPr="00A00C91">
        <w:rPr>
          <w:b/>
          <w:sz w:val="20"/>
          <w:szCs w:val="20"/>
        </w:rPr>
        <w:t xml:space="preserve"> </w:t>
      </w:r>
      <w:r w:rsidRPr="00A00C91">
        <w:rPr>
          <w:sz w:val="20"/>
          <w:szCs w:val="20"/>
        </w:rPr>
        <w:t xml:space="preserve">a executar em favor da </w:t>
      </w:r>
      <w:r w:rsidRPr="00A00C91">
        <w:rPr>
          <w:b/>
          <w:sz w:val="20"/>
          <w:szCs w:val="20"/>
          <w:u w:val="single"/>
        </w:rPr>
        <w:t>CONTRATANTE</w:t>
      </w:r>
      <w:r w:rsidRPr="00A00C91">
        <w:rPr>
          <w:b/>
          <w:sz w:val="20"/>
          <w:szCs w:val="20"/>
        </w:rPr>
        <w:t xml:space="preserve"> </w:t>
      </w:r>
      <w:r w:rsidRPr="00A00C91">
        <w:rPr>
          <w:sz w:val="20"/>
          <w:szCs w:val="20"/>
        </w:rPr>
        <w:t>o fornecimento dos itens constantes nesse instrumento, conforme consta na proposta anexada ao Processo Licitatório Modalidade Pregão Presencial, registrado sob n.º 036/2019, a qual fará parte integrante deste instrumento.</w:t>
      </w:r>
    </w:p>
    <w:p w:rsidR="00765D05" w:rsidRPr="00A00C91" w:rsidRDefault="00A00C91" w:rsidP="00A00C91">
      <w:pPr>
        <w:pStyle w:val="SemEspaamento"/>
        <w:jc w:val="both"/>
        <w:rPr>
          <w:sz w:val="20"/>
          <w:szCs w:val="20"/>
        </w:rPr>
      </w:pPr>
      <w:r>
        <w:rPr>
          <w:sz w:val="20"/>
          <w:szCs w:val="20"/>
        </w:rPr>
        <w:t>A</w:t>
      </w:r>
      <w:r w:rsidR="00765D05" w:rsidRPr="00A00C91">
        <w:rPr>
          <w:sz w:val="20"/>
          <w:szCs w:val="20"/>
        </w:rPr>
        <w:t xml:space="preserve"> responsável pelo recebimento dos produtos será </w:t>
      </w:r>
      <w:r>
        <w:rPr>
          <w:sz w:val="20"/>
          <w:szCs w:val="20"/>
        </w:rPr>
        <w:t>a</w:t>
      </w:r>
      <w:r w:rsidR="00765D05" w:rsidRPr="00A00C91">
        <w:rPr>
          <w:sz w:val="20"/>
          <w:szCs w:val="20"/>
        </w:rPr>
        <w:t xml:space="preserve"> senhora </w:t>
      </w:r>
      <w:proofErr w:type="spellStart"/>
      <w:r w:rsidR="00765D05" w:rsidRPr="00A00C91">
        <w:rPr>
          <w:sz w:val="20"/>
          <w:szCs w:val="20"/>
        </w:rPr>
        <w:t>Vanderlene</w:t>
      </w:r>
      <w:proofErr w:type="spellEnd"/>
      <w:r w:rsidR="00765D05" w:rsidRPr="00A00C91">
        <w:rPr>
          <w:sz w:val="20"/>
          <w:szCs w:val="20"/>
        </w:rPr>
        <w:t xml:space="preserve"> Silveira de Rezende - Secretária de Saúde - Fone: (43)35511204 ou (43)991837614, e os mesmos quando solicitados deverão ser entregues na sede da Secretaria de Saúde - Rua Paraná - 940.</w:t>
      </w:r>
    </w:p>
    <w:p w:rsidR="00AE3B61" w:rsidRPr="00765D05" w:rsidRDefault="00AE3B61" w:rsidP="00AE3B61">
      <w:pPr>
        <w:spacing w:before="100" w:beforeAutospacing="1" w:after="100" w:afterAutospacing="1"/>
        <w:jc w:val="both"/>
        <w:rPr>
          <w:rFonts w:cstheme="minorHAnsi"/>
          <w:sz w:val="20"/>
          <w:szCs w:val="20"/>
        </w:rPr>
      </w:pPr>
      <w:r w:rsidRPr="00765D05">
        <w:rPr>
          <w:rFonts w:cstheme="minorHAnsi"/>
          <w:b/>
          <w:sz w:val="20"/>
          <w:szCs w:val="20"/>
          <w:u w:val="single"/>
        </w:rPr>
        <w:t>CLÁUSULA SEGUNDA – DA ENTREGA</w:t>
      </w:r>
      <w:r w:rsidR="00765D05" w:rsidRPr="00765D05">
        <w:rPr>
          <w:rFonts w:cstheme="minorHAnsi"/>
          <w:b/>
          <w:sz w:val="20"/>
          <w:szCs w:val="20"/>
          <w:u w:val="single"/>
        </w:rPr>
        <w:t xml:space="preserve">, </w:t>
      </w:r>
      <w:r w:rsidR="00765D05" w:rsidRPr="00765D05">
        <w:rPr>
          <w:rFonts w:cstheme="minorHAnsi"/>
          <w:b/>
          <w:bCs/>
          <w:sz w:val="20"/>
          <w:szCs w:val="20"/>
        </w:rPr>
        <w:t>DO PREÇO DOS BENS E DAS QUANTIDADES</w:t>
      </w:r>
      <w:r w:rsidR="00765D05" w:rsidRPr="00765D05">
        <w:rPr>
          <w:rFonts w:cstheme="minorHAnsi"/>
          <w:sz w:val="20"/>
          <w:szCs w:val="20"/>
        </w:rPr>
        <w:t> </w:t>
      </w:r>
    </w:p>
    <w:p w:rsidR="00765D05" w:rsidRPr="00765D05" w:rsidRDefault="00765D05" w:rsidP="00765D05">
      <w:pPr>
        <w:pStyle w:val="NormalWeb"/>
        <w:jc w:val="both"/>
        <w:rPr>
          <w:rFonts w:asciiTheme="minorHAnsi" w:hAnsiTheme="minorHAnsi" w:cstheme="minorHAnsi"/>
          <w:b/>
          <w:bCs/>
          <w:sz w:val="20"/>
          <w:szCs w:val="20"/>
          <w:u w:val="single"/>
        </w:rPr>
      </w:pPr>
      <w:r w:rsidRPr="00765D05">
        <w:rPr>
          <w:rFonts w:asciiTheme="minorHAnsi" w:hAnsiTheme="minorHAnsi" w:cstheme="minorHAnsi"/>
          <w:sz w:val="20"/>
          <w:szCs w:val="20"/>
        </w:rPr>
        <w:t xml:space="preserve">Os valores para aquisição do objeto do Processo são os que constam na proposta enviada pela </w:t>
      </w:r>
      <w:r w:rsidRPr="00765D05">
        <w:rPr>
          <w:rFonts w:asciiTheme="minorHAnsi" w:hAnsiTheme="minorHAnsi" w:cstheme="minorHAnsi"/>
          <w:b/>
          <w:sz w:val="20"/>
          <w:szCs w:val="20"/>
        </w:rPr>
        <w:t>CONTRATADA</w:t>
      </w:r>
      <w:r w:rsidRPr="00765D05">
        <w:rPr>
          <w:rFonts w:asciiTheme="minorHAnsi" w:hAnsiTheme="minorHAnsi" w:cstheme="minorHAnsi"/>
          <w:sz w:val="20"/>
          <w:szCs w:val="20"/>
        </w:rPr>
        <w:t>, os quais seguem transcritos abaixo:</w:t>
      </w:r>
    </w:p>
    <w:tbl>
      <w:tblPr>
        <w:tblStyle w:val="Tabelacomgrade"/>
        <w:tblW w:w="0" w:type="auto"/>
        <w:tblLayout w:type="fixed"/>
        <w:tblLook w:val="04A0"/>
      </w:tblPr>
      <w:tblGrid>
        <w:gridCol w:w="624"/>
        <w:gridCol w:w="734"/>
        <w:gridCol w:w="701"/>
        <w:gridCol w:w="3899"/>
        <w:gridCol w:w="1521"/>
        <w:gridCol w:w="833"/>
        <w:gridCol w:w="976"/>
      </w:tblGrid>
      <w:tr w:rsidR="00765D05" w:rsidRPr="00765D05" w:rsidTr="00765D05">
        <w:tc>
          <w:tcPr>
            <w:tcW w:w="624" w:type="dxa"/>
          </w:tcPr>
          <w:p w:rsidR="00AE3B61" w:rsidRPr="00765D05" w:rsidRDefault="00AE3B61" w:rsidP="004926FF">
            <w:pPr>
              <w:pStyle w:val="SemEspaamento"/>
              <w:jc w:val="center"/>
              <w:rPr>
                <w:rFonts w:asciiTheme="minorHAnsi" w:hAnsiTheme="minorHAnsi" w:cstheme="minorHAnsi"/>
                <w:b/>
                <w:sz w:val="16"/>
                <w:szCs w:val="16"/>
              </w:rPr>
            </w:pPr>
            <w:r w:rsidRPr="00765D05">
              <w:rPr>
                <w:rFonts w:asciiTheme="minorHAnsi" w:hAnsiTheme="minorHAnsi" w:cstheme="minorHAnsi"/>
                <w:b/>
                <w:sz w:val="16"/>
                <w:szCs w:val="16"/>
              </w:rPr>
              <w:t>ITEM</w:t>
            </w:r>
          </w:p>
        </w:tc>
        <w:tc>
          <w:tcPr>
            <w:tcW w:w="734" w:type="dxa"/>
          </w:tcPr>
          <w:p w:rsidR="00AE3B61" w:rsidRPr="00765D05" w:rsidRDefault="00AE3B61" w:rsidP="004926FF">
            <w:pPr>
              <w:pStyle w:val="SemEspaamento"/>
              <w:jc w:val="center"/>
              <w:rPr>
                <w:rFonts w:asciiTheme="minorHAnsi" w:hAnsiTheme="minorHAnsi" w:cstheme="minorHAnsi"/>
                <w:b/>
                <w:sz w:val="16"/>
                <w:szCs w:val="16"/>
              </w:rPr>
            </w:pPr>
            <w:r w:rsidRPr="00765D05">
              <w:rPr>
                <w:rFonts w:asciiTheme="minorHAnsi" w:hAnsiTheme="minorHAnsi" w:cstheme="minorHAnsi"/>
                <w:b/>
                <w:sz w:val="16"/>
                <w:szCs w:val="16"/>
              </w:rPr>
              <w:t>QTDE</w:t>
            </w:r>
          </w:p>
        </w:tc>
        <w:tc>
          <w:tcPr>
            <w:tcW w:w="701" w:type="dxa"/>
          </w:tcPr>
          <w:p w:rsidR="00AE3B61" w:rsidRPr="00765D05" w:rsidRDefault="00AE3B61" w:rsidP="004926FF">
            <w:pPr>
              <w:pStyle w:val="SemEspaamento"/>
              <w:jc w:val="center"/>
              <w:rPr>
                <w:rFonts w:asciiTheme="minorHAnsi" w:hAnsiTheme="minorHAnsi" w:cstheme="minorHAnsi"/>
                <w:b/>
                <w:sz w:val="16"/>
                <w:szCs w:val="16"/>
              </w:rPr>
            </w:pPr>
            <w:r w:rsidRPr="00765D05">
              <w:rPr>
                <w:rFonts w:asciiTheme="minorHAnsi" w:hAnsiTheme="minorHAnsi" w:cstheme="minorHAnsi"/>
                <w:b/>
                <w:sz w:val="16"/>
                <w:szCs w:val="16"/>
              </w:rPr>
              <w:t>UNID.</w:t>
            </w:r>
          </w:p>
        </w:tc>
        <w:tc>
          <w:tcPr>
            <w:tcW w:w="3899" w:type="dxa"/>
          </w:tcPr>
          <w:p w:rsidR="00AE3B61" w:rsidRPr="00765D05" w:rsidRDefault="00AE3B61" w:rsidP="004926FF">
            <w:pPr>
              <w:pStyle w:val="SemEspaamento"/>
              <w:jc w:val="center"/>
              <w:rPr>
                <w:rFonts w:asciiTheme="minorHAnsi" w:hAnsiTheme="minorHAnsi" w:cstheme="minorHAnsi"/>
                <w:b/>
                <w:sz w:val="16"/>
                <w:szCs w:val="16"/>
              </w:rPr>
            </w:pPr>
            <w:r w:rsidRPr="00765D05">
              <w:rPr>
                <w:rFonts w:asciiTheme="minorHAnsi" w:hAnsiTheme="minorHAnsi" w:cstheme="minorHAnsi"/>
                <w:b/>
                <w:sz w:val="16"/>
                <w:szCs w:val="16"/>
              </w:rPr>
              <w:t>DESCRIÇÃO</w:t>
            </w:r>
          </w:p>
        </w:tc>
        <w:tc>
          <w:tcPr>
            <w:tcW w:w="1521" w:type="dxa"/>
          </w:tcPr>
          <w:p w:rsidR="00AE3B61" w:rsidRPr="00765D05" w:rsidRDefault="00AE3B61" w:rsidP="004926FF">
            <w:pPr>
              <w:pStyle w:val="SemEspaamento"/>
              <w:jc w:val="center"/>
              <w:rPr>
                <w:rFonts w:asciiTheme="minorHAnsi" w:hAnsiTheme="minorHAnsi" w:cstheme="minorHAnsi"/>
                <w:b/>
                <w:sz w:val="16"/>
                <w:szCs w:val="16"/>
              </w:rPr>
            </w:pPr>
            <w:r w:rsidRPr="00765D05">
              <w:rPr>
                <w:rFonts w:asciiTheme="minorHAnsi" w:hAnsiTheme="minorHAnsi" w:cstheme="minorHAnsi"/>
                <w:b/>
                <w:sz w:val="16"/>
                <w:szCs w:val="16"/>
              </w:rPr>
              <w:t>MARCA</w:t>
            </w:r>
          </w:p>
        </w:tc>
        <w:tc>
          <w:tcPr>
            <w:tcW w:w="833" w:type="dxa"/>
          </w:tcPr>
          <w:p w:rsidR="00AE3B61" w:rsidRPr="00765D05" w:rsidRDefault="00AE3B61" w:rsidP="004926FF">
            <w:pPr>
              <w:pStyle w:val="SemEspaamento"/>
              <w:jc w:val="center"/>
              <w:rPr>
                <w:rFonts w:asciiTheme="minorHAnsi" w:hAnsiTheme="minorHAnsi" w:cstheme="minorHAnsi"/>
                <w:b/>
                <w:sz w:val="16"/>
                <w:szCs w:val="16"/>
              </w:rPr>
            </w:pPr>
            <w:r w:rsidRPr="00765D05">
              <w:rPr>
                <w:rFonts w:asciiTheme="minorHAnsi" w:hAnsiTheme="minorHAnsi" w:cstheme="minorHAnsi"/>
                <w:b/>
                <w:sz w:val="16"/>
                <w:szCs w:val="16"/>
              </w:rPr>
              <w:t>UNIT.</w:t>
            </w:r>
          </w:p>
        </w:tc>
        <w:tc>
          <w:tcPr>
            <w:tcW w:w="976" w:type="dxa"/>
          </w:tcPr>
          <w:p w:rsidR="00AE3B61" w:rsidRPr="00765D05" w:rsidRDefault="00AE3B61" w:rsidP="004926FF">
            <w:pPr>
              <w:pStyle w:val="SemEspaamento"/>
              <w:jc w:val="center"/>
              <w:rPr>
                <w:rFonts w:asciiTheme="minorHAnsi" w:hAnsiTheme="minorHAnsi" w:cstheme="minorHAnsi"/>
                <w:b/>
                <w:sz w:val="16"/>
                <w:szCs w:val="16"/>
              </w:rPr>
            </w:pPr>
            <w:r w:rsidRPr="00765D05">
              <w:rPr>
                <w:rFonts w:asciiTheme="minorHAnsi" w:hAnsiTheme="minorHAnsi" w:cstheme="minorHAnsi"/>
                <w:b/>
                <w:sz w:val="16"/>
                <w:szCs w:val="16"/>
              </w:rPr>
              <w:t>TOTAL</w:t>
            </w:r>
          </w:p>
        </w:tc>
      </w:tr>
      <w:tr w:rsidR="00765D05" w:rsidRPr="00765D05" w:rsidTr="00765D05">
        <w:tc>
          <w:tcPr>
            <w:tcW w:w="624" w:type="dxa"/>
            <w:vAlign w:val="bottom"/>
          </w:tcPr>
          <w:p w:rsidR="00AE3B61" w:rsidRPr="00765D05" w:rsidRDefault="00AE3B61" w:rsidP="004926FF">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01</w:t>
            </w:r>
          </w:p>
        </w:tc>
        <w:tc>
          <w:tcPr>
            <w:tcW w:w="734" w:type="dxa"/>
            <w:vAlign w:val="center"/>
          </w:tcPr>
          <w:p w:rsidR="00AE3B61" w:rsidRPr="00765D05" w:rsidRDefault="00AE3B61" w:rsidP="004926FF">
            <w:pPr>
              <w:pStyle w:val="SemEspaamento"/>
              <w:jc w:val="center"/>
              <w:rPr>
                <w:rFonts w:asciiTheme="minorHAnsi" w:hAnsiTheme="minorHAnsi" w:cstheme="minorHAnsi"/>
                <w:sz w:val="20"/>
                <w:szCs w:val="20"/>
              </w:rPr>
            </w:pPr>
            <w:r w:rsidRPr="00765D05">
              <w:rPr>
                <w:rFonts w:asciiTheme="minorHAnsi" w:hAnsiTheme="minorHAnsi" w:cstheme="minorHAnsi"/>
                <w:sz w:val="20"/>
                <w:szCs w:val="20"/>
              </w:rPr>
              <w:t>1000</w:t>
            </w:r>
          </w:p>
        </w:tc>
        <w:tc>
          <w:tcPr>
            <w:tcW w:w="701" w:type="dxa"/>
            <w:vAlign w:val="center"/>
          </w:tcPr>
          <w:p w:rsidR="00AE3B61" w:rsidRPr="00765D05" w:rsidRDefault="00AE3B61" w:rsidP="004926FF">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Unid</w:t>
            </w:r>
          </w:p>
        </w:tc>
        <w:tc>
          <w:tcPr>
            <w:tcW w:w="3899" w:type="dxa"/>
            <w:vAlign w:val="center"/>
          </w:tcPr>
          <w:p w:rsidR="00AE3B61" w:rsidRPr="00765D05" w:rsidRDefault="00AE3B61" w:rsidP="004926FF">
            <w:pPr>
              <w:pStyle w:val="SemEspaamento"/>
              <w:jc w:val="both"/>
              <w:rPr>
                <w:rFonts w:asciiTheme="minorHAnsi" w:hAnsiTheme="minorHAnsi" w:cstheme="minorHAnsi"/>
                <w:sz w:val="20"/>
                <w:szCs w:val="20"/>
              </w:rPr>
            </w:pPr>
            <w:proofErr w:type="spellStart"/>
            <w:r w:rsidRPr="00765D05">
              <w:rPr>
                <w:rFonts w:asciiTheme="minorHAnsi" w:hAnsiTheme="minorHAnsi" w:cstheme="minorHAnsi"/>
                <w:sz w:val="20"/>
                <w:szCs w:val="20"/>
              </w:rPr>
              <w:t>Dexametasona</w:t>
            </w:r>
            <w:proofErr w:type="spellEnd"/>
            <w:r w:rsidRPr="00765D05">
              <w:rPr>
                <w:rFonts w:asciiTheme="minorHAnsi" w:hAnsiTheme="minorHAnsi" w:cstheme="minorHAnsi"/>
                <w:sz w:val="20"/>
                <w:szCs w:val="20"/>
              </w:rPr>
              <w:t xml:space="preserve"> 1mg/g tubo com 10 gramas</w:t>
            </w:r>
          </w:p>
        </w:tc>
        <w:tc>
          <w:tcPr>
            <w:tcW w:w="1521" w:type="dxa"/>
          </w:tcPr>
          <w:p w:rsidR="00AE3B61" w:rsidRPr="00765D05" w:rsidRDefault="00765D05" w:rsidP="00765D05">
            <w:pPr>
              <w:pStyle w:val="SemEspaamento"/>
              <w:jc w:val="center"/>
              <w:rPr>
                <w:rFonts w:asciiTheme="minorHAnsi" w:hAnsiTheme="minorHAnsi" w:cstheme="minorHAnsi"/>
                <w:sz w:val="20"/>
                <w:szCs w:val="20"/>
              </w:rPr>
            </w:pPr>
            <w:proofErr w:type="spellStart"/>
            <w:r w:rsidRPr="00765D05">
              <w:rPr>
                <w:rFonts w:asciiTheme="minorHAnsi" w:hAnsiTheme="minorHAnsi" w:cstheme="minorHAnsi"/>
                <w:sz w:val="20"/>
                <w:szCs w:val="20"/>
              </w:rPr>
              <w:t>Dexametrat</w:t>
            </w:r>
            <w:proofErr w:type="spellEnd"/>
          </w:p>
        </w:tc>
        <w:tc>
          <w:tcPr>
            <w:tcW w:w="833" w:type="dxa"/>
          </w:tcPr>
          <w:p w:rsidR="00AE3B61" w:rsidRPr="00765D05" w:rsidRDefault="00765D05" w:rsidP="00765D05">
            <w:pPr>
              <w:pStyle w:val="SemEspaamento"/>
              <w:jc w:val="right"/>
              <w:rPr>
                <w:rFonts w:asciiTheme="minorHAnsi" w:hAnsiTheme="minorHAnsi" w:cstheme="minorHAnsi"/>
                <w:sz w:val="20"/>
                <w:szCs w:val="20"/>
              </w:rPr>
            </w:pPr>
            <w:r>
              <w:rPr>
                <w:rFonts w:asciiTheme="minorHAnsi" w:hAnsiTheme="minorHAnsi" w:cstheme="minorHAnsi"/>
                <w:sz w:val="20"/>
                <w:szCs w:val="20"/>
              </w:rPr>
              <w:t>3,91</w:t>
            </w:r>
          </w:p>
        </w:tc>
        <w:tc>
          <w:tcPr>
            <w:tcW w:w="976" w:type="dxa"/>
            <w:vAlign w:val="bottom"/>
          </w:tcPr>
          <w:p w:rsidR="00AE3B61" w:rsidRPr="00765D05" w:rsidRDefault="00765D05" w:rsidP="00765D05">
            <w:pPr>
              <w:jc w:val="right"/>
              <w:rPr>
                <w:rFonts w:cstheme="minorHAnsi"/>
                <w:color w:val="000000"/>
                <w:sz w:val="20"/>
                <w:szCs w:val="20"/>
              </w:rPr>
            </w:pPr>
            <w:r>
              <w:rPr>
                <w:rFonts w:cstheme="minorHAnsi"/>
                <w:color w:val="000000"/>
                <w:sz w:val="20"/>
                <w:szCs w:val="20"/>
              </w:rPr>
              <w:t>3910,00</w:t>
            </w:r>
          </w:p>
        </w:tc>
      </w:tr>
      <w:tr w:rsidR="00765D05" w:rsidRPr="00765D05" w:rsidTr="00765D05">
        <w:tc>
          <w:tcPr>
            <w:tcW w:w="624" w:type="dxa"/>
            <w:vAlign w:val="bottom"/>
          </w:tcPr>
          <w:p w:rsidR="00AE3B61" w:rsidRPr="00765D05" w:rsidRDefault="00AE3B61" w:rsidP="004926FF">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02</w:t>
            </w:r>
          </w:p>
        </w:tc>
        <w:tc>
          <w:tcPr>
            <w:tcW w:w="734" w:type="dxa"/>
            <w:vAlign w:val="center"/>
          </w:tcPr>
          <w:p w:rsidR="00AE3B61" w:rsidRPr="00765D05" w:rsidRDefault="00AE3B61" w:rsidP="004926FF">
            <w:pPr>
              <w:pStyle w:val="SemEspaamento"/>
              <w:jc w:val="center"/>
              <w:rPr>
                <w:rFonts w:asciiTheme="minorHAnsi" w:hAnsiTheme="minorHAnsi" w:cstheme="minorHAnsi"/>
                <w:sz w:val="20"/>
                <w:szCs w:val="20"/>
              </w:rPr>
            </w:pPr>
            <w:r w:rsidRPr="00765D05">
              <w:rPr>
                <w:rFonts w:asciiTheme="minorHAnsi" w:hAnsiTheme="minorHAnsi" w:cstheme="minorHAnsi"/>
                <w:sz w:val="20"/>
                <w:szCs w:val="20"/>
              </w:rPr>
              <w:t>15</w:t>
            </w:r>
          </w:p>
        </w:tc>
        <w:tc>
          <w:tcPr>
            <w:tcW w:w="701" w:type="dxa"/>
          </w:tcPr>
          <w:p w:rsidR="00AE3B61" w:rsidRPr="00765D05" w:rsidRDefault="00AE3B61" w:rsidP="004926FF">
            <w:pPr>
              <w:jc w:val="both"/>
              <w:rPr>
                <w:rFonts w:cstheme="minorHAnsi"/>
                <w:sz w:val="20"/>
                <w:szCs w:val="20"/>
              </w:rPr>
            </w:pPr>
            <w:r w:rsidRPr="00765D05">
              <w:rPr>
                <w:rFonts w:cstheme="minorHAnsi"/>
                <w:sz w:val="20"/>
                <w:szCs w:val="20"/>
              </w:rPr>
              <w:t>Unid</w:t>
            </w:r>
          </w:p>
        </w:tc>
        <w:tc>
          <w:tcPr>
            <w:tcW w:w="3899" w:type="dxa"/>
            <w:vAlign w:val="center"/>
          </w:tcPr>
          <w:p w:rsidR="00AE3B61" w:rsidRPr="00765D05" w:rsidRDefault="00AE3B61" w:rsidP="004926FF">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 xml:space="preserve">Brometo de </w:t>
            </w:r>
            <w:proofErr w:type="spellStart"/>
            <w:r w:rsidRPr="00765D05">
              <w:rPr>
                <w:rFonts w:asciiTheme="minorHAnsi" w:hAnsiTheme="minorHAnsi" w:cstheme="minorHAnsi"/>
                <w:sz w:val="20"/>
                <w:szCs w:val="20"/>
              </w:rPr>
              <w:t>tiotropio</w:t>
            </w:r>
            <w:proofErr w:type="spellEnd"/>
            <w:r w:rsidRPr="00765D05">
              <w:rPr>
                <w:rFonts w:asciiTheme="minorHAnsi" w:hAnsiTheme="minorHAnsi" w:cstheme="minorHAnsi"/>
                <w:sz w:val="20"/>
                <w:szCs w:val="20"/>
              </w:rPr>
              <w:t xml:space="preserve"> 2,5</w:t>
            </w:r>
            <w:proofErr w:type="spellStart"/>
            <w:r w:rsidRPr="00765D05">
              <w:rPr>
                <w:rFonts w:asciiTheme="minorHAnsi" w:hAnsiTheme="minorHAnsi" w:cstheme="minorHAnsi"/>
                <w:sz w:val="20"/>
                <w:szCs w:val="20"/>
              </w:rPr>
              <w:t>mcg</w:t>
            </w:r>
            <w:proofErr w:type="spellEnd"/>
            <w:r w:rsidRPr="00765D05">
              <w:rPr>
                <w:rFonts w:asciiTheme="minorHAnsi" w:hAnsiTheme="minorHAnsi" w:cstheme="minorHAnsi"/>
                <w:sz w:val="20"/>
                <w:szCs w:val="20"/>
              </w:rPr>
              <w:t xml:space="preserve"> - frasco com 60 doses</w:t>
            </w:r>
          </w:p>
        </w:tc>
        <w:tc>
          <w:tcPr>
            <w:tcW w:w="1521" w:type="dxa"/>
          </w:tcPr>
          <w:p w:rsidR="00AE3B61" w:rsidRPr="00765D05" w:rsidRDefault="00765D05" w:rsidP="00765D05">
            <w:pPr>
              <w:pStyle w:val="SemEspaamento"/>
              <w:jc w:val="center"/>
              <w:rPr>
                <w:rFonts w:asciiTheme="minorHAnsi" w:hAnsiTheme="minorHAnsi" w:cstheme="minorHAnsi"/>
                <w:sz w:val="20"/>
                <w:szCs w:val="20"/>
              </w:rPr>
            </w:pPr>
            <w:proofErr w:type="spellStart"/>
            <w:r w:rsidRPr="00765D05">
              <w:rPr>
                <w:rFonts w:asciiTheme="minorHAnsi" w:hAnsiTheme="minorHAnsi" w:cstheme="minorHAnsi"/>
                <w:sz w:val="20"/>
                <w:szCs w:val="20"/>
              </w:rPr>
              <w:t>Spiriva</w:t>
            </w:r>
            <w:proofErr w:type="spellEnd"/>
            <w:r w:rsidRPr="00765D05">
              <w:rPr>
                <w:rFonts w:asciiTheme="minorHAnsi" w:hAnsiTheme="minorHAnsi" w:cstheme="minorHAnsi"/>
                <w:sz w:val="20"/>
                <w:szCs w:val="20"/>
              </w:rPr>
              <w:t xml:space="preserve"> </w:t>
            </w:r>
            <w:proofErr w:type="spellStart"/>
            <w:r w:rsidRPr="00765D05">
              <w:rPr>
                <w:rFonts w:asciiTheme="minorHAnsi" w:hAnsiTheme="minorHAnsi" w:cstheme="minorHAnsi"/>
                <w:sz w:val="20"/>
                <w:szCs w:val="20"/>
              </w:rPr>
              <w:t>Respimat</w:t>
            </w:r>
            <w:proofErr w:type="spellEnd"/>
          </w:p>
        </w:tc>
        <w:tc>
          <w:tcPr>
            <w:tcW w:w="833" w:type="dxa"/>
          </w:tcPr>
          <w:p w:rsidR="00AE3B61" w:rsidRPr="00765D05" w:rsidRDefault="00AE3B61" w:rsidP="00765D05">
            <w:pPr>
              <w:pStyle w:val="SemEspaamento"/>
              <w:jc w:val="right"/>
              <w:rPr>
                <w:rFonts w:asciiTheme="minorHAnsi" w:hAnsiTheme="minorHAnsi" w:cstheme="minorHAnsi"/>
                <w:sz w:val="20"/>
                <w:szCs w:val="20"/>
              </w:rPr>
            </w:pPr>
            <w:r w:rsidRPr="00765D05">
              <w:rPr>
                <w:rFonts w:asciiTheme="minorHAnsi" w:hAnsiTheme="minorHAnsi" w:cstheme="minorHAnsi"/>
                <w:sz w:val="20"/>
                <w:szCs w:val="20"/>
              </w:rPr>
              <w:t>374,00</w:t>
            </w:r>
          </w:p>
        </w:tc>
        <w:tc>
          <w:tcPr>
            <w:tcW w:w="976" w:type="dxa"/>
            <w:vAlign w:val="bottom"/>
          </w:tcPr>
          <w:p w:rsidR="00AE3B61" w:rsidRDefault="00AE3B61" w:rsidP="00765D05">
            <w:pPr>
              <w:jc w:val="right"/>
              <w:rPr>
                <w:rFonts w:cstheme="minorHAnsi"/>
                <w:color w:val="000000"/>
                <w:sz w:val="20"/>
                <w:szCs w:val="20"/>
              </w:rPr>
            </w:pPr>
            <w:r w:rsidRPr="00765D05">
              <w:rPr>
                <w:rFonts w:cstheme="minorHAnsi"/>
                <w:color w:val="000000"/>
                <w:sz w:val="20"/>
                <w:szCs w:val="20"/>
              </w:rPr>
              <w:t>5610,00</w:t>
            </w:r>
          </w:p>
          <w:p w:rsidR="00765D05" w:rsidRPr="00765D05" w:rsidRDefault="00765D05" w:rsidP="00765D05">
            <w:pPr>
              <w:jc w:val="right"/>
              <w:rPr>
                <w:rFonts w:cstheme="minorHAnsi"/>
                <w:color w:val="000000"/>
                <w:sz w:val="20"/>
                <w:szCs w:val="20"/>
              </w:rPr>
            </w:pPr>
          </w:p>
        </w:tc>
      </w:tr>
      <w:tr w:rsidR="00765D05" w:rsidRPr="00765D05" w:rsidTr="00765D05">
        <w:tc>
          <w:tcPr>
            <w:tcW w:w="624" w:type="dxa"/>
            <w:vAlign w:val="bottom"/>
          </w:tcPr>
          <w:p w:rsidR="00AE3B61" w:rsidRPr="00765D05" w:rsidRDefault="00AE3B61" w:rsidP="004926FF">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03</w:t>
            </w:r>
          </w:p>
        </w:tc>
        <w:tc>
          <w:tcPr>
            <w:tcW w:w="734" w:type="dxa"/>
            <w:vAlign w:val="center"/>
          </w:tcPr>
          <w:p w:rsidR="00AE3B61" w:rsidRPr="00765D05" w:rsidRDefault="00AE3B61" w:rsidP="004926FF">
            <w:pPr>
              <w:pStyle w:val="SemEspaamento"/>
              <w:jc w:val="center"/>
              <w:rPr>
                <w:rFonts w:asciiTheme="minorHAnsi" w:hAnsiTheme="minorHAnsi" w:cstheme="minorHAnsi"/>
                <w:sz w:val="20"/>
                <w:szCs w:val="20"/>
              </w:rPr>
            </w:pPr>
            <w:r w:rsidRPr="00765D05">
              <w:rPr>
                <w:rFonts w:asciiTheme="minorHAnsi" w:hAnsiTheme="minorHAnsi" w:cstheme="minorHAnsi"/>
                <w:sz w:val="20"/>
                <w:szCs w:val="20"/>
              </w:rPr>
              <w:t>15</w:t>
            </w:r>
          </w:p>
        </w:tc>
        <w:tc>
          <w:tcPr>
            <w:tcW w:w="701" w:type="dxa"/>
          </w:tcPr>
          <w:p w:rsidR="00AE3B61" w:rsidRPr="00765D05" w:rsidRDefault="00AE3B61" w:rsidP="004926FF">
            <w:pPr>
              <w:jc w:val="both"/>
              <w:rPr>
                <w:rFonts w:cstheme="minorHAnsi"/>
                <w:sz w:val="20"/>
                <w:szCs w:val="20"/>
              </w:rPr>
            </w:pPr>
            <w:r w:rsidRPr="00765D05">
              <w:rPr>
                <w:rFonts w:cstheme="minorHAnsi"/>
                <w:sz w:val="20"/>
                <w:szCs w:val="20"/>
              </w:rPr>
              <w:t>Unid</w:t>
            </w:r>
          </w:p>
        </w:tc>
        <w:tc>
          <w:tcPr>
            <w:tcW w:w="3899" w:type="dxa"/>
            <w:vAlign w:val="center"/>
          </w:tcPr>
          <w:p w:rsidR="00AE3B61" w:rsidRPr="00765D05" w:rsidRDefault="00AE3B61" w:rsidP="004926FF">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 xml:space="preserve">Brometo de </w:t>
            </w:r>
            <w:proofErr w:type="spellStart"/>
            <w:r w:rsidRPr="00765D05">
              <w:rPr>
                <w:rFonts w:asciiTheme="minorHAnsi" w:hAnsiTheme="minorHAnsi" w:cstheme="minorHAnsi"/>
                <w:sz w:val="20"/>
                <w:szCs w:val="20"/>
              </w:rPr>
              <w:t>umeclidinio</w:t>
            </w:r>
            <w:proofErr w:type="spellEnd"/>
            <w:r w:rsidRPr="00765D05">
              <w:rPr>
                <w:rFonts w:asciiTheme="minorHAnsi" w:hAnsiTheme="minorHAnsi" w:cstheme="minorHAnsi"/>
                <w:sz w:val="20"/>
                <w:szCs w:val="20"/>
              </w:rPr>
              <w:t xml:space="preserve"> 62,5</w:t>
            </w:r>
            <w:proofErr w:type="spellStart"/>
            <w:r w:rsidRPr="00765D05">
              <w:rPr>
                <w:rFonts w:asciiTheme="minorHAnsi" w:hAnsiTheme="minorHAnsi" w:cstheme="minorHAnsi"/>
                <w:sz w:val="20"/>
                <w:szCs w:val="20"/>
              </w:rPr>
              <w:t>mcg</w:t>
            </w:r>
            <w:proofErr w:type="spellEnd"/>
            <w:r w:rsidRPr="00765D05">
              <w:rPr>
                <w:rFonts w:asciiTheme="minorHAnsi" w:hAnsiTheme="minorHAnsi" w:cstheme="minorHAnsi"/>
                <w:sz w:val="20"/>
                <w:szCs w:val="20"/>
              </w:rPr>
              <w:t xml:space="preserve"> - frasco com 30 doses</w:t>
            </w:r>
          </w:p>
        </w:tc>
        <w:tc>
          <w:tcPr>
            <w:tcW w:w="1521" w:type="dxa"/>
          </w:tcPr>
          <w:p w:rsidR="00AE3B61" w:rsidRPr="00765D05" w:rsidRDefault="00765D05" w:rsidP="00765D05">
            <w:pPr>
              <w:pStyle w:val="SemEspaamento"/>
              <w:jc w:val="center"/>
              <w:rPr>
                <w:rFonts w:asciiTheme="minorHAnsi" w:hAnsiTheme="minorHAnsi" w:cstheme="minorHAnsi"/>
                <w:sz w:val="20"/>
                <w:szCs w:val="20"/>
              </w:rPr>
            </w:pPr>
            <w:proofErr w:type="spellStart"/>
            <w:r w:rsidRPr="00765D05">
              <w:rPr>
                <w:rFonts w:asciiTheme="minorHAnsi" w:hAnsiTheme="minorHAnsi" w:cstheme="minorHAnsi"/>
                <w:sz w:val="20"/>
                <w:szCs w:val="20"/>
              </w:rPr>
              <w:t>Vanistro</w:t>
            </w:r>
            <w:proofErr w:type="spellEnd"/>
          </w:p>
        </w:tc>
        <w:tc>
          <w:tcPr>
            <w:tcW w:w="833" w:type="dxa"/>
          </w:tcPr>
          <w:p w:rsidR="00AE3B61" w:rsidRPr="00765D05" w:rsidRDefault="00AE3B61" w:rsidP="00765D05">
            <w:pPr>
              <w:pStyle w:val="SemEspaamento"/>
              <w:jc w:val="right"/>
              <w:rPr>
                <w:rFonts w:asciiTheme="minorHAnsi" w:hAnsiTheme="minorHAnsi" w:cstheme="minorHAnsi"/>
                <w:sz w:val="20"/>
                <w:szCs w:val="20"/>
              </w:rPr>
            </w:pPr>
            <w:r w:rsidRPr="00765D05">
              <w:rPr>
                <w:rFonts w:asciiTheme="minorHAnsi" w:hAnsiTheme="minorHAnsi" w:cstheme="minorHAnsi"/>
                <w:sz w:val="20"/>
                <w:szCs w:val="20"/>
              </w:rPr>
              <w:t>255,00</w:t>
            </w:r>
          </w:p>
        </w:tc>
        <w:tc>
          <w:tcPr>
            <w:tcW w:w="976" w:type="dxa"/>
            <w:vAlign w:val="bottom"/>
          </w:tcPr>
          <w:p w:rsidR="00AE3B61" w:rsidRDefault="00AE3B61" w:rsidP="00765D05">
            <w:pPr>
              <w:jc w:val="right"/>
              <w:rPr>
                <w:rFonts w:cstheme="minorHAnsi"/>
                <w:color w:val="000000"/>
                <w:sz w:val="20"/>
                <w:szCs w:val="20"/>
              </w:rPr>
            </w:pPr>
            <w:r w:rsidRPr="00765D05">
              <w:rPr>
                <w:rFonts w:cstheme="minorHAnsi"/>
                <w:color w:val="000000"/>
                <w:sz w:val="20"/>
                <w:szCs w:val="20"/>
              </w:rPr>
              <w:t>3825,00</w:t>
            </w:r>
          </w:p>
          <w:p w:rsidR="00765D05" w:rsidRPr="00765D05" w:rsidRDefault="00765D05" w:rsidP="00765D05">
            <w:pPr>
              <w:jc w:val="right"/>
              <w:rPr>
                <w:rFonts w:cstheme="minorHAnsi"/>
                <w:color w:val="000000"/>
                <w:sz w:val="20"/>
                <w:szCs w:val="20"/>
              </w:rPr>
            </w:pPr>
          </w:p>
        </w:tc>
      </w:tr>
      <w:tr w:rsidR="00765D05" w:rsidRPr="00765D05" w:rsidTr="00765D05">
        <w:tc>
          <w:tcPr>
            <w:tcW w:w="624" w:type="dxa"/>
            <w:vAlign w:val="bottom"/>
          </w:tcPr>
          <w:p w:rsidR="00AE3B61" w:rsidRPr="00765D05" w:rsidRDefault="00AE3B61" w:rsidP="004926FF">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04</w:t>
            </w:r>
          </w:p>
        </w:tc>
        <w:tc>
          <w:tcPr>
            <w:tcW w:w="734" w:type="dxa"/>
            <w:vAlign w:val="center"/>
          </w:tcPr>
          <w:p w:rsidR="00AE3B61" w:rsidRPr="00765D05" w:rsidRDefault="00AE3B61" w:rsidP="004926FF">
            <w:pPr>
              <w:pStyle w:val="SemEspaamento"/>
              <w:jc w:val="center"/>
              <w:rPr>
                <w:rFonts w:asciiTheme="minorHAnsi" w:hAnsiTheme="minorHAnsi" w:cstheme="minorHAnsi"/>
                <w:sz w:val="20"/>
                <w:szCs w:val="20"/>
              </w:rPr>
            </w:pPr>
            <w:r w:rsidRPr="00765D05">
              <w:rPr>
                <w:rFonts w:asciiTheme="minorHAnsi" w:hAnsiTheme="minorHAnsi" w:cstheme="minorHAnsi"/>
                <w:sz w:val="20"/>
                <w:szCs w:val="20"/>
              </w:rPr>
              <w:t>1200</w:t>
            </w:r>
          </w:p>
        </w:tc>
        <w:tc>
          <w:tcPr>
            <w:tcW w:w="701" w:type="dxa"/>
          </w:tcPr>
          <w:p w:rsidR="00AE3B61" w:rsidRPr="00765D05" w:rsidRDefault="00AE3B61" w:rsidP="004926FF">
            <w:pPr>
              <w:jc w:val="both"/>
              <w:rPr>
                <w:rFonts w:cstheme="minorHAnsi"/>
                <w:sz w:val="20"/>
                <w:szCs w:val="20"/>
              </w:rPr>
            </w:pPr>
            <w:r w:rsidRPr="00765D05">
              <w:rPr>
                <w:rFonts w:cstheme="minorHAnsi"/>
                <w:sz w:val="20"/>
                <w:szCs w:val="20"/>
              </w:rPr>
              <w:t>Unid</w:t>
            </w:r>
          </w:p>
        </w:tc>
        <w:tc>
          <w:tcPr>
            <w:tcW w:w="3899" w:type="dxa"/>
            <w:vAlign w:val="center"/>
          </w:tcPr>
          <w:p w:rsidR="00AE3B61" w:rsidRPr="00765D05" w:rsidRDefault="00AE3B61" w:rsidP="004926FF">
            <w:pPr>
              <w:pStyle w:val="SemEspaamento"/>
              <w:jc w:val="both"/>
              <w:rPr>
                <w:rFonts w:asciiTheme="minorHAnsi" w:hAnsiTheme="minorHAnsi" w:cstheme="minorHAnsi"/>
                <w:sz w:val="20"/>
                <w:szCs w:val="20"/>
              </w:rPr>
            </w:pPr>
            <w:proofErr w:type="spellStart"/>
            <w:r w:rsidRPr="00765D05">
              <w:rPr>
                <w:rFonts w:asciiTheme="minorHAnsi" w:hAnsiTheme="minorHAnsi" w:cstheme="minorHAnsi"/>
                <w:sz w:val="20"/>
                <w:szCs w:val="20"/>
              </w:rPr>
              <w:t>Etexilato</w:t>
            </w:r>
            <w:proofErr w:type="spellEnd"/>
            <w:r w:rsidRPr="00765D05">
              <w:rPr>
                <w:rFonts w:asciiTheme="minorHAnsi" w:hAnsiTheme="minorHAnsi" w:cstheme="minorHAnsi"/>
                <w:sz w:val="20"/>
                <w:szCs w:val="20"/>
              </w:rPr>
              <w:t xml:space="preserve"> de </w:t>
            </w:r>
            <w:proofErr w:type="spellStart"/>
            <w:r w:rsidRPr="00765D05">
              <w:rPr>
                <w:rFonts w:asciiTheme="minorHAnsi" w:hAnsiTheme="minorHAnsi" w:cstheme="minorHAnsi"/>
                <w:sz w:val="20"/>
                <w:szCs w:val="20"/>
              </w:rPr>
              <w:t>dabigatrana</w:t>
            </w:r>
            <w:proofErr w:type="spellEnd"/>
            <w:r w:rsidRPr="00765D05">
              <w:rPr>
                <w:rFonts w:asciiTheme="minorHAnsi" w:hAnsiTheme="minorHAnsi" w:cstheme="minorHAnsi"/>
                <w:sz w:val="20"/>
                <w:szCs w:val="20"/>
              </w:rPr>
              <w:t xml:space="preserve"> 150 </w:t>
            </w:r>
            <w:proofErr w:type="spellStart"/>
            <w:r w:rsidRPr="00765D05">
              <w:rPr>
                <w:rFonts w:asciiTheme="minorHAnsi" w:hAnsiTheme="minorHAnsi" w:cstheme="minorHAnsi"/>
                <w:sz w:val="20"/>
                <w:szCs w:val="20"/>
              </w:rPr>
              <w:t>mg</w:t>
            </w:r>
            <w:proofErr w:type="spellEnd"/>
            <w:r w:rsidRPr="00765D05">
              <w:rPr>
                <w:rFonts w:asciiTheme="minorHAnsi" w:hAnsiTheme="minorHAnsi" w:cstheme="minorHAnsi"/>
                <w:sz w:val="20"/>
                <w:szCs w:val="20"/>
              </w:rPr>
              <w:t xml:space="preserve"> (</w:t>
            </w:r>
            <w:proofErr w:type="spellStart"/>
            <w:r w:rsidRPr="00765D05">
              <w:rPr>
                <w:rFonts w:asciiTheme="minorHAnsi" w:hAnsiTheme="minorHAnsi" w:cstheme="minorHAnsi"/>
                <w:sz w:val="20"/>
                <w:szCs w:val="20"/>
              </w:rPr>
              <w:t>pradaxa</w:t>
            </w:r>
            <w:proofErr w:type="spellEnd"/>
            <w:r w:rsidRPr="00765D05">
              <w:rPr>
                <w:rFonts w:asciiTheme="minorHAnsi" w:hAnsiTheme="minorHAnsi" w:cstheme="minorHAnsi"/>
                <w:sz w:val="20"/>
                <w:szCs w:val="20"/>
              </w:rPr>
              <w:t>)</w:t>
            </w:r>
          </w:p>
        </w:tc>
        <w:tc>
          <w:tcPr>
            <w:tcW w:w="1521" w:type="dxa"/>
          </w:tcPr>
          <w:p w:rsidR="00AE3B61" w:rsidRPr="00765D05" w:rsidRDefault="00765D05" w:rsidP="00765D05">
            <w:pPr>
              <w:pStyle w:val="SemEspaamento"/>
              <w:jc w:val="center"/>
              <w:rPr>
                <w:rFonts w:asciiTheme="minorHAnsi" w:hAnsiTheme="minorHAnsi" w:cstheme="minorHAnsi"/>
                <w:sz w:val="20"/>
                <w:szCs w:val="20"/>
              </w:rPr>
            </w:pPr>
            <w:proofErr w:type="spellStart"/>
            <w:r w:rsidRPr="00765D05">
              <w:rPr>
                <w:rFonts w:asciiTheme="minorHAnsi" w:hAnsiTheme="minorHAnsi" w:cstheme="minorHAnsi"/>
                <w:sz w:val="20"/>
                <w:szCs w:val="20"/>
              </w:rPr>
              <w:t>Pradaxa</w:t>
            </w:r>
            <w:proofErr w:type="spellEnd"/>
          </w:p>
        </w:tc>
        <w:tc>
          <w:tcPr>
            <w:tcW w:w="833" w:type="dxa"/>
          </w:tcPr>
          <w:p w:rsidR="00AE3B61" w:rsidRPr="00765D05" w:rsidRDefault="00AE3B61" w:rsidP="00765D05">
            <w:pPr>
              <w:pStyle w:val="SemEspaamento"/>
              <w:jc w:val="right"/>
              <w:rPr>
                <w:rFonts w:asciiTheme="minorHAnsi" w:hAnsiTheme="minorHAnsi" w:cstheme="minorHAnsi"/>
                <w:sz w:val="20"/>
                <w:szCs w:val="20"/>
              </w:rPr>
            </w:pPr>
            <w:r w:rsidRPr="00765D05">
              <w:rPr>
                <w:rFonts w:asciiTheme="minorHAnsi" w:hAnsiTheme="minorHAnsi" w:cstheme="minorHAnsi"/>
                <w:sz w:val="20"/>
                <w:szCs w:val="20"/>
              </w:rPr>
              <w:t>5,03</w:t>
            </w:r>
          </w:p>
        </w:tc>
        <w:tc>
          <w:tcPr>
            <w:tcW w:w="976" w:type="dxa"/>
            <w:vAlign w:val="bottom"/>
          </w:tcPr>
          <w:p w:rsidR="00AE3B61" w:rsidRPr="00765D05" w:rsidRDefault="00AE3B61" w:rsidP="00765D05">
            <w:pPr>
              <w:jc w:val="right"/>
              <w:rPr>
                <w:rFonts w:cstheme="minorHAnsi"/>
                <w:color w:val="000000"/>
                <w:sz w:val="20"/>
                <w:szCs w:val="20"/>
              </w:rPr>
            </w:pPr>
            <w:r w:rsidRPr="00765D05">
              <w:rPr>
                <w:rFonts w:cstheme="minorHAnsi"/>
                <w:color w:val="000000"/>
                <w:sz w:val="20"/>
                <w:szCs w:val="20"/>
              </w:rPr>
              <w:t>6036,00</w:t>
            </w:r>
          </w:p>
        </w:tc>
      </w:tr>
      <w:tr w:rsidR="00765D05" w:rsidRPr="00765D05" w:rsidTr="00765D05">
        <w:tc>
          <w:tcPr>
            <w:tcW w:w="624" w:type="dxa"/>
            <w:vAlign w:val="bottom"/>
          </w:tcPr>
          <w:p w:rsidR="00AE3B61" w:rsidRPr="00765D05" w:rsidRDefault="00AE3B61" w:rsidP="004926FF">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05</w:t>
            </w:r>
          </w:p>
        </w:tc>
        <w:tc>
          <w:tcPr>
            <w:tcW w:w="734" w:type="dxa"/>
            <w:vAlign w:val="center"/>
          </w:tcPr>
          <w:p w:rsidR="00AE3B61" w:rsidRPr="00765D05" w:rsidRDefault="00AE3B61" w:rsidP="004926FF">
            <w:pPr>
              <w:pStyle w:val="SemEspaamento"/>
              <w:jc w:val="center"/>
              <w:rPr>
                <w:rFonts w:asciiTheme="minorHAnsi" w:hAnsiTheme="minorHAnsi" w:cstheme="minorHAnsi"/>
                <w:sz w:val="20"/>
                <w:szCs w:val="20"/>
              </w:rPr>
            </w:pPr>
            <w:r w:rsidRPr="00765D05">
              <w:rPr>
                <w:rFonts w:asciiTheme="minorHAnsi" w:hAnsiTheme="minorHAnsi" w:cstheme="minorHAnsi"/>
                <w:sz w:val="20"/>
                <w:szCs w:val="20"/>
              </w:rPr>
              <w:t>1000</w:t>
            </w:r>
          </w:p>
        </w:tc>
        <w:tc>
          <w:tcPr>
            <w:tcW w:w="701" w:type="dxa"/>
          </w:tcPr>
          <w:p w:rsidR="00AE3B61" w:rsidRPr="00765D05" w:rsidRDefault="00AE3B61" w:rsidP="004926FF">
            <w:pPr>
              <w:jc w:val="both"/>
              <w:rPr>
                <w:rFonts w:cstheme="minorHAnsi"/>
                <w:sz w:val="20"/>
                <w:szCs w:val="20"/>
              </w:rPr>
            </w:pPr>
            <w:proofErr w:type="spellStart"/>
            <w:r w:rsidRPr="00765D05">
              <w:rPr>
                <w:rFonts w:cstheme="minorHAnsi"/>
                <w:sz w:val="20"/>
                <w:szCs w:val="20"/>
              </w:rPr>
              <w:t>Amp</w:t>
            </w:r>
            <w:proofErr w:type="spellEnd"/>
            <w:r w:rsidRPr="00765D05">
              <w:rPr>
                <w:rFonts w:cstheme="minorHAnsi"/>
                <w:sz w:val="20"/>
                <w:szCs w:val="20"/>
              </w:rPr>
              <w:t>.</w:t>
            </w:r>
          </w:p>
        </w:tc>
        <w:tc>
          <w:tcPr>
            <w:tcW w:w="3899" w:type="dxa"/>
            <w:vAlign w:val="center"/>
          </w:tcPr>
          <w:p w:rsidR="00AE3B61" w:rsidRPr="00765D05" w:rsidRDefault="00AE3B61" w:rsidP="004926FF">
            <w:pPr>
              <w:pStyle w:val="SemEspaamento"/>
              <w:jc w:val="both"/>
              <w:rPr>
                <w:rFonts w:asciiTheme="minorHAnsi" w:hAnsiTheme="minorHAnsi" w:cstheme="minorHAnsi"/>
                <w:bCs/>
                <w:sz w:val="20"/>
                <w:szCs w:val="20"/>
                <w:shd w:val="clear" w:color="auto" w:fill="FFFFFF"/>
              </w:rPr>
            </w:pPr>
            <w:proofErr w:type="spellStart"/>
            <w:r w:rsidRPr="00765D05">
              <w:rPr>
                <w:rFonts w:asciiTheme="minorHAnsi" w:hAnsiTheme="minorHAnsi" w:cstheme="minorHAnsi"/>
                <w:bCs/>
                <w:sz w:val="20"/>
                <w:szCs w:val="20"/>
                <w:shd w:val="clear" w:color="auto" w:fill="FFFFFF"/>
              </w:rPr>
              <w:t>Heparina</w:t>
            </w:r>
            <w:proofErr w:type="spellEnd"/>
            <w:r w:rsidRPr="00765D05">
              <w:rPr>
                <w:rFonts w:asciiTheme="minorHAnsi" w:hAnsiTheme="minorHAnsi" w:cstheme="minorHAnsi"/>
                <w:bCs/>
                <w:sz w:val="20"/>
                <w:szCs w:val="20"/>
                <w:shd w:val="clear" w:color="auto" w:fill="FFFFFF"/>
              </w:rPr>
              <w:t xml:space="preserve"> sódica 5000UI c/ 0,25ml subcutânea</w:t>
            </w:r>
          </w:p>
        </w:tc>
        <w:tc>
          <w:tcPr>
            <w:tcW w:w="1521" w:type="dxa"/>
          </w:tcPr>
          <w:p w:rsidR="00AE3B61" w:rsidRPr="00765D05" w:rsidRDefault="00765D05" w:rsidP="00765D05">
            <w:pPr>
              <w:pStyle w:val="SemEspaamento"/>
              <w:jc w:val="center"/>
              <w:rPr>
                <w:rFonts w:asciiTheme="minorHAnsi" w:hAnsiTheme="minorHAnsi" w:cstheme="minorHAnsi"/>
                <w:sz w:val="20"/>
                <w:szCs w:val="20"/>
              </w:rPr>
            </w:pPr>
            <w:r w:rsidRPr="00765D05">
              <w:rPr>
                <w:rFonts w:asciiTheme="minorHAnsi" w:hAnsiTheme="minorHAnsi" w:cstheme="minorHAnsi"/>
                <w:sz w:val="20"/>
                <w:szCs w:val="20"/>
              </w:rPr>
              <w:t>Hepamax5000</w:t>
            </w:r>
          </w:p>
        </w:tc>
        <w:tc>
          <w:tcPr>
            <w:tcW w:w="833" w:type="dxa"/>
          </w:tcPr>
          <w:p w:rsidR="00AE3B61" w:rsidRPr="00765D05" w:rsidRDefault="00AE3B61" w:rsidP="00765D05">
            <w:pPr>
              <w:pStyle w:val="SemEspaamento"/>
              <w:jc w:val="right"/>
              <w:rPr>
                <w:rFonts w:asciiTheme="minorHAnsi" w:hAnsiTheme="minorHAnsi" w:cstheme="minorHAnsi"/>
                <w:sz w:val="20"/>
                <w:szCs w:val="20"/>
              </w:rPr>
            </w:pPr>
            <w:r w:rsidRPr="00765D05">
              <w:rPr>
                <w:rFonts w:asciiTheme="minorHAnsi" w:hAnsiTheme="minorHAnsi" w:cstheme="minorHAnsi"/>
                <w:sz w:val="20"/>
                <w:szCs w:val="20"/>
              </w:rPr>
              <w:t>5,50</w:t>
            </w:r>
          </w:p>
        </w:tc>
        <w:tc>
          <w:tcPr>
            <w:tcW w:w="976" w:type="dxa"/>
            <w:vAlign w:val="bottom"/>
          </w:tcPr>
          <w:p w:rsidR="00AE3B61" w:rsidRDefault="00AE3B61" w:rsidP="00765D05">
            <w:pPr>
              <w:jc w:val="right"/>
              <w:rPr>
                <w:rFonts w:cstheme="minorHAnsi"/>
                <w:color w:val="000000"/>
                <w:sz w:val="20"/>
                <w:szCs w:val="20"/>
              </w:rPr>
            </w:pPr>
            <w:r w:rsidRPr="00765D05">
              <w:rPr>
                <w:rFonts w:cstheme="minorHAnsi"/>
                <w:color w:val="000000"/>
                <w:sz w:val="20"/>
                <w:szCs w:val="20"/>
              </w:rPr>
              <w:t>5500,00</w:t>
            </w:r>
          </w:p>
          <w:p w:rsidR="00765D05" w:rsidRPr="00765D05" w:rsidRDefault="00765D05" w:rsidP="00765D05">
            <w:pPr>
              <w:jc w:val="right"/>
              <w:rPr>
                <w:rFonts w:cstheme="minorHAnsi"/>
                <w:color w:val="000000"/>
                <w:sz w:val="20"/>
                <w:szCs w:val="20"/>
              </w:rPr>
            </w:pPr>
          </w:p>
        </w:tc>
      </w:tr>
      <w:tr w:rsidR="00765D05" w:rsidRPr="00765D05" w:rsidTr="00765D05">
        <w:tc>
          <w:tcPr>
            <w:tcW w:w="624" w:type="dxa"/>
            <w:vAlign w:val="bottom"/>
          </w:tcPr>
          <w:p w:rsidR="00AE3B61" w:rsidRPr="00765D05" w:rsidRDefault="00AE3B61" w:rsidP="004926FF">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06</w:t>
            </w:r>
          </w:p>
        </w:tc>
        <w:tc>
          <w:tcPr>
            <w:tcW w:w="734" w:type="dxa"/>
            <w:vAlign w:val="center"/>
          </w:tcPr>
          <w:p w:rsidR="00AE3B61" w:rsidRPr="00765D05" w:rsidRDefault="00AE3B61" w:rsidP="004926FF">
            <w:pPr>
              <w:pStyle w:val="SemEspaamento"/>
              <w:jc w:val="center"/>
              <w:rPr>
                <w:rFonts w:asciiTheme="minorHAnsi" w:hAnsiTheme="minorHAnsi" w:cstheme="minorHAnsi"/>
                <w:sz w:val="20"/>
                <w:szCs w:val="20"/>
              </w:rPr>
            </w:pPr>
            <w:r w:rsidRPr="00765D05">
              <w:rPr>
                <w:rFonts w:asciiTheme="minorHAnsi" w:hAnsiTheme="minorHAnsi" w:cstheme="minorHAnsi"/>
                <w:sz w:val="20"/>
                <w:szCs w:val="20"/>
              </w:rPr>
              <w:t>1200</w:t>
            </w:r>
          </w:p>
        </w:tc>
        <w:tc>
          <w:tcPr>
            <w:tcW w:w="701" w:type="dxa"/>
          </w:tcPr>
          <w:p w:rsidR="00AE3B61" w:rsidRPr="00765D05" w:rsidRDefault="00AE3B61" w:rsidP="004926FF">
            <w:pPr>
              <w:jc w:val="both"/>
              <w:rPr>
                <w:rFonts w:cstheme="minorHAnsi"/>
                <w:sz w:val="20"/>
                <w:szCs w:val="20"/>
              </w:rPr>
            </w:pPr>
            <w:r w:rsidRPr="00765D05">
              <w:rPr>
                <w:rFonts w:cstheme="minorHAnsi"/>
                <w:sz w:val="20"/>
                <w:szCs w:val="20"/>
              </w:rPr>
              <w:t>Unid</w:t>
            </w:r>
          </w:p>
        </w:tc>
        <w:tc>
          <w:tcPr>
            <w:tcW w:w="3899" w:type="dxa"/>
            <w:vAlign w:val="center"/>
          </w:tcPr>
          <w:p w:rsidR="00AE3B61" w:rsidRPr="00765D05" w:rsidRDefault="00AE3B61" w:rsidP="004926FF">
            <w:pPr>
              <w:pStyle w:val="SemEspaamento"/>
              <w:jc w:val="both"/>
              <w:rPr>
                <w:rFonts w:asciiTheme="minorHAnsi" w:hAnsiTheme="minorHAnsi" w:cstheme="minorHAnsi"/>
                <w:bCs/>
                <w:sz w:val="20"/>
                <w:szCs w:val="20"/>
                <w:shd w:val="clear" w:color="auto" w:fill="FFFFFF"/>
              </w:rPr>
            </w:pPr>
            <w:proofErr w:type="spellStart"/>
            <w:r w:rsidRPr="00765D05">
              <w:rPr>
                <w:rFonts w:asciiTheme="minorHAnsi" w:hAnsiTheme="minorHAnsi" w:cstheme="minorHAnsi"/>
                <w:bCs/>
                <w:sz w:val="20"/>
                <w:szCs w:val="20"/>
                <w:shd w:val="clear" w:color="auto" w:fill="FFFFFF"/>
              </w:rPr>
              <w:t>Apixabana</w:t>
            </w:r>
            <w:proofErr w:type="spellEnd"/>
            <w:r w:rsidRPr="00765D05">
              <w:rPr>
                <w:rFonts w:asciiTheme="minorHAnsi" w:hAnsiTheme="minorHAnsi" w:cstheme="minorHAnsi"/>
                <w:bCs/>
                <w:sz w:val="20"/>
                <w:szCs w:val="20"/>
                <w:shd w:val="clear" w:color="auto" w:fill="FFFFFF"/>
              </w:rPr>
              <w:t xml:space="preserve"> 5mg </w:t>
            </w:r>
          </w:p>
        </w:tc>
        <w:tc>
          <w:tcPr>
            <w:tcW w:w="1521" w:type="dxa"/>
          </w:tcPr>
          <w:p w:rsidR="00AE3B61" w:rsidRPr="00765D05" w:rsidRDefault="00765D05" w:rsidP="00765D05">
            <w:pPr>
              <w:pStyle w:val="SemEspaamento"/>
              <w:jc w:val="center"/>
              <w:rPr>
                <w:rFonts w:asciiTheme="minorHAnsi" w:hAnsiTheme="minorHAnsi" w:cstheme="minorHAnsi"/>
                <w:sz w:val="20"/>
                <w:szCs w:val="20"/>
              </w:rPr>
            </w:pPr>
            <w:proofErr w:type="spellStart"/>
            <w:r w:rsidRPr="00765D05">
              <w:rPr>
                <w:rFonts w:asciiTheme="minorHAnsi" w:hAnsiTheme="minorHAnsi" w:cstheme="minorHAnsi"/>
                <w:sz w:val="20"/>
                <w:szCs w:val="20"/>
              </w:rPr>
              <w:t>Eliquis</w:t>
            </w:r>
            <w:proofErr w:type="spellEnd"/>
          </w:p>
        </w:tc>
        <w:tc>
          <w:tcPr>
            <w:tcW w:w="833" w:type="dxa"/>
          </w:tcPr>
          <w:p w:rsidR="00AE3B61" w:rsidRPr="00765D05" w:rsidRDefault="00AE3B61" w:rsidP="00765D05">
            <w:pPr>
              <w:pStyle w:val="SemEspaamento"/>
              <w:jc w:val="right"/>
              <w:rPr>
                <w:rFonts w:asciiTheme="minorHAnsi" w:hAnsiTheme="minorHAnsi" w:cstheme="minorHAnsi"/>
                <w:sz w:val="20"/>
                <w:szCs w:val="20"/>
              </w:rPr>
            </w:pPr>
            <w:r w:rsidRPr="00765D05">
              <w:rPr>
                <w:rFonts w:asciiTheme="minorHAnsi" w:hAnsiTheme="minorHAnsi" w:cstheme="minorHAnsi"/>
                <w:sz w:val="20"/>
                <w:szCs w:val="20"/>
              </w:rPr>
              <w:t>5,03</w:t>
            </w:r>
          </w:p>
        </w:tc>
        <w:tc>
          <w:tcPr>
            <w:tcW w:w="976" w:type="dxa"/>
            <w:vAlign w:val="bottom"/>
          </w:tcPr>
          <w:p w:rsidR="00AE3B61" w:rsidRPr="00765D05" w:rsidRDefault="00AE3B61" w:rsidP="00765D05">
            <w:pPr>
              <w:jc w:val="right"/>
              <w:rPr>
                <w:rFonts w:cstheme="minorHAnsi"/>
                <w:color w:val="000000"/>
                <w:sz w:val="20"/>
                <w:szCs w:val="20"/>
              </w:rPr>
            </w:pPr>
            <w:r w:rsidRPr="00765D05">
              <w:rPr>
                <w:rFonts w:cstheme="minorHAnsi"/>
                <w:color w:val="000000"/>
                <w:sz w:val="20"/>
                <w:szCs w:val="20"/>
              </w:rPr>
              <w:t>6036,00</w:t>
            </w:r>
          </w:p>
        </w:tc>
      </w:tr>
      <w:tr w:rsidR="00765D05" w:rsidRPr="00765D05" w:rsidTr="00765D05">
        <w:tc>
          <w:tcPr>
            <w:tcW w:w="624" w:type="dxa"/>
            <w:vAlign w:val="bottom"/>
          </w:tcPr>
          <w:p w:rsidR="00AE3B61" w:rsidRPr="00765D05" w:rsidRDefault="00AE3B61" w:rsidP="004926FF">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07</w:t>
            </w:r>
          </w:p>
        </w:tc>
        <w:tc>
          <w:tcPr>
            <w:tcW w:w="734" w:type="dxa"/>
            <w:vAlign w:val="center"/>
          </w:tcPr>
          <w:p w:rsidR="00AE3B61" w:rsidRPr="00765D05" w:rsidRDefault="00AE3B61" w:rsidP="004926FF">
            <w:pPr>
              <w:pStyle w:val="SemEspaamento"/>
              <w:jc w:val="center"/>
              <w:rPr>
                <w:rFonts w:asciiTheme="minorHAnsi" w:hAnsiTheme="minorHAnsi" w:cstheme="minorHAnsi"/>
                <w:sz w:val="20"/>
                <w:szCs w:val="20"/>
              </w:rPr>
            </w:pPr>
            <w:r w:rsidRPr="00765D05">
              <w:rPr>
                <w:rFonts w:asciiTheme="minorHAnsi" w:hAnsiTheme="minorHAnsi" w:cstheme="minorHAnsi"/>
                <w:sz w:val="20"/>
                <w:szCs w:val="20"/>
              </w:rPr>
              <w:t>2000</w:t>
            </w:r>
          </w:p>
        </w:tc>
        <w:tc>
          <w:tcPr>
            <w:tcW w:w="701" w:type="dxa"/>
          </w:tcPr>
          <w:p w:rsidR="00AE3B61" w:rsidRPr="00765D05" w:rsidRDefault="00AE3B61" w:rsidP="004926FF">
            <w:pPr>
              <w:jc w:val="both"/>
              <w:rPr>
                <w:rFonts w:cstheme="minorHAnsi"/>
                <w:sz w:val="20"/>
                <w:szCs w:val="20"/>
              </w:rPr>
            </w:pPr>
            <w:r w:rsidRPr="00765D05">
              <w:rPr>
                <w:rFonts w:cstheme="minorHAnsi"/>
                <w:sz w:val="20"/>
                <w:szCs w:val="20"/>
              </w:rPr>
              <w:t>Unid</w:t>
            </w:r>
          </w:p>
        </w:tc>
        <w:tc>
          <w:tcPr>
            <w:tcW w:w="3899" w:type="dxa"/>
            <w:vAlign w:val="center"/>
          </w:tcPr>
          <w:p w:rsidR="00AE3B61" w:rsidRPr="00765D05" w:rsidRDefault="00AE3B61" w:rsidP="004926FF">
            <w:pPr>
              <w:pStyle w:val="SemEspaamento"/>
              <w:jc w:val="both"/>
              <w:rPr>
                <w:rFonts w:asciiTheme="minorHAnsi" w:hAnsiTheme="minorHAnsi" w:cstheme="minorHAnsi"/>
                <w:sz w:val="20"/>
                <w:szCs w:val="20"/>
              </w:rPr>
            </w:pPr>
            <w:proofErr w:type="spellStart"/>
            <w:r w:rsidRPr="00765D05">
              <w:rPr>
                <w:rFonts w:asciiTheme="minorHAnsi" w:hAnsiTheme="minorHAnsi" w:cstheme="minorHAnsi"/>
                <w:sz w:val="20"/>
                <w:szCs w:val="20"/>
              </w:rPr>
              <w:t>Haloperidol</w:t>
            </w:r>
            <w:proofErr w:type="spellEnd"/>
            <w:r w:rsidRPr="00765D05">
              <w:rPr>
                <w:rFonts w:asciiTheme="minorHAnsi" w:hAnsiTheme="minorHAnsi" w:cstheme="minorHAnsi"/>
                <w:sz w:val="20"/>
                <w:szCs w:val="20"/>
              </w:rPr>
              <w:t xml:space="preserve"> 5mg comprimido</w:t>
            </w:r>
          </w:p>
        </w:tc>
        <w:tc>
          <w:tcPr>
            <w:tcW w:w="1521" w:type="dxa"/>
          </w:tcPr>
          <w:p w:rsidR="00AE3B61" w:rsidRPr="00765D05" w:rsidRDefault="00765D05" w:rsidP="00765D05">
            <w:pPr>
              <w:pStyle w:val="SemEspaamento"/>
              <w:jc w:val="center"/>
              <w:rPr>
                <w:rFonts w:asciiTheme="minorHAnsi" w:hAnsiTheme="minorHAnsi" w:cstheme="minorHAnsi"/>
                <w:sz w:val="20"/>
                <w:szCs w:val="20"/>
              </w:rPr>
            </w:pPr>
            <w:proofErr w:type="spellStart"/>
            <w:r w:rsidRPr="00765D05">
              <w:rPr>
                <w:rFonts w:asciiTheme="minorHAnsi" w:hAnsiTheme="minorHAnsi" w:cstheme="minorHAnsi"/>
                <w:sz w:val="20"/>
                <w:szCs w:val="20"/>
              </w:rPr>
              <w:t>Haldol</w:t>
            </w:r>
            <w:proofErr w:type="spellEnd"/>
          </w:p>
        </w:tc>
        <w:tc>
          <w:tcPr>
            <w:tcW w:w="833" w:type="dxa"/>
          </w:tcPr>
          <w:p w:rsidR="00AE3B61" w:rsidRPr="00765D05" w:rsidRDefault="00AE3B61" w:rsidP="00765D05">
            <w:pPr>
              <w:pStyle w:val="SemEspaamento"/>
              <w:jc w:val="right"/>
              <w:rPr>
                <w:rFonts w:asciiTheme="minorHAnsi" w:hAnsiTheme="minorHAnsi" w:cstheme="minorHAnsi"/>
                <w:sz w:val="20"/>
                <w:szCs w:val="20"/>
              </w:rPr>
            </w:pPr>
            <w:r w:rsidRPr="00765D05">
              <w:rPr>
                <w:rFonts w:asciiTheme="minorHAnsi" w:hAnsiTheme="minorHAnsi" w:cstheme="minorHAnsi"/>
                <w:sz w:val="20"/>
                <w:szCs w:val="20"/>
              </w:rPr>
              <w:t>0,61</w:t>
            </w:r>
          </w:p>
        </w:tc>
        <w:tc>
          <w:tcPr>
            <w:tcW w:w="976" w:type="dxa"/>
            <w:vAlign w:val="bottom"/>
          </w:tcPr>
          <w:p w:rsidR="00AE3B61" w:rsidRPr="00765D05" w:rsidRDefault="00AE3B61" w:rsidP="00765D05">
            <w:pPr>
              <w:jc w:val="right"/>
              <w:rPr>
                <w:rFonts w:cstheme="minorHAnsi"/>
                <w:color w:val="000000"/>
                <w:sz w:val="20"/>
                <w:szCs w:val="20"/>
              </w:rPr>
            </w:pPr>
            <w:r w:rsidRPr="00765D05">
              <w:rPr>
                <w:rFonts w:cstheme="minorHAnsi"/>
                <w:color w:val="000000"/>
                <w:sz w:val="20"/>
                <w:szCs w:val="20"/>
              </w:rPr>
              <w:t>1220,00</w:t>
            </w:r>
          </w:p>
        </w:tc>
      </w:tr>
      <w:tr w:rsidR="00765D05" w:rsidRPr="00765D05" w:rsidTr="00765D05">
        <w:tc>
          <w:tcPr>
            <w:tcW w:w="624" w:type="dxa"/>
            <w:vAlign w:val="bottom"/>
          </w:tcPr>
          <w:p w:rsidR="00AE3B61" w:rsidRPr="00765D05" w:rsidRDefault="00AE3B61" w:rsidP="004926FF">
            <w:pPr>
              <w:pStyle w:val="SemEspaamento"/>
              <w:jc w:val="both"/>
              <w:rPr>
                <w:rFonts w:asciiTheme="minorHAnsi" w:hAnsiTheme="minorHAnsi" w:cstheme="minorHAnsi"/>
                <w:sz w:val="20"/>
                <w:szCs w:val="20"/>
              </w:rPr>
            </w:pPr>
          </w:p>
        </w:tc>
        <w:tc>
          <w:tcPr>
            <w:tcW w:w="734" w:type="dxa"/>
            <w:vAlign w:val="center"/>
          </w:tcPr>
          <w:p w:rsidR="00AE3B61" w:rsidRPr="00765D05" w:rsidRDefault="00AE3B61" w:rsidP="004926FF">
            <w:pPr>
              <w:pStyle w:val="SemEspaamento"/>
              <w:jc w:val="center"/>
              <w:rPr>
                <w:rFonts w:asciiTheme="minorHAnsi" w:hAnsiTheme="minorHAnsi" w:cstheme="minorHAnsi"/>
                <w:sz w:val="20"/>
                <w:szCs w:val="20"/>
              </w:rPr>
            </w:pPr>
          </w:p>
        </w:tc>
        <w:tc>
          <w:tcPr>
            <w:tcW w:w="701" w:type="dxa"/>
          </w:tcPr>
          <w:p w:rsidR="00AE3B61" w:rsidRPr="00765D05" w:rsidRDefault="00AE3B61" w:rsidP="004926FF">
            <w:pPr>
              <w:pStyle w:val="SemEspaamento"/>
              <w:jc w:val="both"/>
              <w:rPr>
                <w:rFonts w:asciiTheme="minorHAnsi" w:hAnsiTheme="minorHAnsi" w:cstheme="minorHAnsi"/>
                <w:sz w:val="20"/>
                <w:szCs w:val="20"/>
              </w:rPr>
            </w:pPr>
          </w:p>
        </w:tc>
        <w:tc>
          <w:tcPr>
            <w:tcW w:w="3899" w:type="dxa"/>
            <w:vAlign w:val="center"/>
          </w:tcPr>
          <w:p w:rsidR="00AE3B61" w:rsidRPr="00765D05" w:rsidRDefault="00AE3B61" w:rsidP="004926FF">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total</w:t>
            </w:r>
          </w:p>
        </w:tc>
        <w:tc>
          <w:tcPr>
            <w:tcW w:w="1521" w:type="dxa"/>
          </w:tcPr>
          <w:p w:rsidR="00AE3B61" w:rsidRPr="00765D05" w:rsidRDefault="00AE3B61" w:rsidP="004926FF">
            <w:pPr>
              <w:pStyle w:val="SemEspaamento"/>
              <w:jc w:val="both"/>
              <w:rPr>
                <w:rFonts w:asciiTheme="minorHAnsi" w:hAnsiTheme="minorHAnsi" w:cstheme="minorHAnsi"/>
                <w:b/>
                <w:sz w:val="20"/>
                <w:szCs w:val="20"/>
              </w:rPr>
            </w:pPr>
          </w:p>
        </w:tc>
        <w:tc>
          <w:tcPr>
            <w:tcW w:w="833" w:type="dxa"/>
          </w:tcPr>
          <w:p w:rsidR="00AE3B61" w:rsidRPr="00765D05" w:rsidRDefault="00AE3B61" w:rsidP="00765D05">
            <w:pPr>
              <w:pStyle w:val="SemEspaamento"/>
              <w:jc w:val="right"/>
              <w:rPr>
                <w:rFonts w:asciiTheme="minorHAnsi" w:hAnsiTheme="minorHAnsi" w:cstheme="minorHAnsi"/>
                <w:b/>
                <w:sz w:val="20"/>
                <w:szCs w:val="20"/>
              </w:rPr>
            </w:pPr>
          </w:p>
        </w:tc>
        <w:tc>
          <w:tcPr>
            <w:tcW w:w="976" w:type="dxa"/>
            <w:vAlign w:val="bottom"/>
          </w:tcPr>
          <w:p w:rsidR="00AE3B61" w:rsidRPr="00765D05" w:rsidRDefault="00765D05" w:rsidP="00765D05">
            <w:pPr>
              <w:jc w:val="right"/>
              <w:rPr>
                <w:rFonts w:cstheme="minorHAnsi"/>
                <w:color w:val="000000"/>
                <w:sz w:val="20"/>
                <w:szCs w:val="20"/>
              </w:rPr>
            </w:pPr>
            <w:r>
              <w:rPr>
                <w:rFonts w:cstheme="minorHAnsi"/>
                <w:color w:val="000000"/>
                <w:sz w:val="20"/>
                <w:szCs w:val="20"/>
              </w:rPr>
              <w:t>321</w:t>
            </w:r>
            <w:r w:rsidR="00AE3B61" w:rsidRPr="00765D05">
              <w:rPr>
                <w:rFonts w:cstheme="minorHAnsi"/>
                <w:color w:val="000000"/>
                <w:sz w:val="20"/>
                <w:szCs w:val="20"/>
              </w:rPr>
              <w:t>37,00</w:t>
            </w:r>
          </w:p>
        </w:tc>
      </w:tr>
    </w:tbl>
    <w:p w:rsidR="00765D05" w:rsidRPr="00A00C91" w:rsidRDefault="00765D05" w:rsidP="00A00C91">
      <w:pPr>
        <w:pStyle w:val="SemEspaamento"/>
        <w:jc w:val="both"/>
        <w:rPr>
          <w:sz w:val="20"/>
          <w:szCs w:val="20"/>
        </w:rPr>
      </w:pPr>
      <w:r w:rsidRPr="00A00C91">
        <w:rPr>
          <w:sz w:val="20"/>
          <w:szCs w:val="20"/>
        </w:rPr>
        <w:t xml:space="preserve">Os valores acima </w:t>
      </w:r>
      <w:r w:rsidRPr="00A00C91">
        <w:rPr>
          <w:bCs/>
          <w:sz w:val="20"/>
          <w:szCs w:val="20"/>
        </w:rPr>
        <w:t>poderão</w:t>
      </w:r>
      <w:r w:rsidRPr="00A00C91">
        <w:rPr>
          <w:sz w:val="20"/>
          <w:szCs w:val="20"/>
        </w:rPr>
        <w:t xml:space="preserve"> eventualmente sofrer revisão (aumento ou decréscimos) nas seguintes hipóteses: </w:t>
      </w:r>
    </w:p>
    <w:p w:rsidR="00765D05" w:rsidRPr="00A00C91" w:rsidRDefault="00765D05" w:rsidP="00A00C91">
      <w:pPr>
        <w:pStyle w:val="SemEspaamento"/>
        <w:jc w:val="both"/>
        <w:rPr>
          <w:sz w:val="20"/>
          <w:szCs w:val="20"/>
        </w:rPr>
      </w:pPr>
      <w:r w:rsidRPr="00A00C91">
        <w:rPr>
          <w:b/>
          <w:sz w:val="20"/>
          <w:szCs w:val="20"/>
        </w:rPr>
        <w:t>a)</w:t>
      </w:r>
      <w:r w:rsidRPr="00A00C91">
        <w:rPr>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65D05" w:rsidRPr="00A00C91" w:rsidRDefault="00765D05" w:rsidP="00A00C91">
      <w:pPr>
        <w:pStyle w:val="SemEspaamento"/>
        <w:jc w:val="both"/>
        <w:rPr>
          <w:sz w:val="20"/>
          <w:szCs w:val="20"/>
        </w:rPr>
      </w:pPr>
      <w:r w:rsidRPr="00A00C91">
        <w:rPr>
          <w:b/>
          <w:sz w:val="20"/>
          <w:szCs w:val="20"/>
        </w:rPr>
        <w:lastRenderedPageBreak/>
        <w:t>b)</w:t>
      </w:r>
      <w:r w:rsidRPr="00A00C91">
        <w:rPr>
          <w:sz w:val="20"/>
          <w:szCs w:val="20"/>
        </w:rPr>
        <w:t xml:space="preserve"> para menos, na hipótese do valor contratado ficar muito superior ao valor do mercado, ou, ainda, quando ocorrer o fato do príncipe previsto no art. 65, § 5º, da Lei n. 8.666/93.</w:t>
      </w:r>
    </w:p>
    <w:p w:rsidR="00765D05" w:rsidRDefault="00765D05" w:rsidP="00A00C91">
      <w:pPr>
        <w:pStyle w:val="SemEspaamento"/>
        <w:jc w:val="both"/>
        <w:rPr>
          <w:sz w:val="20"/>
          <w:szCs w:val="20"/>
        </w:rPr>
      </w:pPr>
      <w:r w:rsidRPr="00A00C91">
        <w:rPr>
          <w:sz w:val="20"/>
          <w:szCs w:val="20"/>
        </w:rPr>
        <w:t xml:space="preserve"> A empresa deverá apresentar documento oficial comprovando o reajuste, acompanhado de</w:t>
      </w:r>
      <w:r w:rsidRPr="00A00C91">
        <w:rPr>
          <w:b/>
          <w:i/>
          <w:sz w:val="20"/>
          <w:szCs w:val="20"/>
        </w:rPr>
        <w:t xml:space="preserve"> requerimento.  </w:t>
      </w:r>
      <w:r w:rsidRPr="00A00C91">
        <w:rPr>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A00C91">
        <w:rPr>
          <w:sz w:val="20"/>
          <w:szCs w:val="20"/>
        </w:rPr>
        <w:t>etc</w:t>
      </w:r>
      <w:proofErr w:type="spellEnd"/>
      <w:r w:rsidRPr="00A00C91">
        <w:rPr>
          <w:sz w:val="20"/>
          <w:szCs w:val="20"/>
        </w:rPr>
        <w:t>). </w:t>
      </w:r>
    </w:p>
    <w:p w:rsidR="00A00C91" w:rsidRPr="00A00C91" w:rsidRDefault="00A00C91" w:rsidP="00A00C91">
      <w:pPr>
        <w:pStyle w:val="SemEspaamento"/>
        <w:jc w:val="both"/>
        <w:rPr>
          <w:sz w:val="20"/>
          <w:szCs w:val="20"/>
        </w:rPr>
      </w:pPr>
    </w:p>
    <w:p w:rsidR="00AE3B61" w:rsidRPr="00765D05" w:rsidRDefault="00AE3B61" w:rsidP="00AE3B61">
      <w:pPr>
        <w:autoSpaceDE w:val="0"/>
        <w:autoSpaceDN w:val="0"/>
        <w:adjustRightInd w:val="0"/>
        <w:jc w:val="both"/>
        <w:rPr>
          <w:rFonts w:cstheme="minorHAnsi"/>
          <w:b/>
          <w:sz w:val="20"/>
          <w:szCs w:val="20"/>
        </w:rPr>
      </w:pPr>
      <w:r w:rsidRPr="00765D05">
        <w:rPr>
          <w:rFonts w:cstheme="minorHAnsi"/>
          <w:b/>
          <w:sz w:val="20"/>
          <w:szCs w:val="20"/>
          <w:u w:val="single"/>
        </w:rPr>
        <w:t>CLÁUSULA TERCEIRA</w:t>
      </w:r>
      <w:r w:rsidRPr="00765D05">
        <w:rPr>
          <w:rFonts w:cstheme="minorHAnsi"/>
          <w:b/>
          <w:sz w:val="20"/>
          <w:szCs w:val="20"/>
        </w:rPr>
        <w:t xml:space="preserve"> – DA VIGÊNCIA </w:t>
      </w:r>
    </w:p>
    <w:p w:rsidR="00AE3B61" w:rsidRPr="00765D05" w:rsidRDefault="00AE3B61" w:rsidP="00AE3B61">
      <w:pPr>
        <w:pStyle w:val="NormalWeb"/>
        <w:jc w:val="both"/>
        <w:rPr>
          <w:rFonts w:asciiTheme="minorHAnsi" w:hAnsiTheme="minorHAnsi" w:cstheme="minorHAnsi"/>
          <w:sz w:val="20"/>
          <w:szCs w:val="20"/>
        </w:rPr>
      </w:pPr>
      <w:r w:rsidRPr="00765D05">
        <w:rPr>
          <w:rFonts w:asciiTheme="minorHAnsi" w:hAnsiTheme="minorHAnsi" w:cstheme="minorHAnsi"/>
          <w:sz w:val="20"/>
          <w:szCs w:val="20"/>
        </w:rPr>
        <w:t xml:space="preserve">A presente ata terá início na data de </w:t>
      </w:r>
      <w:r w:rsidRPr="00765D05">
        <w:rPr>
          <w:rFonts w:asciiTheme="minorHAnsi" w:hAnsiTheme="minorHAnsi" w:cstheme="minorHAnsi"/>
          <w:b/>
          <w:sz w:val="20"/>
          <w:szCs w:val="20"/>
        </w:rPr>
        <w:t>11/07/2019</w:t>
      </w:r>
      <w:r w:rsidRPr="00765D05">
        <w:rPr>
          <w:rFonts w:asciiTheme="minorHAnsi" w:hAnsiTheme="minorHAnsi" w:cstheme="minorHAnsi"/>
          <w:sz w:val="20"/>
          <w:szCs w:val="20"/>
        </w:rPr>
        <w:t xml:space="preserve"> e vigorará até a data de </w:t>
      </w:r>
      <w:r w:rsidR="00765D05" w:rsidRPr="00765D05">
        <w:rPr>
          <w:rFonts w:asciiTheme="minorHAnsi" w:hAnsiTheme="minorHAnsi" w:cstheme="minorHAnsi"/>
          <w:b/>
          <w:sz w:val="20"/>
          <w:szCs w:val="20"/>
        </w:rPr>
        <w:t>10/07/</w:t>
      </w:r>
      <w:r w:rsidRPr="00765D05">
        <w:rPr>
          <w:rFonts w:asciiTheme="minorHAnsi" w:hAnsiTheme="minorHAnsi" w:cstheme="minorHAnsi"/>
          <w:b/>
          <w:sz w:val="20"/>
          <w:szCs w:val="20"/>
        </w:rPr>
        <w:t>2020</w:t>
      </w:r>
      <w:r w:rsidRPr="00765D05">
        <w:rPr>
          <w:rFonts w:asciiTheme="minorHAnsi" w:hAnsiTheme="minorHAnsi" w:cstheme="minorHAnsi"/>
          <w:sz w:val="20"/>
          <w:szCs w:val="20"/>
        </w:rPr>
        <w:t>, podendo ser prorrogado por igual período, ou até final do saldo estipulado, dependendo do interesse da Administração Pública Municipal. </w:t>
      </w:r>
    </w:p>
    <w:p w:rsidR="00765D05" w:rsidRPr="00765D05" w:rsidRDefault="00AE3B61" w:rsidP="00765D05">
      <w:pPr>
        <w:pStyle w:val="NormalWeb"/>
        <w:rPr>
          <w:rFonts w:asciiTheme="minorHAnsi" w:hAnsiTheme="minorHAnsi" w:cstheme="minorHAnsi"/>
          <w:sz w:val="20"/>
          <w:szCs w:val="20"/>
        </w:rPr>
      </w:pPr>
      <w:r w:rsidRPr="00765D05">
        <w:rPr>
          <w:rFonts w:asciiTheme="minorHAnsi" w:hAnsiTheme="minorHAnsi" w:cstheme="minorHAnsi"/>
          <w:b/>
          <w:bCs/>
          <w:sz w:val="20"/>
          <w:szCs w:val="20"/>
          <w:u w:val="single"/>
        </w:rPr>
        <w:t>CLÁUSULA QUARTA</w:t>
      </w:r>
      <w:r w:rsidRPr="00765D05">
        <w:rPr>
          <w:rFonts w:asciiTheme="minorHAnsi" w:hAnsiTheme="minorHAnsi" w:cstheme="minorHAnsi"/>
          <w:b/>
          <w:bCs/>
          <w:sz w:val="20"/>
          <w:szCs w:val="20"/>
        </w:rPr>
        <w:t xml:space="preserve"> –</w:t>
      </w:r>
      <w:r w:rsidR="00765D05" w:rsidRPr="00765D05">
        <w:rPr>
          <w:rFonts w:asciiTheme="minorHAnsi" w:hAnsiTheme="minorHAnsi" w:cstheme="minorHAnsi"/>
          <w:b/>
          <w:bCs/>
          <w:sz w:val="20"/>
          <w:szCs w:val="20"/>
        </w:rPr>
        <w:t xml:space="preserve"> DA FORMA DE PAGAMENTO</w:t>
      </w:r>
      <w:r w:rsidR="00765D05" w:rsidRPr="00765D05">
        <w:rPr>
          <w:rFonts w:asciiTheme="minorHAnsi" w:hAnsiTheme="minorHAnsi" w:cstheme="minorHAnsi"/>
          <w:sz w:val="20"/>
          <w:szCs w:val="20"/>
        </w:rPr>
        <w:t> </w:t>
      </w:r>
    </w:p>
    <w:p w:rsidR="00765D05" w:rsidRPr="00A00C91" w:rsidRDefault="00765D05" w:rsidP="00A00C91">
      <w:pPr>
        <w:pStyle w:val="SemEspaamento"/>
        <w:jc w:val="both"/>
        <w:rPr>
          <w:sz w:val="20"/>
          <w:szCs w:val="20"/>
        </w:rPr>
      </w:pPr>
      <w:r w:rsidRPr="00A00C91">
        <w:rPr>
          <w:sz w:val="20"/>
          <w:szCs w:val="20"/>
        </w:rPr>
        <w:t xml:space="preserve">O pagamento será efetuado por depósito em conta corrente até o 15º dia útil do mês subsequente, contados da data da entrega da Nota Fiscal, devendo salientar que </w:t>
      </w:r>
      <w:r w:rsidRPr="00A00C91">
        <w:rPr>
          <w:bCs/>
          <w:sz w:val="20"/>
          <w:szCs w:val="20"/>
        </w:rPr>
        <w:t>j</w:t>
      </w:r>
      <w:r w:rsidRPr="00A00C91">
        <w:rPr>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p>
    <w:p w:rsidR="00765D05" w:rsidRPr="00A00C91" w:rsidRDefault="00765D05" w:rsidP="00A00C91">
      <w:pPr>
        <w:pStyle w:val="SemEspaamento"/>
        <w:jc w:val="both"/>
        <w:rPr>
          <w:b/>
          <w:sz w:val="20"/>
          <w:szCs w:val="20"/>
        </w:rPr>
      </w:pPr>
      <w:r w:rsidRPr="00A00C91">
        <w:rPr>
          <w:b/>
          <w:sz w:val="20"/>
          <w:szCs w:val="20"/>
        </w:rPr>
        <w:t>As Notas Fiscais dos produtos quando solicitados deverão ser emitidas em nome do FUNDO MUNICIPAL DE SAÚDE DE RIBEIRÃO DO PINHAL – CNPJ: 09.654.201/0001-87-Rua Paraná 940 – Centro.</w:t>
      </w:r>
    </w:p>
    <w:p w:rsidR="00765D05" w:rsidRPr="00765D05" w:rsidRDefault="00AE3B61" w:rsidP="00765D05">
      <w:pPr>
        <w:pStyle w:val="NormalWeb"/>
        <w:rPr>
          <w:rFonts w:asciiTheme="minorHAnsi" w:hAnsiTheme="minorHAnsi" w:cstheme="minorHAnsi"/>
          <w:sz w:val="20"/>
          <w:szCs w:val="20"/>
        </w:rPr>
      </w:pPr>
      <w:r w:rsidRPr="00765D05">
        <w:rPr>
          <w:rFonts w:asciiTheme="minorHAnsi" w:hAnsiTheme="minorHAnsi" w:cstheme="minorHAnsi"/>
          <w:b/>
          <w:bCs/>
          <w:sz w:val="20"/>
          <w:szCs w:val="20"/>
          <w:u w:val="single"/>
        </w:rPr>
        <w:t>CLÁUSULA QUINTA</w:t>
      </w:r>
      <w:r w:rsidRPr="00765D05">
        <w:rPr>
          <w:rFonts w:asciiTheme="minorHAnsi" w:hAnsiTheme="minorHAnsi" w:cstheme="minorHAnsi"/>
          <w:b/>
          <w:bCs/>
          <w:sz w:val="20"/>
          <w:szCs w:val="20"/>
        </w:rPr>
        <w:t xml:space="preserve"> – </w:t>
      </w:r>
      <w:r w:rsidR="00765D05" w:rsidRPr="00765D05">
        <w:rPr>
          <w:rFonts w:asciiTheme="minorHAnsi" w:hAnsiTheme="minorHAnsi" w:cstheme="minorHAnsi"/>
          <w:b/>
          <w:bCs/>
          <w:sz w:val="20"/>
          <w:szCs w:val="20"/>
        </w:rPr>
        <w:t>DAS OBRIGAÇÕES DO CONTRATANTE</w:t>
      </w:r>
      <w:r w:rsidR="00765D05" w:rsidRPr="00765D05">
        <w:rPr>
          <w:rFonts w:asciiTheme="minorHAnsi" w:hAnsiTheme="minorHAnsi" w:cstheme="minorHAnsi"/>
          <w:sz w:val="20"/>
          <w:szCs w:val="20"/>
        </w:rPr>
        <w:t> </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 xml:space="preserve">a) Para garantir o fiel cumprimento do presente contrato, o CONTRATANTE se compromete a solicitar previamente à </w:t>
      </w:r>
      <w:r w:rsidRPr="00765D05">
        <w:rPr>
          <w:rFonts w:asciiTheme="minorHAnsi" w:hAnsiTheme="minorHAnsi" w:cstheme="minorHAnsi"/>
          <w:bCs/>
          <w:sz w:val="20"/>
          <w:szCs w:val="20"/>
        </w:rPr>
        <w:t>CONTRATADA</w:t>
      </w:r>
      <w:r w:rsidRPr="00765D05">
        <w:rPr>
          <w:rFonts w:asciiTheme="minorHAnsi" w:hAnsiTheme="minorHAnsi" w:cstheme="minorHAnsi"/>
          <w:sz w:val="20"/>
          <w:szCs w:val="20"/>
        </w:rPr>
        <w:t>, através de documento requisitório próprio, o fornecimento dos produtos; bem como efetuar o pagamento na forma prevista na cláusula quarta. </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b) Fiscalizar e controlar a entrega, comunicando a CONTRATADA, qualquer irregularidade constatada no produto entregue;</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c) Efetuar o (s) pagamento (s) segundo os prazos e condições estabelecidas neste Contrato;</w:t>
      </w:r>
    </w:p>
    <w:p w:rsidR="00765D05" w:rsidRPr="00765D05" w:rsidRDefault="00765D05" w:rsidP="00765D05">
      <w:pPr>
        <w:pStyle w:val="SemEspaamento"/>
        <w:jc w:val="both"/>
        <w:rPr>
          <w:rFonts w:asciiTheme="minorHAnsi" w:hAnsiTheme="minorHAnsi" w:cstheme="minorHAnsi"/>
          <w:color w:val="000000"/>
          <w:sz w:val="20"/>
          <w:szCs w:val="20"/>
        </w:rPr>
      </w:pPr>
      <w:r w:rsidRPr="00765D05">
        <w:rPr>
          <w:rFonts w:asciiTheme="minorHAnsi" w:hAnsiTheme="minorHAnsi" w:cstheme="minorHAnsi"/>
          <w:color w:val="000000"/>
          <w:sz w:val="20"/>
          <w:szCs w:val="20"/>
        </w:rPr>
        <w:t>d) Efetuar o pagamento em observância à forma tratada na cláusula quarta;</w:t>
      </w:r>
    </w:p>
    <w:p w:rsidR="00765D05" w:rsidRPr="00765D05" w:rsidRDefault="00765D05" w:rsidP="00765D05">
      <w:pPr>
        <w:pStyle w:val="SemEspaamento"/>
        <w:jc w:val="both"/>
        <w:rPr>
          <w:rFonts w:asciiTheme="minorHAnsi" w:hAnsiTheme="minorHAnsi" w:cstheme="minorHAnsi"/>
          <w:color w:val="000000"/>
          <w:sz w:val="20"/>
          <w:szCs w:val="20"/>
        </w:rPr>
      </w:pPr>
      <w:r w:rsidRPr="00765D05">
        <w:rPr>
          <w:rFonts w:asciiTheme="minorHAnsi" w:hAnsiTheme="minorHAnsi" w:cstheme="minorHAnsi"/>
          <w:color w:val="000000"/>
          <w:sz w:val="20"/>
          <w:szCs w:val="20"/>
        </w:rPr>
        <w:t>e) Conferir e atestar as notas fiscais (faturas) encaminhando-as, para pagamento;</w:t>
      </w:r>
    </w:p>
    <w:p w:rsidR="00765D05" w:rsidRPr="00765D05" w:rsidRDefault="00765D05" w:rsidP="00765D05">
      <w:pPr>
        <w:pStyle w:val="SemEspaamento"/>
        <w:jc w:val="both"/>
        <w:rPr>
          <w:rFonts w:asciiTheme="minorHAnsi" w:hAnsiTheme="minorHAnsi" w:cstheme="minorHAnsi"/>
          <w:color w:val="000000"/>
          <w:sz w:val="20"/>
          <w:szCs w:val="20"/>
        </w:rPr>
      </w:pPr>
      <w:r w:rsidRPr="00765D05">
        <w:rPr>
          <w:rFonts w:asciiTheme="minorHAnsi" w:hAnsiTheme="minorHAnsi" w:cstheme="minorHAnsi"/>
          <w:color w:val="000000"/>
          <w:sz w:val="20"/>
          <w:szCs w:val="20"/>
        </w:rPr>
        <w:t>f) Notificar ao representante da empresa a ocorrência de eventuais imperfeições relacionadas ao objeto deste contrato.</w:t>
      </w:r>
    </w:p>
    <w:p w:rsidR="00765D05" w:rsidRPr="00765D05" w:rsidRDefault="00AE3B61" w:rsidP="00765D05">
      <w:pPr>
        <w:pStyle w:val="NormalWeb"/>
        <w:jc w:val="both"/>
        <w:rPr>
          <w:rFonts w:asciiTheme="minorHAnsi" w:hAnsiTheme="minorHAnsi" w:cstheme="minorHAnsi"/>
          <w:sz w:val="20"/>
          <w:szCs w:val="20"/>
        </w:rPr>
      </w:pPr>
      <w:r w:rsidRPr="00765D05">
        <w:rPr>
          <w:rFonts w:asciiTheme="minorHAnsi" w:hAnsiTheme="minorHAnsi" w:cstheme="minorHAnsi"/>
          <w:b/>
          <w:bCs/>
          <w:sz w:val="20"/>
          <w:szCs w:val="20"/>
          <w:u w:val="single"/>
        </w:rPr>
        <w:t>CLÁUSULA SEXTA</w:t>
      </w:r>
      <w:r w:rsidRPr="00765D05">
        <w:rPr>
          <w:rFonts w:asciiTheme="minorHAnsi" w:hAnsiTheme="minorHAnsi" w:cstheme="minorHAnsi"/>
          <w:b/>
          <w:bCs/>
          <w:sz w:val="20"/>
          <w:szCs w:val="20"/>
        </w:rPr>
        <w:t xml:space="preserve"> – </w:t>
      </w:r>
      <w:r w:rsidR="00765D05" w:rsidRPr="00765D05">
        <w:rPr>
          <w:rFonts w:asciiTheme="minorHAnsi" w:hAnsiTheme="minorHAnsi" w:cstheme="minorHAnsi"/>
          <w:b/>
          <w:bCs/>
          <w:sz w:val="20"/>
          <w:szCs w:val="20"/>
        </w:rPr>
        <w:t>DAS OBRIGAÇÕES DA CONTRATADA</w:t>
      </w:r>
      <w:r w:rsidR="00765D05" w:rsidRPr="00765D05">
        <w:rPr>
          <w:rFonts w:asciiTheme="minorHAnsi" w:hAnsiTheme="minorHAnsi" w:cstheme="minorHAnsi"/>
          <w:sz w:val="20"/>
          <w:szCs w:val="20"/>
        </w:rPr>
        <w:t> </w:t>
      </w:r>
    </w:p>
    <w:p w:rsidR="00765D05" w:rsidRPr="00765D05" w:rsidRDefault="00765D05" w:rsidP="00765D05">
      <w:pPr>
        <w:pStyle w:val="NormalWeb"/>
        <w:jc w:val="both"/>
        <w:rPr>
          <w:rFonts w:asciiTheme="minorHAnsi" w:hAnsiTheme="minorHAnsi" w:cstheme="minorHAnsi"/>
          <w:sz w:val="20"/>
          <w:szCs w:val="20"/>
        </w:rPr>
      </w:pPr>
      <w:r w:rsidRPr="00765D05">
        <w:rPr>
          <w:rFonts w:asciiTheme="minorHAnsi" w:hAnsiTheme="minorHAnsi" w:cstheme="minorHAnsi"/>
          <w:sz w:val="20"/>
          <w:szCs w:val="20"/>
        </w:rPr>
        <w:t xml:space="preserve">Para garantir o fiel cumprimento do presente contrato, </w:t>
      </w:r>
      <w:r w:rsidRPr="00765D05">
        <w:rPr>
          <w:rFonts w:asciiTheme="minorHAnsi" w:hAnsiTheme="minorHAnsi" w:cstheme="minorHAnsi"/>
          <w:bCs/>
          <w:sz w:val="20"/>
          <w:szCs w:val="20"/>
        </w:rPr>
        <w:t>a</w:t>
      </w:r>
      <w:r w:rsidRPr="00765D05">
        <w:rPr>
          <w:rFonts w:asciiTheme="minorHAnsi" w:hAnsiTheme="minorHAnsi" w:cstheme="minorHAnsi"/>
          <w:sz w:val="20"/>
          <w:szCs w:val="20"/>
        </w:rPr>
        <w:t xml:space="preserve"> </w:t>
      </w:r>
      <w:r w:rsidRPr="00765D05">
        <w:rPr>
          <w:rFonts w:asciiTheme="minorHAnsi" w:hAnsiTheme="minorHAnsi" w:cstheme="minorHAnsi"/>
          <w:b/>
          <w:bCs/>
          <w:sz w:val="20"/>
          <w:szCs w:val="20"/>
        </w:rPr>
        <w:t>CONTRATADA</w:t>
      </w:r>
      <w:r w:rsidRPr="00765D05">
        <w:rPr>
          <w:rFonts w:asciiTheme="minorHAnsi" w:hAnsiTheme="minorHAnsi" w:cstheme="minorHAnsi"/>
          <w:sz w:val="20"/>
          <w:szCs w:val="20"/>
        </w:rPr>
        <w:t xml:space="preserve"> </w:t>
      </w:r>
      <w:r w:rsidRPr="00765D05">
        <w:rPr>
          <w:rFonts w:asciiTheme="minorHAnsi" w:hAnsiTheme="minorHAnsi" w:cstheme="minorHAnsi"/>
          <w:bCs/>
          <w:sz w:val="20"/>
          <w:szCs w:val="20"/>
        </w:rPr>
        <w:t>se</w:t>
      </w:r>
      <w:r w:rsidRPr="00765D05">
        <w:rPr>
          <w:rFonts w:asciiTheme="minorHAnsi" w:hAnsiTheme="minorHAnsi" w:cstheme="minorHAnsi"/>
          <w:sz w:val="20"/>
          <w:szCs w:val="20"/>
        </w:rPr>
        <w:t xml:space="preserve"> compromete a: </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bCs/>
          <w:sz w:val="20"/>
          <w:szCs w:val="20"/>
        </w:rPr>
        <w:t xml:space="preserve">a) Executar os fornecimentos dos produtos </w:t>
      </w:r>
      <w:r w:rsidRPr="00765D05">
        <w:rPr>
          <w:rFonts w:asciiTheme="minorHAnsi" w:hAnsiTheme="minorHAnsi" w:cstheme="minorHAnsi"/>
          <w:sz w:val="20"/>
          <w:szCs w:val="20"/>
        </w:rPr>
        <w:t xml:space="preserve">ora contratados de acordo com a solicitação do CONTRATANTE e proposta apresentada somente na quantidade solicitada e quando necessária </w:t>
      </w:r>
      <w:r w:rsidRPr="00765D05">
        <w:rPr>
          <w:rFonts w:asciiTheme="minorHAnsi" w:hAnsiTheme="minorHAnsi" w:cstheme="minorHAnsi"/>
          <w:bCs/>
          <w:sz w:val="20"/>
          <w:szCs w:val="20"/>
        </w:rPr>
        <w:t>até o final do prazo contratual.</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bCs/>
          <w:sz w:val="20"/>
          <w:szCs w:val="20"/>
        </w:rPr>
        <w:t>b)  Fornecer os produtos sem qualquer outro custo.</w:t>
      </w:r>
      <w:r w:rsidRPr="00765D05">
        <w:rPr>
          <w:rFonts w:asciiTheme="minorHAnsi" w:hAnsiTheme="minorHAnsi" w:cstheme="minorHAnsi"/>
          <w:sz w:val="20"/>
          <w:szCs w:val="20"/>
        </w:rPr>
        <w:t xml:space="preserve"> </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bCs/>
          <w:sz w:val="20"/>
          <w:szCs w:val="20"/>
        </w:rPr>
        <w:t>c) Zelar e garantir a qualidade</w:t>
      </w:r>
      <w:r w:rsidRPr="00765D05">
        <w:rPr>
          <w:rFonts w:asciiTheme="minorHAnsi" w:hAnsiTheme="minorHAnsi" w:cstheme="minorHAnsi"/>
          <w:sz w:val="20"/>
          <w:szCs w:val="20"/>
        </w:rPr>
        <w:t xml:space="preserve"> dos produtos entregues;</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bCs/>
          <w:sz w:val="20"/>
          <w:szCs w:val="20"/>
        </w:rPr>
        <w:t>d) Responsabilizar-se pelos eventuais danos</w:t>
      </w:r>
      <w:r w:rsidRPr="00765D05">
        <w:rPr>
          <w:rFonts w:asciiTheme="minorHAnsi" w:hAnsiTheme="minorHAnsi" w:cstheme="minorHAnsi"/>
          <w:sz w:val="20"/>
          <w:szCs w:val="20"/>
        </w:rPr>
        <w:t xml:space="preserve"> e prejuízos que a qualquer título vier a causar ao CONTRATANTE, principalmente em decorrência da má qualidade dos produtos entregues; </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bCs/>
          <w:sz w:val="20"/>
          <w:szCs w:val="20"/>
        </w:rPr>
        <w:t>e) Manter em dia as obrigações</w:t>
      </w:r>
      <w:r w:rsidRPr="00765D05">
        <w:rPr>
          <w:rFonts w:asciiTheme="minorHAnsi" w:hAnsiTheme="minorHAnsi" w:cstheme="minorHAnsi"/>
          <w:sz w:val="20"/>
          <w:szCs w:val="20"/>
        </w:rPr>
        <w:t xml:space="preserve"> concernentes à seguridade social e contribuição ao FGTS, durante toda a vigência deste contrato, sendo as mesmas peças fundamentais para o recebimento das Notas Fiscais / Faturas;</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f)   Substituir imediatamente os produtos que se apresentarem fora das especificações técnicas;</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g)  Os medicamentos deverão ser de no mínimo 12 meses a contar da data de entrega.</w:t>
      </w:r>
    </w:p>
    <w:p w:rsidR="00765D05" w:rsidRPr="00A00C91" w:rsidRDefault="00765D05" w:rsidP="00A00C91">
      <w:pPr>
        <w:pStyle w:val="SemEspaamento"/>
        <w:jc w:val="both"/>
        <w:rPr>
          <w:sz w:val="20"/>
          <w:szCs w:val="20"/>
        </w:rPr>
      </w:pPr>
      <w:r w:rsidRPr="00A00C91">
        <w:rPr>
          <w:bCs/>
          <w:sz w:val="20"/>
          <w:szCs w:val="20"/>
        </w:rPr>
        <w:t>A recusa no fornecimento dos produtos, sem motivo justificado e aceito pela Administração,</w:t>
      </w:r>
      <w:r w:rsidRPr="00A00C91">
        <w:rPr>
          <w:sz w:val="20"/>
          <w:szCs w:val="20"/>
        </w:rPr>
        <w:t xml:space="preserve"> </w:t>
      </w:r>
      <w:r w:rsidRPr="00A00C91">
        <w:rPr>
          <w:bCs/>
          <w:sz w:val="20"/>
          <w:szCs w:val="20"/>
        </w:rPr>
        <w:t>constitui-se em falta grave</w:t>
      </w:r>
      <w:r w:rsidRPr="00A00C91">
        <w:rPr>
          <w:sz w:val="20"/>
          <w:szCs w:val="20"/>
        </w:rPr>
        <w:t xml:space="preserve">, sujeitando a </w:t>
      </w:r>
      <w:r w:rsidRPr="00A00C91">
        <w:rPr>
          <w:b/>
          <w:sz w:val="20"/>
          <w:szCs w:val="20"/>
        </w:rPr>
        <w:t>CONTRATADA,</w:t>
      </w:r>
      <w:r w:rsidRPr="00A00C91">
        <w:rPr>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65D05" w:rsidRPr="00A00C91" w:rsidRDefault="00765D05" w:rsidP="00A00C91">
      <w:pPr>
        <w:pStyle w:val="SemEspaamento"/>
        <w:jc w:val="both"/>
        <w:rPr>
          <w:sz w:val="20"/>
          <w:szCs w:val="20"/>
        </w:rPr>
      </w:pPr>
      <w:r w:rsidRPr="00A00C91">
        <w:rPr>
          <w:sz w:val="20"/>
          <w:szCs w:val="20"/>
        </w:rPr>
        <w:lastRenderedPageBreak/>
        <w:t>a) </w:t>
      </w:r>
      <w:r w:rsidRPr="00A00C91">
        <w:rPr>
          <w:bCs/>
          <w:sz w:val="20"/>
          <w:szCs w:val="20"/>
        </w:rPr>
        <w:t>multa de 25 % sobre o valor total</w:t>
      </w:r>
      <w:r w:rsidRPr="00A00C91">
        <w:rPr>
          <w:sz w:val="20"/>
          <w:szCs w:val="20"/>
        </w:rPr>
        <w:t xml:space="preserve"> </w:t>
      </w:r>
      <w:r w:rsidRPr="00A00C91">
        <w:rPr>
          <w:bCs/>
          <w:sz w:val="20"/>
          <w:szCs w:val="20"/>
        </w:rPr>
        <w:t>do contrato</w:t>
      </w:r>
      <w:r w:rsidRPr="00A00C91">
        <w:rPr>
          <w:b/>
          <w:bCs/>
          <w:sz w:val="20"/>
          <w:szCs w:val="20"/>
        </w:rPr>
        <w:t xml:space="preserve"> </w:t>
      </w:r>
      <w:r w:rsidRPr="00A00C91">
        <w:rPr>
          <w:sz w:val="20"/>
          <w:szCs w:val="20"/>
        </w:rPr>
        <w:t>que, em caso de não pagamento, será encaminhada para a dívida ativa do Município, visando a sua execução;</w:t>
      </w:r>
    </w:p>
    <w:p w:rsidR="00765D05" w:rsidRPr="00A00C91" w:rsidRDefault="00765D05" w:rsidP="00A00C91">
      <w:pPr>
        <w:pStyle w:val="SemEspaamento"/>
        <w:jc w:val="both"/>
        <w:rPr>
          <w:sz w:val="20"/>
          <w:szCs w:val="20"/>
        </w:rPr>
      </w:pPr>
      <w:r w:rsidRPr="00A00C91">
        <w:rPr>
          <w:sz w:val="20"/>
          <w:szCs w:val="20"/>
        </w:rPr>
        <w:t>b)  Emissão e Publicação de Declaração de Inidoneidade em veículo de imprensa regional, estadual e nacional.</w:t>
      </w:r>
    </w:p>
    <w:p w:rsidR="00765D05" w:rsidRPr="00765D05" w:rsidRDefault="00765D05" w:rsidP="00765D05">
      <w:pPr>
        <w:pStyle w:val="NormalWeb"/>
        <w:spacing w:before="0" w:beforeAutospacing="0" w:after="0" w:afterAutospacing="0"/>
        <w:jc w:val="both"/>
        <w:rPr>
          <w:rFonts w:asciiTheme="minorHAnsi" w:hAnsiTheme="minorHAnsi" w:cstheme="minorHAnsi"/>
          <w:b/>
          <w:bCs/>
          <w:sz w:val="20"/>
          <w:szCs w:val="20"/>
          <w:u w:val="single"/>
        </w:rPr>
      </w:pPr>
    </w:p>
    <w:p w:rsidR="00765D05" w:rsidRPr="00765D05" w:rsidRDefault="00AE3B61" w:rsidP="00765D05">
      <w:pPr>
        <w:pStyle w:val="NormalWeb"/>
        <w:spacing w:before="0" w:beforeAutospacing="0" w:after="0" w:afterAutospacing="0"/>
        <w:jc w:val="both"/>
        <w:rPr>
          <w:rStyle w:val="Forte"/>
          <w:rFonts w:asciiTheme="minorHAnsi" w:hAnsiTheme="minorHAnsi" w:cstheme="minorHAnsi"/>
          <w:sz w:val="20"/>
          <w:szCs w:val="20"/>
          <w:u w:val="single"/>
        </w:rPr>
      </w:pPr>
      <w:r w:rsidRPr="00765D05">
        <w:rPr>
          <w:rFonts w:asciiTheme="minorHAnsi" w:hAnsiTheme="minorHAnsi" w:cstheme="minorHAnsi"/>
          <w:b/>
          <w:bCs/>
          <w:sz w:val="20"/>
          <w:szCs w:val="20"/>
          <w:u w:val="single"/>
        </w:rPr>
        <w:t>CLÁUSULA SÉTIMA</w:t>
      </w:r>
      <w:r w:rsidRPr="00765D05">
        <w:rPr>
          <w:rFonts w:asciiTheme="minorHAnsi" w:hAnsiTheme="minorHAnsi" w:cstheme="minorHAnsi"/>
          <w:b/>
          <w:bCs/>
          <w:sz w:val="20"/>
          <w:szCs w:val="20"/>
        </w:rPr>
        <w:t xml:space="preserve"> – </w:t>
      </w:r>
      <w:r w:rsidR="00765D05" w:rsidRPr="00765D05">
        <w:rPr>
          <w:rStyle w:val="Forte"/>
          <w:rFonts w:asciiTheme="minorHAnsi" w:hAnsiTheme="minorHAnsi" w:cstheme="minorHAnsi"/>
          <w:sz w:val="20"/>
          <w:szCs w:val="20"/>
          <w:u w:val="single"/>
        </w:rPr>
        <w:t>DA FRAUDE E DA CORRUPÇÃO</w:t>
      </w:r>
    </w:p>
    <w:p w:rsidR="00765D05" w:rsidRPr="00765D05" w:rsidRDefault="00765D05" w:rsidP="00765D05">
      <w:pPr>
        <w:pStyle w:val="NormalWeb"/>
        <w:spacing w:before="0" w:beforeAutospacing="0" w:after="0" w:afterAutospacing="0"/>
        <w:jc w:val="both"/>
        <w:rPr>
          <w:rFonts w:asciiTheme="minorHAnsi" w:hAnsiTheme="minorHAnsi" w:cstheme="minorHAnsi"/>
          <w:sz w:val="20"/>
          <w:szCs w:val="20"/>
        </w:rPr>
      </w:pPr>
    </w:p>
    <w:p w:rsidR="00765D05" w:rsidRPr="00765D05" w:rsidRDefault="00765D05" w:rsidP="00765D05">
      <w:pPr>
        <w:pStyle w:val="NormalWeb"/>
        <w:spacing w:before="0" w:beforeAutospacing="0" w:after="0" w:afterAutospacing="0"/>
        <w:jc w:val="both"/>
        <w:rPr>
          <w:rFonts w:asciiTheme="minorHAnsi" w:hAnsiTheme="minorHAnsi" w:cstheme="minorHAnsi"/>
          <w:sz w:val="20"/>
          <w:szCs w:val="20"/>
        </w:rPr>
      </w:pPr>
      <w:r w:rsidRPr="00A00C91">
        <w:rPr>
          <w:rFonts w:asciiTheme="minorHAnsi" w:hAnsiTheme="minorHAnsi" w:cstheme="minorHAnsi"/>
          <w:sz w:val="20"/>
          <w:szCs w:val="20"/>
        </w:rPr>
        <w:t>01 -</w:t>
      </w:r>
      <w:r w:rsidRPr="00765D05">
        <w:rPr>
          <w:rFonts w:asciiTheme="minorHAnsi" w:hAnsiTheme="minorHAnsi" w:cstheme="minorHAnsi"/>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Para os propósitos desta cláusula definem-se as seguintes práticas:</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b) “prática fraudulenta”: a falsificação ou omissão dos fatos, com o objetivo de influenciar o processo de licitação ou de execução de contrato;</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 xml:space="preserve">c) “prática </w:t>
      </w:r>
      <w:proofErr w:type="spellStart"/>
      <w:r w:rsidRPr="00765D05">
        <w:rPr>
          <w:rFonts w:asciiTheme="minorHAnsi" w:hAnsiTheme="minorHAnsi" w:cstheme="minorHAnsi"/>
          <w:sz w:val="20"/>
          <w:szCs w:val="20"/>
        </w:rPr>
        <w:t>colusiva</w:t>
      </w:r>
      <w:proofErr w:type="spellEnd"/>
      <w:r w:rsidRPr="00765D05">
        <w:rPr>
          <w:rFonts w:asciiTheme="minorHAnsi" w:hAnsiTheme="minorHAnsi"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765D05" w:rsidRPr="00765D05" w:rsidRDefault="00765D05" w:rsidP="00765D05">
      <w:pPr>
        <w:spacing w:after="0" w:line="285" w:lineRule="atLeast"/>
        <w:jc w:val="both"/>
        <w:rPr>
          <w:rFonts w:cstheme="minorHAnsi"/>
          <w:sz w:val="20"/>
          <w:szCs w:val="20"/>
        </w:rPr>
      </w:pPr>
      <w:r w:rsidRPr="00765D05">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65D05">
        <w:rPr>
          <w:rFonts w:cstheme="minorHAnsi"/>
          <w:sz w:val="20"/>
          <w:szCs w:val="20"/>
        </w:rPr>
        <w:t>colusivas</w:t>
      </w:r>
      <w:proofErr w:type="spellEnd"/>
      <w:r w:rsidRPr="00765D05">
        <w:rPr>
          <w:rFonts w:cstheme="minorHAnsi"/>
          <w:sz w:val="20"/>
          <w:szCs w:val="20"/>
        </w:rPr>
        <w:t>, coercitivas ou obstrutivas ao participar da licitação ou da execução um contrato financiado pelo organismo. </w:t>
      </w:r>
    </w:p>
    <w:p w:rsidR="00765D05" w:rsidRPr="00765D05" w:rsidRDefault="00765D05" w:rsidP="00765D05">
      <w:pPr>
        <w:spacing w:after="0" w:line="285" w:lineRule="atLeast"/>
        <w:jc w:val="both"/>
        <w:rPr>
          <w:rFonts w:cstheme="minorHAnsi"/>
          <w:sz w:val="20"/>
          <w:szCs w:val="20"/>
        </w:rPr>
      </w:pPr>
      <w:r w:rsidRPr="00765D05">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65D05" w:rsidRPr="00765D05" w:rsidRDefault="00AE3B61" w:rsidP="00765D05">
      <w:pPr>
        <w:pStyle w:val="NormalWeb"/>
        <w:rPr>
          <w:rFonts w:asciiTheme="minorHAnsi" w:hAnsiTheme="minorHAnsi" w:cstheme="minorHAnsi"/>
          <w:sz w:val="20"/>
          <w:szCs w:val="20"/>
        </w:rPr>
      </w:pPr>
      <w:r w:rsidRPr="00765D05">
        <w:rPr>
          <w:rFonts w:asciiTheme="minorHAnsi" w:hAnsiTheme="minorHAnsi" w:cstheme="minorHAnsi"/>
          <w:b/>
          <w:sz w:val="20"/>
          <w:szCs w:val="20"/>
          <w:u w:val="single"/>
        </w:rPr>
        <w:t xml:space="preserve">CLÁUSULA OITAVA - </w:t>
      </w:r>
      <w:r w:rsidR="00765D05" w:rsidRPr="00765D05">
        <w:rPr>
          <w:rFonts w:asciiTheme="minorHAnsi" w:hAnsiTheme="minorHAnsi" w:cstheme="minorHAnsi"/>
          <w:b/>
          <w:bCs/>
          <w:sz w:val="20"/>
          <w:szCs w:val="20"/>
        </w:rPr>
        <w:t>DA RENÚNCIA E DA RESCISÃO</w:t>
      </w:r>
      <w:r w:rsidR="00765D05" w:rsidRPr="00765D05">
        <w:rPr>
          <w:rFonts w:asciiTheme="minorHAnsi" w:hAnsiTheme="minorHAnsi" w:cstheme="minorHAnsi"/>
          <w:sz w:val="20"/>
          <w:szCs w:val="20"/>
        </w:rPr>
        <w:t> </w:t>
      </w:r>
    </w:p>
    <w:p w:rsidR="00765D05" w:rsidRPr="00A00C91" w:rsidRDefault="00765D05" w:rsidP="00A00C91">
      <w:pPr>
        <w:pStyle w:val="SemEspaamento"/>
        <w:jc w:val="both"/>
        <w:rPr>
          <w:sz w:val="20"/>
          <w:szCs w:val="20"/>
        </w:rPr>
      </w:pPr>
      <w:r w:rsidRPr="00A00C91">
        <w:rPr>
          <w:sz w:val="20"/>
          <w:szCs w:val="20"/>
        </w:rPr>
        <w:t xml:space="preserve">A Ata poderá ser rescindida: </w:t>
      </w:r>
    </w:p>
    <w:p w:rsidR="00765D05" w:rsidRPr="00A00C91" w:rsidRDefault="00765D05" w:rsidP="00A00C91">
      <w:pPr>
        <w:pStyle w:val="SemEspaamento"/>
        <w:jc w:val="both"/>
        <w:rPr>
          <w:sz w:val="20"/>
          <w:szCs w:val="20"/>
        </w:rPr>
      </w:pPr>
      <w:r w:rsidRPr="00A00C91">
        <w:rPr>
          <w:sz w:val="20"/>
          <w:szCs w:val="20"/>
        </w:rPr>
        <w:t xml:space="preserve">a) unilateralmente, pela Prefeitura, na forma do artigo 79, inciso I, c/c os artigos 77 e 78, incisos I a XII e XVII e parágrafo único, todos da Lei nº 8.666/93; </w:t>
      </w:r>
    </w:p>
    <w:p w:rsidR="00765D05" w:rsidRPr="00A00C91" w:rsidRDefault="00765D05" w:rsidP="00A00C91">
      <w:pPr>
        <w:pStyle w:val="SemEspaamento"/>
        <w:jc w:val="both"/>
        <w:rPr>
          <w:sz w:val="20"/>
          <w:szCs w:val="20"/>
        </w:rPr>
      </w:pPr>
      <w:r w:rsidRPr="00A00C91">
        <w:rPr>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65D05" w:rsidRPr="00A00C91" w:rsidRDefault="00765D05" w:rsidP="00A00C91">
      <w:pPr>
        <w:pStyle w:val="SemEspaamento"/>
        <w:jc w:val="both"/>
        <w:rPr>
          <w:sz w:val="20"/>
          <w:szCs w:val="20"/>
        </w:rPr>
      </w:pPr>
      <w:r w:rsidRPr="00A00C91">
        <w:rPr>
          <w:sz w:val="20"/>
          <w:szCs w:val="20"/>
        </w:rPr>
        <w:t xml:space="preserve">c) Em caso de rescisão sem culpa da empresa contratada a ela serão devidos os valores correspondentes aos serviços efetivamente prestados. </w:t>
      </w:r>
    </w:p>
    <w:p w:rsidR="00765D05" w:rsidRPr="00A00C91" w:rsidRDefault="00AE3B61" w:rsidP="00765D05">
      <w:pPr>
        <w:pStyle w:val="NormalWeb"/>
        <w:jc w:val="both"/>
        <w:rPr>
          <w:rFonts w:asciiTheme="minorHAnsi" w:hAnsiTheme="minorHAnsi" w:cstheme="minorHAnsi"/>
          <w:sz w:val="20"/>
          <w:szCs w:val="20"/>
          <w:u w:val="single"/>
        </w:rPr>
      </w:pPr>
      <w:r w:rsidRPr="00A00C91">
        <w:rPr>
          <w:rFonts w:asciiTheme="minorHAnsi" w:hAnsiTheme="minorHAnsi" w:cstheme="minorHAnsi"/>
          <w:b/>
          <w:bCs/>
          <w:sz w:val="20"/>
          <w:szCs w:val="20"/>
          <w:u w:val="single"/>
        </w:rPr>
        <w:t xml:space="preserve">CLÁUSULA NONA – </w:t>
      </w:r>
      <w:r w:rsidR="00765D05" w:rsidRPr="00A00C91">
        <w:rPr>
          <w:rFonts w:asciiTheme="minorHAnsi" w:hAnsiTheme="minorHAnsi" w:cstheme="minorHAnsi"/>
          <w:b/>
          <w:bCs/>
          <w:sz w:val="20"/>
          <w:szCs w:val="20"/>
          <w:u w:val="single"/>
        </w:rPr>
        <w:t>VEDAÇÕES</w:t>
      </w:r>
      <w:r w:rsidR="00765D05" w:rsidRPr="00A00C91">
        <w:rPr>
          <w:rFonts w:asciiTheme="minorHAnsi" w:hAnsiTheme="minorHAnsi" w:cstheme="minorHAnsi"/>
          <w:sz w:val="20"/>
          <w:szCs w:val="20"/>
          <w:u w:val="single"/>
        </w:rPr>
        <w:t xml:space="preserve"> </w:t>
      </w:r>
    </w:p>
    <w:p w:rsidR="00765D05" w:rsidRPr="00765D05" w:rsidRDefault="00765D05" w:rsidP="00765D05">
      <w:pPr>
        <w:pStyle w:val="NormalWeb"/>
        <w:jc w:val="both"/>
        <w:rPr>
          <w:rFonts w:asciiTheme="minorHAnsi" w:hAnsiTheme="minorHAnsi" w:cstheme="minorHAnsi"/>
          <w:sz w:val="20"/>
          <w:szCs w:val="20"/>
        </w:rPr>
      </w:pPr>
      <w:r w:rsidRPr="00765D05">
        <w:rPr>
          <w:rFonts w:asciiTheme="minorHAnsi" w:hAnsiTheme="minorHAnsi" w:cstheme="minorHAnsi"/>
          <w:b/>
          <w:i/>
          <w:sz w:val="20"/>
          <w:szCs w:val="20"/>
        </w:rPr>
        <w:t xml:space="preserve"> </w:t>
      </w:r>
      <w:r w:rsidRPr="00765D05">
        <w:rPr>
          <w:rFonts w:asciiTheme="minorHAnsi" w:hAnsiTheme="minorHAnsi" w:cstheme="minorHAnsi"/>
          <w:sz w:val="20"/>
          <w:szCs w:val="20"/>
        </w:rPr>
        <w:t xml:space="preserve">É vedado à empresa contratada: </w:t>
      </w:r>
    </w:p>
    <w:p w:rsidR="00765D05" w:rsidRPr="00A00C91" w:rsidRDefault="00765D05" w:rsidP="00A00C91">
      <w:pPr>
        <w:pStyle w:val="SemEspaamento"/>
        <w:jc w:val="both"/>
        <w:rPr>
          <w:sz w:val="20"/>
          <w:szCs w:val="20"/>
        </w:rPr>
      </w:pPr>
      <w:r w:rsidRPr="00A00C91">
        <w:rPr>
          <w:sz w:val="20"/>
          <w:szCs w:val="20"/>
        </w:rPr>
        <w:t>a) transferir ou ceder a terceiros o objeto contratado, ainda que parcialmente, excetuando-se as hipóteses de fusão, cisão e incorporação da contratada, a critério exclusivo da Prefeitura.</w:t>
      </w:r>
    </w:p>
    <w:p w:rsidR="00765D05" w:rsidRPr="00A00C91" w:rsidRDefault="00765D05" w:rsidP="00A00C91">
      <w:pPr>
        <w:pStyle w:val="SemEspaamento"/>
        <w:jc w:val="both"/>
        <w:rPr>
          <w:sz w:val="20"/>
          <w:szCs w:val="20"/>
        </w:rPr>
      </w:pPr>
      <w:r w:rsidRPr="00A00C91">
        <w:rPr>
          <w:sz w:val="20"/>
          <w:szCs w:val="20"/>
        </w:rPr>
        <w:lastRenderedPageBreak/>
        <w:t>O presente contrato poderá ser renunciado, por acordo entre as partes, mediante notificação expressa, com antecedência mínima de 30(trinta) dias da data desejada para o encerramento, em conformidade com o art. 79, II da Lei 8666/93.</w:t>
      </w:r>
    </w:p>
    <w:p w:rsidR="00765D05" w:rsidRPr="00765D05" w:rsidRDefault="00AE3B61" w:rsidP="00765D05">
      <w:pPr>
        <w:pStyle w:val="NormalWeb"/>
        <w:jc w:val="both"/>
        <w:rPr>
          <w:rFonts w:asciiTheme="minorHAnsi" w:hAnsiTheme="minorHAnsi" w:cstheme="minorHAnsi"/>
          <w:sz w:val="20"/>
          <w:szCs w:val="20"/>
        </w:rPr>
      </w:pPr>
      <w:r w:rsidRPr="00765D05">
        <w:rPr>
          <w:rFonts w:asciiTheme="minorHAnsi" w:hAnsiTheme="minorHAnsi" w:cstheme="minorHAnsi"/>
          <w:b/>
          <w:bCs/>
          <w:sz w:val="20"/>
          <w:szCs w:val="20"/>
          <w:u w:val="single"/>
        </w:rPr>
        <w:t xml:space="preserve">CLÁUSULA DÉCIMA - </w:t>
      </w:r>
      <w:r w:rsidR="00765D05" w:rsidRPr="00765D05">
        <w:rPr>
          <w:rFonts w:asciiTheme="minorHAnsi" w:hAnsiTheme="minorHAnsi" w:cstheme="minorHAnsi"/>
          <w:b/>
          <w:bCs/>
          <w:sz w:val="20"/>
          <w:szCs w:val="20"/>
        </w:rPr>
        <w:t>DA PUBLICAÇÃO</w:t>
      </w:r>
      <w:r w:rsidR="00765D05" w:rsidRPr="00765D05">
        <w:rPr>
          <w:rFonts w:asciiTheme="minorHAnsi" w:hAnsiTheme="minorHAnsi" w:cstheme="minorHAnsi"/>
          <w:sz w:val="20"/>
          <w:szCs w:val="20"/>
        </w:rPr>
        <w:t> </w:t>
      </w:r>
    </w:p>
    <w:p w:rsidR="00765D05" w:rsidRPr="00765D05" w:rsidRDefault="00765D05" w:rsidP="00765D05">
      <w:pPr>
        <w:pStyle w:val="NormalWeb"/>
        <w:jc w:val="both"/>
        <w:rPr>
          <w:rFonts w:asciiTheme="minorHAnsi" w:hAnsiTheme="minorHAnsi" w:cstheme="minorHAnsi"/>
          <w:sz w:val="20"/>
          <w:szCs w:val="20"/>
        </w:rPr>
      </w:pPr>
      <w:r w:rsidRPr="00765D05">
        <w:rPr>
          <w:rFonts w:asciiTheme="minorHAnsi" w:hAnsiTheme="minorHAnsi" w:cstheme="minorHAnsi"/>
          <w:sz w:val="20"/>
          <w:szCs w:val="20"/>
        </w:rPr>
        <w:t xml:space="preserve">Para eficácia do presente instrumento, o </w:t>
      </w:r>
      <w:r w:rsidRPr="00765D05">
        <w:rPr>
          <w:rFonts w:asciiTheme="minorHAnsi" w:hAnsiTheme="minorHAnsi" w:cstheme="minorHAnsi"/>
          <w:b/>
          <w:sz w:val="20"/>
          <w:szCs w:val="20"/>
        </w:rPr>
        <w:t>CONTRATANTE</w:t>
      </w:r>
      <w:r w:rsidRPr="00765D05">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765D05" w:rsidRPr="00765D05" w:rsidRDefault="00AE3B61" w:rsidP="00765D05">
      <w:pPr>
        <w:pStyle w:val="NormalWeb"/>
        <w:rPr>
          <w:rFonts w:asciiTheme="minorHAnsi" w:hAnsiTheme="minorHAnsi" w:cstheme="minorHAnsi"/>
          <w:sz w:val="20"/>
          <w:szCs w:val="20"/>
        </w:rPr>
      </w:pPr>
      <w:r w:rsidRPr="00765D05">
        <w:rPr>
          <w:rFonts w:asciiTheme="minorHAnsi" w:hAnsiTheme="minorHAnsi" w:cstheme="minorHAnsi"/>
          <w:b/>
          <w:bCs/>
          <w:sz w:val="20"/>
          <w:szCs w:val="20"/>
          <w:u w:val="single"/>
        </w:rPr>
        <w:t xml:space="preserve">CLÁUSULA DÉCIMA PRIMEIRA </w:t>
      </w:r>
      <w:r w:rsidRPr="00765D05">
        <w:rPr>
          <w:rFonts w:asciiTheme="minorHAnsi" w:hAnsiTheme="minorHAnsi" w:cstheme="minorHAnsi"/>
          <w:b/>
          <w:bCs/>
          <w:sz w:val="20"/>
          <w:szCs w:val="20"/>
        </w:rPr>
        <w:t xml:space="preserve">– </w:t>
      </w:r>
      <w:r w:rsidR="00765D05" w:rsidRPr="00765D05">
        <w:rPr>
          <w:rFonts w:asciiTheme="minorHAnsi" w:hAnsiTheme="minorHAnsi" w:cstheme="minorHAnsi"/>
          <w:b/>
          <w:bCs/>
          <w:sz w:val="20"/>
          <w:szCs w:val="20"/>
        </w:rPr>
        <w:t xml:space="preserve">DOS DOCUMENTOS INTEGRANTES </w:t>
      </w:r>
    </w:p>
    <w:p w:rsidR="00765D05" w:rsidRPr="00765D05" w:rsidRDefault="00765D05" w:rsidP="00765D05">
      <w:pPr>
        <w:spacing w:before="100" w:beforeAutospacing="1" w:after="100" w:afterAutospacing="1"/>
        <w:jc w:val="both"/>
        <w:rPr>
          <w:rFonts w:cstheme="minorHAnsi"/>
          <w:sz w:val="20"/>
          <w:szCs w:val="20"/>
        </w:rPr>
      </w:pPr>
      <w:r w:rsidRPr="00765D05">
        <w:rPr>
          <w:rFonts w:cstheme="minorHAnsi"/>
          <w:sz w:val="20"/>
          <w:szCs w:val="20"/>
        </w:rPr>
        <w:t xml:space="preserve">Independentemente de transcrição, farão parte integrante deste instrumento de Ata Registro de Preços o Edital de Licitação - Modalidade Pregão Presencial nº 036/2019, e a proposta final e adjudicada da </w:t>
      </w:r>
      <w:r w:rsidRPr="00765D05">
        <w:rPr>
          <w:rFonts w:cstheme="minorHAnsi"/>
          <w:b/>
          <w:bCs/>
          <w:sz w:val="20"/>
          <w:szCs w:val="20"/>
        </w:rPr>
        <w:t>CONTRATADA</w:t>
      </w:r>
      <w:r w:rsidRPr="00765D05">
        <w:rPr>
          <w:rFonts w:cstheme="minorHAnsi"/>
          <w:sz w:val="20"/>
          <w:szCs w:val="20"/>
        </w:rPr>
        <w:t>.</w:t>
      </w:r>
    </w:p>
    <w:p w:rsidR="00765D05" w:rsidRPr="00765D05" w:rsidRDefault="00AE3B61" w:rsidP="00765D05">
      <w:pPr>
        <w:pStyle w:val="NormalWeb"/>
        <w:rPr>
          <w:rFonts w:asciiTheme="minorHAnsi" w:hAnsiTheme="minorHAnsi" w:cstheme="minorHAnsi"/>
          <w:sz w:val="20"/>
          <w:szCs w:val="20"/>
        </w:rPr>
      </w:pPr>
      <w:r w:rsidRPr="00765D05">
        <w:rPr>
          <w:rFonts w:asciiTheme="minorHAnsi" w:hAnsiTheme="minorHAnsi" w:cstheme="minorHAnsi"/>
          <w:b/>
          <w:bCs/>
          <w:sz w:val="20"/>
          <w:szCs w:val="20"/>
          <w:u w:val="single"/>
        </w:rPr>
        <w:t>CLÁUSULA DÉCIMA SEGUNDA</w:t>
      </w:r>
      <w:r w:rsidRPr="00765D05">
        <w:rPr>
          <w:rFonts w:asciiTheme="minorHAnsi" w:hAnsiTheme="minorHAnsi" w:cstheme="minorHAnsi"/>
          <w:b/>
          <w:bCs/>
          <w:sz w:val="20"/>
          <w:szCs w:val="20"/>
        </w:rPr>
        <w:t xml:space="preserve"> – </w:t>
      </w:r>
      <w:r w:rsidR="00765D05" w:rsidRPr="00765D05">
        <w:rPr>
          <w:rFonts w:asciiTheme="minorHAnsi" w:hAnsiTheme="minorHAnsi" w:cstheme="minorHAnsi"/>
          <w:b/>
          <w:bCs/>
          <w:sz w:val="20"/>
          <w:szCs w:val="20"/>
        </w:rPr>
        <w:t>DAS DISPOSIÇÕES FINAIS</w:t>
      </w:r>
    </w:p>
    <w:p w:rsidR="00765D05" w:rsidRPr="00765D05" w:rsidRDefault="00765D05" w:rsidP="00765D05">
      <w:pPr>
        <w:pStyle w:val="NormalWeb"/>
        <w:jc w:val="both"/>
        <w:rPr>
          <w:rFonts w:asciiTheme="minorHAnsi" w:hAnsiTheme="minorHAnsi" w:cstheme="minorHAnsi"/>
          <w:sz w:val="20"/>
          <w:szCs w:val="20"/>
        </w:rPr>
      </w:pPr>
      <w:r w:rsidRPr="00765D05">
        <w:rPr>
          <w:rFonts w:asciiTheme="minorHAnsi" w:hAnsiTheme="minorHAnsi" w:cstheme="minorHAnsi"/>
          <w:sz w:val="20"/>
          <w:szCs w:val="20"/>
        </w:rPr>
        <w:t xml:space="preserve">A </w:t>
      </w:r>
      <w:r w:rsidRPr="00765D05">
        <w:rPr>
          <w:rFonts w:asciiTheme="minorHAnsi" w:hAnsiTheme="minorHAnsi" w:cstheme="minorHAnsi"/>
          <w:b/>
          <w:sz w:val="20"/>
          <w:szCs w:val="20"/>
        </w:rPr>
        <w:t>CONTRATADA</w:t>
      </w:r>
      <w:r w:rsidRPr="00765D05">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65D05" w:rsidRPr="00765D05" w:rsidRDefault="00AE3B61" w:rsidP="00765D05">
      <w:pPr>
        <w:pStyle w:val="NormalWeb"/>
        <w:rPr>
          <w:rFonts w:asciiTheme="minorHAnsi" w:hAnsiTheme="minorHAnsi" w:cstheme="minorHAnsi"/>
          <w:sz w:val="20"/>
          <w:szCs w:val="20"/>
        </w:rPr>
      </w:pPr>
      <w:r w:rsidRPr="00765D05">
        <w:rPr>
          <w:rFonts w:asciiTheme="minorHAnsi" w:hAnsiTheme="minorHAnsi" w:cstheme="minorHAnsi"/>
          <w:b/>
          <w:bCs/>
          <w:sz w:val="20"/>
          <w:szCs w:val="20"/>
          <w:u w:val="single"/>
        </w:rPr>
        <w:t>CLÁUSULA DÉCIMA QUARTA</w:t>
      </w:r>
      <w:r w:rsidRPr="00765D05">
        <w:rPr>
          <w:rFonts w:asciiTheme="minorHAnsi" w:hAnsiTheme="minorHAnsi" w:cstheme="minorHAnsi"/>
          <w:b/>
          <w:bCs/>
          <w:sz w:val="20"/>
          <w:szCs w:val="20"/>
        </w:rPr>
        <w:t xml:space="preserve"> – </w:t>
      </w:r>
      <w:r w:rsidR="00765D05" w:rsidRPr="00765D05">
        <w:rPr>
          <w:rFonts w:asciiTheme="minorHAnsi" w:hAnsiTheme="minorHAnsi" w:cstheme="minorHAnsi"/>
          <w:b/>
          <w:bCs/>
          <w:sz w:val="20"/>
          <w:szCs w:val="20"/>
        </w:rPr>
        <w:t>DO FORO</w:t>
      </w:r>
      <w:r w:rsidR="00765D05" w:rsidRPr="00765D05">
        <w:rPr>
          <w:rFonts w:asciiTheme="minorHAnsi" w:hAnsiTheme="minorHAnsi" w:cstheme="minorHAnsi"/>
          <w:sz w:val="20"/>
          <w:szCs w:val="20"/>
        </w:rPr>
        <w:t> </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65D05" w:rsidRPr="00765D05" w:rsidRDefault="00765D05" w:rsidP="00765D05">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 xml:space="preserve">E por estarem de acordo, as partes firmam o presente Contrato em 02 (duas) vias de igual teor e forma para um só efeito legal, ficando pelo menos uma via arquivada na sede da </w:t>
      </w:r>
      <w:r w:rsidRPr="00765D05">
        <w:rPr>
          <w:rFonts w:asciiTheme="minorHAnsi" w:hAnsiTheme="minorHAnsi" w:cstheme="minorHAnsi"/>
          <w:b/>
          <w:bCs/>
          <w:sz w:val="20"/>
          <w:szCs w:val="20"/>
        </w:rPr>
        <w:t>CONTRATANTE</w:t>
      </w:r>
      <w:r w:rsidRPr="00765D05">
        <w:rPr>
          <w:rFonts w:asciiTheme="minorHAnsi" w:hAnsiTheme="minorHAnsi" w:cstheme="minorHAnsi"/>
          <w:sz w:val="20"/>
          <w:szCs w:val="20"/>
        </w:rPr>
        <w:t>, na forma do art. 60 da Lei 8.666 de 21/06/1993. </w:t>
      </w:r>
    </w:p>
    <w:p w:rsidR="00765D05" w:rsidRPr="00765D05" w:rsidRDefault="00765D05" w:rsidP="00765D05">
      <w:pPr>
        <w:pStyle w:val="NormalWeb"/>
        <w:jc w:val="both"/>
        <w:rPr>
          <w:rFonts w:asciiTheme="minorHAnsi" w:hAnsiTheme="minorHAnsi" w:cstheme="minorHAnsi"/>
          <w:sz w:val="20"/>
          <w:szCs w:val="20"/>
        </w:rPr>
      </w:pPr>
      <w:r w:rsidRPr="00765D05">
        <w:rPr>
          <w:rFonts w:asciiTheme="minorHAnsi" w:hAnsiTheme="minorHAnsi" w:cstheme="minorHAnsi"/>
          <w:sz w:val="20"/>
          <w:szCs w:val="20"/>
        </w:rPr>
        <w:t> Ribeirão do Pinhal, 11 de julho de 2019.</w:t>
      </w:r>
    </w:p>
    <w:p w:rsidR="00765D05" w:rsidRPr="00765D05" w:rsidRDefault="00765D05" w:rsidP="00765D05">
      <w:pPr>
        <w:pStyle w:val="NormalWeb"/>
        <w:jc w:val="both"/>
        <w:rPr>
          <w:rFonts w:asciiTheme="minorHAnsi" w:hAnsiTheme="minorHAnsi" w:cstheme="minorHAnsi"/>
          <w:sz w:val="20"/>
          <w:szCs w:val="20"/>
        </w:rPr>
      </w:pPr>
    </w:p>
    <w:p w:rsidR="00765D05" w:rsidRPr="00A00C91" w:rsidRDefault="00AE3B61" w:rsidP="00765D05">
      <w:pPr>
        <w:pStyle w:val="SemEspaamento"/>
        <w:rPr>
          <w:rFonts w:asciiTheme="minorHAnsi" w:hAnsiTheme="minorHAnsi" w:cstheme="minorHAnsi"/>
          <w:sz w:val="20"/>
          <w:szCs w:val="20"/>
        </w:rPr>
      </w:pPr>
      <w:r w:rsidRPr="00765D05">
        <w:rPr>
          <w:rFonts w:asciiTheme="minorHAnsi" w:hAnsiTheme="minorHAnsi" w:cstheme="minorHAnsi"/>
          <w:sz w:val="20"/>
          <w:szCs w:val="20"/>
        </w:rPr>
        <w:t>WAGNER LUIZ DE OLIVEIRA MARTINS</w:t>
      </w:r>
      <w:r w:rsidRPr="00765D05">
        <w:rPr>
          <w:rFonts w:asciiTheme="minorHAnsi" w:hAnsiTheme="minorHAnsi" w:cstheme="minorHAnsi"/>
          <w:sz w:val="20"/>
          <w:szCs w:val="20"/>
        </w:rPr>
        <w:tab/>
      </w:r>
      <w:r w:rsidRPr="00765D05">
        <w:rPr>
          <w:rFonts w:asciiTheme="minorHAnsi" w:hAnsiTheme="minorHAnsi" w:cstheme="minorHAnsi"/>
          <w:sz w:val="20"/>
          <w:szCs w:val="20"/>
        </w:rPr>
        <w:tab/>
      </w:r>
      <w:r w:rsidRPr="00765D05">
        <w:rPr>
          <w:rFonts w:asciiTheme="minorHAnsi" w:hAnsiTheme="minorHAnsi" w:cstheme="minorHAnsi"/>
          <w:sz w:val="20"/>
          <w:szCs w:val="20"/>
        </w:rPr>
        <w:tab/>
      </w:r>
      <w:r w:rsidR="00765D05" w:rsidRPr="00A00C91">
        <w:rPr>
          <w:rFonts w:asciiTheme="minorHAnsi" w:hAnsiTheme="minorHAnsi" w:cstheme="minorHAnsi"/>
          <w:sz w:val="20"/>
          <w:szCs w:val="20"/>
        </w:rPr>
        <w:t>FERNANDA MOREIRA DANTAS DA SILVA</w:t>
      </w:r>
    </w:p>
    <w:p w:rsidR="00AE3B61" w:rsidRPr="00765D05" w:rsidRDefault="00AE3B61" w:rsidP="00765D05">
      <w:pPr>
        <w:pStyle w:val="SemEspaamento"/>
        <w:rPr>
          <w:rFonts w:asciiTheme="minorHAnsi" w:hAnsiTheme="minorHAnsi" w:cstheme="minorHAnsi"/>
          <w:sz w:val="20"/>
          <w:szCs w:val="20"/>
        </w:rPr>
      </w:pPr>
      <w:r w:rsidRPr="00765D05">
        <w:rPr>
          <w:rFonts w:asciiTheme="minorHAnsi" w:hAnsiTheme="minorHAnsi" w:cstheme="minorHAnsi"/>
          <w:sz w:val="20"/>
          <w:szCs w:val="20"/>
        </w:rPr>
        <w:t>PREFEITO MUNICIPAL</w:t>
      </w:r>
      <w:r w:rsidRPr="00765D05">
        <w:rPr>
          <w:rFonts w:asciiTheme="minorHAnsi" w:hAnsiTheme="minorHAnsi" w:cstheme="minorHAnsi"/>
          <w:sz w:val="20"/>
          <w:szCs w:val="20"/>
        </w:rPr>
        <w:tab/>
      </w:r>
      <w:r w:rsidRPr="00765D05">
        <w:rPr>
          <w:rFonts w:asciiTheme="minorHAnsi" w:hAnsiTheme="minorHAnsi" w:cstheme="minorHAnsi"/>
          <w:sz w:val="20"/>
          <w:szCs w:val="20"/>
        </w:rPr>
        <w:tab/>
      </w:r>
      <w:r w:rsidRPr="00765D05">
        <w:rPr>
          <w:rFonts w:asciiTheme="minorHAnsi" w:hAnsiTheme="minorHAnsi" w:cstheme="minorHAnsi"/>
          <w:sz w:val="20"/>
          <w:szCs w:val="20"/>
        </w:rPr>
        <w:tab/>
      </w:r>
      <w:r w:rsidRPr="00765D05">
        <w:rPr>
          <w:rFonts w:asciiTheme="minorHAnsi" w:hAnsiTheme="minorHAnsi" w:cstheme="minorHAnsi"/>
          <w:sz w:val="20"/>
          <w:szCs w:val="20"/>
        </w:rPr>
        <w:tab/>
      </w:r>
      <w:r w:rsidRPr="00765D05">
        <w:rPr>
          <w:rFonts w:asciiTheme="minorHAnsi" w:hAnsiTheme="minorHAnsi" w:cstheme="minorHAnsi"/>
          <w:sz w:val="20"/>
          <w:szCs w:val="20"/>
        </w:rPr>
        <w:tab/>
        <w:t xml:space="preserve">CPF: </w:t>
      </w:r>
      <w:r w:rsidR="00765D05" w:rsidRPr="00765D05">
        <w:rPr>
          <w:rFonts w:asciiTheme="minorHAnsi" w:hAnsiTheme="minorHAnsi" w:cstheme="minorHAnsi"/>
          <w:sz w:val="20"/>
          <w:szCs w:val="20"/>
        </w:rPr>
        <w:t>047.482.709-77</w:t>
      </w:r>
    </w:p>
    <w:p w:rsidR="00765D05" w:rsidRPr="00765D05" w:rsidRDefault="00765D05" w:rsidP="00765D05">
      <w:pPr>
        <w:pStyle w:val="SemEspaamento"/>
        <w:rPr>
          <w:rFonts w:asciiTheme="minorHAnsi" w:hAnsiTheme="minorHAnsi" w:cstheme="minorHAnsi"/>
          <w:color w:val="000000"/>
          <w:sz w:val="20"/>
          <w:szCs w:val="20"/>
        </w:rPr>
      </w:pPr>
    </w:p>
    <w:p w:rsidR="00AE3B61" w:rsidRPr="00765D05" w:rsidRDefault="00AE3B61" w:rsidP="00AE3B61">
      <w:pPr>
        <w:pStyle w:val="SemEspaamento"/>
        <w:rPr>
          <w:rFonts w:asciiTheme="minorHAnsi" w:hAnsiTheme="minorHAnsi" w:cstheme="minorHAnsi"/>
          <w:sz w:val="20"/>
          <w:szCs w:val="20"/>
        </w:rPr>
      </w:pPr>
      <w:r w:rsidRPr="00765D05">
        <w:rPr>
          <w:rFonts w:asciiTheme="minorHAnsi" w:hAnsiTheme="minorHAnsi" w:cstheme="minorHAnsi"/>
          <w:sz w:val="20"/>
          <w:szCs w:val="20"/>
        </w:rPr>
        <w:t>TESTEMUNHAS:</w:t>
      </w:r>
    </w:p>
    <w:p w:rsidR="00AE3B61" w:rsidRPr="00765D05" w:rsidRDefault="00AE3B61" w:rsidP="00AE3B61">
      <w:pPr>
        <w:pStyle w:val="SemEspaamento"/>
        <w:rPr>
          <w:rFonts w:asciiTheme="minorHAnsi" w:hAnsiTheme="minorHAnsi" w:cstheme="minorHAnsi"/>
          <w:sz w:val="20"/>
          <w:szCs w:val="20"/>
        </w:rPr>
      </w:pPr>
    </w:p>
    <w:p w:rsidR="00AE3B61" w:rsidRPr="00765D05" w:rsidRDefault="00AE3B61" w:rsidP="00AE3B61">
      <w:pPr>
        <w:pStyle w:val="SemEspaamento"/>
        <w:jc w:val="both"/>
        <w:rPr>
          <w:rFonts w:asciiTheme="minorHAnsi" w:hAnsiTheme="minorHAnsi" w:cstheme="minorHAnsi"/>
          <w:sz w:val="20"/>
          <w:szCs w:val="20"/>
        </w:rPr>
      </w:pPr>
    </w:p>
    <w:tbl>
      <w:tblPr>
        <w:tblW w:w="0" w:type="auto"/>
        <w:tblLook w:val="04A0"/>
      </w:tblPr>
      <w:tblGrid>
        <w:gridCol w:w="4606"/>
        <w:gridCol w:w="4606"/>
      </w:tblGrid>
      <w:tr w:rsidR="00AE3B61" w:rsidRPr="00765D05" w:rsidTr="004926FF">
        <w:tc>
          <w:tcPr>
            <w:tcW w:w="4606" w:type="dxa"/>
          </w:tcPr>
          <w:p w:rsidR="00AE3B61" w:rsidRPr="00765D05" w:rsidRDefault="00AE3B61" w:rsidP="004926FF">
            <w:pPr>
              <w:pStyle w:val="SemEspaamento"/>
              <w:rPr>
                <w:rFonts w:asciiTheme="minorHAnsi" w:hAnsiTheme="minorHAnsi" w:cstheme="minorHAnsi"/>
                <w:sz w:val="20"/>
                <w:szCs w:val="20"/>
              </w:rPr>
            </w:pPr>
            <w:r w:rsidRPr="00765D05">
              <w:rPr>
                <w:rFonts w:asciiTheme="minorHAnsi" w:hAnsiTheme="minorHAnsi" w:cstheme="minorHAnsi"/>
                <w:sz w:val="20"/>
                <w:szCs w:val="20"/>
              </w:rPr>
              <w:t>FAYÇAL MELHEM CHAMMA JUNIOR</w:t>
            </w:r>
          </w:p>
          <w:p w:rsidR="00AE3B61" w:rsidRPr="00765D05" w:rsidRDefault="00AE3B61" w:rsidP="004926FF">
            <w:pPr>
              <w:pStyle w:val="SemEspaamento"/>
              <w:rPr>
                <w:rFonts w:asciiTheme="minorHAnsi" w:hAnsiTheme="minorHAnsi" w:cstheme="minorHAnsi"/>
                <w:sz w:val="20"/>
                <w:szCs w:val="20"/>
              </w:rPr>
            </w:pPr>
            <w:r w:rsidRPr="00765D05">
              <w:rPr>
                <w:rFonts w:asciiTheme="minorHAnsi" w:hAnsiTheme="minorHAnsi" w:cstheme="minorHAnsi"/>
                <w:sz w:val="20"/>
                <w:szCs w:val="20"/>
              </w:rPr>
              <w:t>CPF/MF 033.182.809-09</w:t>
            </w:r>
          </w:p>
        </w:tc>
        <w:tc>
          <w:tcPr>
            <w:tcW w:w="4606" w:type="dxa"/>
          </w:tcPr>
          <w:p w:rsidR="00AE3B61" w:rsidRPr="00765D05" w:rsidRDefault="00AE3B61" w:rsidP="004926FF">
            <w:pPr>
              <w:pStyle w:val="SemEspaamento"/>
              <w:rPr>
                <w:rFonts w:asciiTheme="minorHAnsi" w:hAnsiTheme="minorHAnsi" w:cstheme="minorHAnsi"/>
                <w:sz w:val="20"/>
                <w:szCs w:val="20"/>
              </w:rPr>
            </w:pPr>
            <w:r w:rsidRPr="00765D05">
              <w:rPr>
                <w:rFonts w:asciiTheme="minorHAnsi" w:hAnsiTheme="minorHAnsi" w:cstheme="minorHAnsi"/>
                <w:sz w:val="20"/>
                <w:szCs w:val="20"/>
              </w:rPr>
              <w:t xml:space="preserve">         SILAS MACEDO DE ARAUJO</w:t>
            </w:r>
          </w:p>
          <w:p w:rsidR="00AE3B61" w:rsidRPr="00765D05" w:rsidRDefault="00AE3B61" w:rsidP="004926FF">
            <w:pPr>
              <w:pStyle w:val="SemEspaamento"/>
              <w:rPr>
                <w:rFonts w:asciiTheme="minorHAnsi" w:hAnsiTheme="minorHAnsi" w:cstheme="minorHAnsi"/>
                <w:sz w:val="20"/>
                <w:szCs w:val="20"/>
              </w:rPr>
            </w:pPr>
            <w:r w:rsidRPr="00765D05">
              <w:rPr>
                <w:rFonts w:asciiTheme="minorHAnsi" w:hAnsiTheme="minorHAnsi" w:cstheme="minorHAnsi"/>
                <w:sz w:val="20"/>
                <w:szCs w:val="20"/>
              </w:rPr>
              <w:t xml:space="preserve">          CPF/MF 045.711.409-67</w:t>
            </w:r>
          </w:p>
        </w:tc>
      </w:tr>
      <w:tr w:rsidR="00AE3B61" w:rsidRPr="00765D05" w:rsidTr="004926FF">
        <w:tc>
          <w:tcPr>
            <w:tcW w:w="4606" w:type="dxa"/>
          </w:tcPr>
          <w:p w:rsidR="00AE3B61" w:rsidRPr="00765D05" w:rsidRDefault="00AE3B61" w:rsidP="004926FF">
            <w:pPr>
              <w:pStyle w:val="SemEspaamento"/>
              <w:rPr>
                <w:rFonts w:asciiTheme="minorHAnsi" w:hAnsiTheme="minorHAnsi" w:cstheme="minorHAnsi"/>
                <w:sz w:val="20"/>
                <w:szCs w:val="20"/>
              </w:rPr>
            </w:pPr>
          </w:p>
        </w:tc>
        <w:tc>
          <w:tcPr>
            <w:tcW w:w="4606" w:type="dxa"/>
          </w:tcPr>
          <w:p w:rsidR="00AE3B61" w:rsidRPr="00765D05" w:rsidRDefault="00AE3B61" w:rsidP="004926FF">
            <w:pPr>
              <w:pStyle w:val="SemEspaamento"/>
              <w:rPr>
                <w:rFonts w:asciiTheme="minorHAnsi" w:hAnsiTheme="minorHAnsi" w:cstheme="minorHAnsi"/>
                <w:sz w:val="20"/>
                <w:szCs w:val="20"/>
              </w:rPr>
            </w:pPr>
          </w:p>
        </w:tc>
      </w:tr>
    </w:tbl>
    <w:p w:rsidR="00AE3B61" w:rsidRPr="00765D05" w:rsidRDefault="00AE3B61" w:rsidP="00AE3B61">
      <w:pPr>
        <w:pStyle w:val="SemEspaamento"/>
        <w:rPr>
          <w:rFonts w:asciiTheme="minorHAnsi" w:hAnsiTheme="minorHAnsi" w:cstheme="minorHAnsi"/>
          <w:sz w:val="20"/>
          <w:szCs w:val="20"/>
        </w:rPr>
      </w:pPr>
    </w:p>
    <w:p w:rsidR="00AE3B61" w:rsidRPr="00765D05" w:rsidRDefault="00AE3B61" w:rsidP="00AE3B61">
      <w:pPr>
        <w:pStyle w:val="SemEspaamento"/>
        <w:rPr>
          <w:rFonts w:asciiTheme="minorHAnsi" w:hAnsiTheme="minorHAnsi" w:cstheme="minorHAnsi"/>
          <w:sz w:val="20"/>
          <w:szCs w:val="20"/>
        </w:rPr>
      </w:pPr>
      <w:r w:rsidRPr="00765D05">
        <w:rPr>
          <w:rFonts w:asciiTheme="minorHAnsi" w:hAnsiTheme="minorHAnsi" w:cstheme="minorHAnsi"/>
          <w:sz w:val="20"/>
          <w:szCs w:val="20"/>
        </w:rPr>
        <w:t>ALYSSON HENRIQUE VENÂNCIO DA ROCHA:_______________</w:t>
      </w:r>
    </w:p>
    <w:p w:rsidR="00AE3B61" w:rsidRPr="00765D05" w:rsidRDefault="00AE3B61" w:rsidP="00AE3B61">
      <w:pPr>
        <w:pStyle w:val="SemEspaamento"/>
        <w:rPr>
          <w:rFonts w:asciiTheme="minorHAnsi" w:hAnsiTheme="minorHAnsi" w:cstheme="minorHAnsi"/>
          <w:sz w:val="20"/>
          <w:szCs w:val="20"/>
        </w:rPr>
      </w:pPr>
      <w:r w:rsidRPr="00765D05">
        <w:rPr>
          <w:rFonts w:asciiTheme="minorHAnsi" w:hAnsiTheme="minorHAnsi" w:cstheme="minorHAnsi"/>
          <w:sz w:val="20"/>
          <w:szCs w:val="20"/>
        </w:rPr>
        <w:t>OAB N.º 35546 - DPTO JURÍDICO</w:t>
      </w:r>
    </w:p>
    <w:p w:rsidR="00AE3B61" w:rsidRPr="00765D05" w:rsidRDefault="00AE3B61" w:rsidP="00AE3B61">
      <w:pPr>
        <w:pStyle w:val="SemEspaamento"/>
        <w:rPr>
          <w:rFonts w:asciiTheme="minorHAnsi" w:hAnsiTheme="minorHAnsi" w:cstheme="minorHAnsi"/>
          <w:sz w:val="20"/>
          <w:szCs w:val="20"/>
        </w:rPr>
      </w:pPr>
    </w:p>
    <w:p w:rsidR="00AE3B61" w:rsidRPr="00765D05" w:rsidRDefault="00AE3B61" w:rsidP="00AE3B61">
      <w:pPr>
        <w:pStyle w:val="SemEspaamento"/>
        <w:rPr>
          <w:rFonts w:asciiTheme="minorHAnsi" w:hAnsiTheme="minorHAnsi" w:cstheme="minorHAnsi"/>
          <w:sz w:val="20"/>
          <w:szCs w:val="20"/>
        </w:rPr>
      </w:pPr>
    </w:p>
    <w:p w:rsidR="00765D05" w:rsidRPr="00765D05" w:rsidRDefault="00765D05" w:rsidP="00765D05">
      <w:pPr>
        <w:pStyle w:val="SemEspaamento"/>
        <w:rPr>
          <w:rFonts w:asciiTheme="minorHAnsi" w:hAnsiTheme="minorHAnsi" w:cstheme="minorHAnsi"/>
          <w:sz w:val="20"/>
          <w:szCs w:val="20"/>
        </w:rPr>
      </w:pPr>
      <w:r w:rsidRPr="00765D05">
        <w:rPr>
          <w:rFonts w:asciiTheme="minorHAnsi" w:hAnsiTheme="minorHAnsi" w:cstheme="minorHAnsi"/>
          <w:sz w:val="20"/>
          <w:szCs w:val="20"/>
        </w:rPr>
        <w:t>VANDERLENE SILVEIRA DE REZENDE</w:t>
      </w:r>
    </w:p>
    <w:p w:rsidR="00765D05" w:rsidRPr="00765D05" w:rsidRDefault="00765D05" w:rsidP="00765D05">
      <w:pPr>
        <w:pStyle w:val="SemEspaamento"/>
        <w:rPr>
          <w:rFonts w:asciiTheme="minorHAnsi" w:hAnsiTheme="minorHAnsi" w:cstheme="minorHAnsi"/>
          <w:sz w:val="20"/>
          <w:szCs w:val="20"/>
        </w:rPr>
      </w:pPr>
      <w:r w:rsidRPr="00765D05">
        <w:rPr>
          <w:rFonts w:asciiTheme="minorHAnsi" w:hAnsiTheme="minorHAnsi" w:cstheme="minorHAnsi"/>
          <w:sz w:val="20"/>
          <w:szCs w:val="20"/>
        </w:rPr>
        <w:t>CPF: 017.549.309-05</w:t>
      </w:r>
    </w:p>
    <w:p w:rsidR="00954FD2" w:rsidRPr="00765D05" w:rsidRDefault="00765D05" w:rsidP="00A00C91">
      <w:pPr>
        <w:pStyle w:val="SemEspaamento"/>
        <w:jc w:val="both"/>
        <w:rPr>
          <w:rFonts w:asciiTheme="minorHAnsi" w:hAnsiTheme="minorHAnsi" w:cstheme="minorHAnsi"/>
          <w:sz w:val="20"/>
          <w:szCs w:val="20"/>
        </w:rPr>
      </w:pPr>
      <w:r w:rsidRPr="00765D05">
        <w:rPr>
          <w:rFonts w:asciiTheme="minorHAnsi" w:hAnsiTheme="minorHAnsi" w:cstheme="minorHAnsi"/>
          <w:sz w:val="20"/>
          <w:szCs w:val="20"/>
        </w:rPr>
        <w:t>FISCAL CONTRATO</w:t>
      </w:r>
    </w:p>
    <w:sectPr w:rsidR="00954FD2" w:rsidRPr="00765D05"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09D" w:rsidRDefault="0021709D" w:rsidP="0021709D">
      <w:pPr>
        <w:spacing w:after="0" w:line="240" w:lineRule="auto"/>
      </w:pPr>
      <w:r>
        <w:separator/>
      </w:r>
    </w:p>
  </w:endnote>
  <w:endnote w:type="continuationSeparator" w:id="0">
    <w:p w:rsidR="0021709D" w:rsidRDefault="0021709D" w:rsidP="00217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006A09">
    <w:pPr>
      <w:pStyle w:val="Rodap"/>
      <w:pBdr>
        <w:bottom w:val="single" w:sz="12" w:space="1" w:color="auto"/>
      </w:pBdr>
      <w:jc w:val="center"/>
      <w:rPr>
        <w:sz w:val="20"/>
      </w:rPr>
    </w:pPr>
  </w:p>
  <w:p w:rsidR="000F1CA5" w:rsidRPr="008B5900" w:rsidRDefault="00A00C91">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A00C91">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09D" w:rsidRDefault="0021709D" w:rsidP="0021709D">
      <w:pPr>
        <w:spacing w:after="0" w:line="240" w:lineRule="auto"/>
      </w:pPr>
      <w:r>
        <w:separator/>
      </w:r>
    </w:p>
  </w:footnote>
  <w:footnote w:type="continuationSeparator" w:id="0">
    <w:p w:rsidR="0021709D" w:rsidRDefault="0021709D" w:rsidP="002170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A00C9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A00C91">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006A09">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E3B61"/>
    <w:rsid w:val="00006A09"/>
    <w:rsid w:val="0021709D"/>
    <w:rsid w:val="00765D05"/>
    <w:rsid w:val="00954FD2"/>
    <w:rsid w:val="00A00C91"/>
    <w:rsid w:val="00AE3B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6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E3B61"/>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AE3B61"/>
    <w:rPr>
      <w:rFonts w:ascii="Calibri" w:eastAsia="Calibri" w:hAnsi="Calibri" w:cs="Times New Roman"/>
    </w:rPr>
  </w:style>
  <w:style w:type="paragraph" w:styleId="Cabealho">
    <w:name w:val="header"/>
    <w:basedOn w:val="Normal"/>
    <w:link w:val="CabealhoChar"/>
    <w:rsid w:val="00AE3B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E3B61"/>
    <w:rPr>
      <w:rFonts w:ascii="Times New Roman" w:eastAsia="Times New Roman" w:hAnsi="Times New Roman" w:cs="Times New Roman"/>
      <w:sz w:val="24"/>
      <w:szCs w:val="24"/>
      <w:lang w:eastAsia="pt-BR"/>
    </w:rPr>
  </w:style>
  <w:style w:type="paragraph" w:styleId="Rodap">
    <w:name w:val="footer"/>
    <w:basedOn w:val="Normal"/>
    <w:link w:val="RodapChar"/>
    <w:rsid w:val="00AE3B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E3B61"/>
    <w:rPr>
      <w:rFonts w:ascii="Times New Roman" w:eastAsia="Times New Roman" w:hAnsi="Times New Roman" w:cs="Times New Roman"/>
      <w:sz w:val="24"/>
      <w:szCs w:val="24"/>
      <w:lang w:eastAsia="pt-BR"/>
    </w:rPr>
  </w:style>
  <w:style w:type="character" w:styleId="Hyperlink">
    <w:name w:val="Hyperlink"/>
    <w:basedOn w:val="Fontepargpadro"/>
    <w:rsid w:val="00AE3B61"/>
    <w:rPr>
      <w:color w:val="0000FF"/>
      <w:u w:val="single"/>
    </w:rPr>
  </w:style>
  <w:style w:type="character" w:styleId="Forte">
    <w:name w:val="Strong"/>
    <w:basedOn w:val="Fontepargpadro"/>
    <w:uiPriority w:val="22"/>
    <w:qFormat/>
    <w:rsid w:val="00AE3B61"/>
    <w:rPr>
      <w:b/>
      <w:bCs/>
    </w:rPr>
  </w:style>
  <w:style w:type="paragraph" w:styleId="NormalWeb">
    <w:name w:val="Normal (Web)"/>
    <w:basedOn w:val="Normal"/>
    <w:uiPriority w:val="99"/>
    <w:rsid w:val="00AE3B61"/>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E3B6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E3B61"/>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AE3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2081</Words>
  <Characters>11238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2019-07-11T11:31:00Z</cp:lastPrinted>
  <dcterms:created xsi:type="dcterms:W3CDTF">2019-07-11T11:06:00Z</dcterms:created>
  <dcterms:modified xsi:type="dcterms:W3CDTF">2019-07-11T13:46:00Z</dcterms:modified>
</cp:coreProperties>
</file>