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3D" w:rsidRPr="00B475DC" w:rsidRDefault="00EA513D" w:rsidP="00EA513D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B475DC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076/2019 - PREGÃO PRESENCIAL N.º 033/2019.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Aos vinte e seis dias do mês de junho de 2019 (26/06/2019), o Município de Ribeirão do Pinhal – Estado do Paraná, Inscrito sob CNPJ n.º 76.968.064/0001-42, com sede a Rua Paraná n.º 983 – Centro, neste ato representado pelo Prefeito Municipal, o Senhor </w:t>
      </w:r>
      <w:r w:rsidRPr="00B475DC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B475DC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B475D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475DC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B475DC">
        <w:rPr>
          <w:rFonts w:asciiTheme="minorHAnsi" w:hAnsiTheme="minorHAnsi" w:cstheme="minorHAnsi"/>
          <w:sz w:val="20"/>
          <w:szCs w:val="20"/>
        </w:rPr>
        <w:t xml:space="preserve">, e a Empresa </w:t>
      </w:r>
      <w:proofErr w:type="spellStart"/>
      <w:r w:rsidRPr="00B475DC">
        <w:rPr>
          <w:rFonts w:asciiTheme="minorHAnsi" w:hAnsiTheme="minorHAnsi" w:cstheme="minorHAnsi"/>
          <w:b/>
          <w:sz w:val="20"/>
          <w:szCs w:val="20"/>
        </w:rPr>
        <w:t>A.R.</w:t>
      </w:r>
      <w:proofErr w:type="spellEnd"/>
      <w:r w:rsidRPr="00B475DC">
        <w:rPr>
          <w:rFonts w:asciiTheme="minorHAnsi" w:hAnsiTheme="minorHAnsi" w:cstheme="minorHAnsi"/>
          <w:b/>
          <w:sz w:val="20"/>
          <w:szCs w:val="20"/>
        </w:rPr>
        <w:t xml:space="preserve"> SANTOS &amp; CIA LTDA</w:t>
      </w:r>
      <w:r w:rsidRPr="00B475DC">
        <w:rPr>
          <w:rFonts w:asciiTheme="minorHAnsi" w:hAnsiTheme="minorHAnsi" w:cstheme="minorHAnsi"/>
          <w:sz w:val="20"/>
          <w:szCs w:val="20"/>
        </w:rPr>
        <w:t xml:space="preserve">, inscrito no CNPJ sob nº. </w:t>
      </w:r>
      <w:r w:rsidR="00B475DC" w:rsidRPr="00B475DC">
        <w:rPr>
          <w:rFonts w:asciiTheme="minorHAnsi" w:hAnsiTheme="minorHAnsi" w:cstheme="minorHAnsi"/>
          <w:sz w:val="20"/>
          <w:szCs w:val="20"/>
        </w:rPr>
        <w:t>08.434.728/0001-33</w:t>
      </w:r>
      <w:r w:rsidRPr="00B475DC">
        <w:rPr>
          <w:rFonts w:asciiTheme="minorHAnsi" w:hAnsiTheme="minorHAnsi" w:cstheme="minorHAnsi"/>
          <w:sz w:val="20"/>
          <w:szCs w:val="20"/>
        </w:rPr>
        <w:t xml:space="preserve">, com sede na Rua </w:t>
      </w:r>
      <w:r w:rsidR="00B475DC" w:rsidRPr="00B475DC">
        <w:rPr>
          <w:rFonts w:asciiTheme="minorHAnsi" w:hAnsiTheme="minorHAnsi" w:cstheme="minorHAnsi"/>
          <w:sz w:val="20"/>
          <w:szCs w:val="20"/>
        </w:rPr>
        <w:t>Vereador Gerson Aparecido Borges</w:t>
      </w:r>
      <w:r w:rsidRPr="00B475DC">
        <w:rPr>
          <w:rFonts w:asciiTheme="minorHAnsi" w:hAnsiTheme="minorHAnsi" w:cstheme="minorHAnsi"/>
          <w:sz w:val="20"/>
          <w:szCs w:val="20"/>
        </w:rPr>
        <w:t xml:space="preserve"> n.º </w:t>
      </w:r>
      <w:r w:rsidR="00B475DC" w:rsidRPr="00B475DC">
        <w:rPr>
          <w:rFonts w:asciiTheme="minorHAnsi" w:hAnsiTheme="minorHAnsi" w:cstheme="minorHAnsi"/>
          <w:sz w:val="20"/>
          <w:szCs w:val="20"/>
        </w:rPr>
        <w:t>225</w:t>
      </w:r>
      <w:r w:rsidRPr="00B475DC">
        <w:rPr>
          <w:rFonts w:asciiTheme="minorHAnsi" w:hAnsiTheme="minorHAnsi" w:cstheme="minorHAnsi"/>
          <w:sz w:val="20"/>
          <w:szCs w:val="20"/>
        </w:rPr>
        <w:t xml:space="preserve"> - </w:t>
      </w:r>
      <w:r w:rsidR="00B475DC" w:rsidRPr="00B475DC">
        <w:rPr>
          <w:rFonts w:asciiTheme="minorHAnsi" w:hAnsiTheme="minorHAnsi" w:cstheme="minorHAnsi"/>
          <w:sz w:val="20"/>
          <w:szCs w:val="20"/>
        </w:rPr>
        <w:t>Centro</w:t>
      </w:r>
      <w:r w:rsidRPr="00B475DC">
        <w:rPr>
          <w:rFonts w:asciiTheme="minorHAnsi" w:hAnsiTheme="minorHAnsi" w:cstheme="minorHAnsi"/>
          <w:sz w:val="20"/>
          <w:szCs w:val="20"/>
        </w:rPr>
        <w:t xml:space="preserve"> - CEP: </w:t>
      </w:r>
      <w:r w:rsidR="00B475DC" w:rsidRPr="00B475DC">
        <w:rPr>
          <w:rFonts w:asciiTheme="minorHAnsi" w:hAnsiTheme="minorHAnsi" w:cstheme="minorHAnsi"/>
          <w:sz w:val="20"/>
          <w:szCs w:val="20"/>
        </w:rPr>
        <w:t>86.320</w:t>
      </w:r>
      <w:r w:rsidRPr="00B475DC">
        <w:rPr>
          <w:rFonts w:asciiTheme="minorHAnsi" w:hAnsiTheme="minorHAnsi" w:cstheme="minorHAnsi"/>
          <w:sz w:val="20"/>
          <w:szCs w:val="20"/>
        </w:rPr>
        <w:t xml:space="preserve">-000   na cidade de </w:t>
      </w:r>
      <w:r w:rsidR="00B475DC" w:rsidRPr="00B475DC">
        <w:rPr>
          <w:rFonts w:asciiTheme="minorHAnsi" w:hAnsiTheme="minorHAnsi" w:cstheme="minorHAnsi"/>
          <w:sz w:val="20"/>
          <w:szCs w:val="20"/>
        </w:rPr>
        <w:t>Congonhinhas</w:t>
      </w:r>
      <w:r w:rsidRPr="00B475DC">
        <w:rPr>
          <w:rFonts w:asciiTheme="minorHAnsi" w:hAnsiTheme="minorHAnsi" w:cstheme="minorHAnsi"/>
          <w:sz w:val="20"/>
          <w:szCs w:val="20"/>
        </w:rPr>
        <w:t xml:space="preserve"> - Paraná, neste ato representado pelo  Senhor </w:t>
      </w:r>
      <w:r w:rsidR="00B475DC" w:rsidRPr="00B475DC">
        <w:rPr>
          <w:rFonts w:asciiTheme="minorHAnsi" w:hAnsiTheme="minorHAnsi" w:cstheme="minorHAnsi"/>
          <w:b/>
          <w:sz w:val="20"/>
          <w:szCs w:val="20"/>
        </w:rPr>
        <w:t>ADRIANO RODRIGUES DOS SANTOS</w:t>
      </w:r>
      <w:r w:rsidRPr="00B475DC">
        <w:rPr>
          <w:rFonts w:asciiTheme="minorHAnsi" w:hAnsiTheme="minorHAnsi" w:cstheme="minorHAnsi"/>
          <w:sz w:val="20"/>
          <w:szCs w:val="20"/>
        </w:rPr>
        <w:t>, brasileir</w:t>
      </w:r>
      <w:r w:rsidR="00B475DC" w:rsidRPr="00B475DC">
        <w:rPr>
          <w:rFonts w:asciiTheme="minorHAnsi" w:hAnsiTheme="minorHAnsi" w:cstheme="minorHAnsi"/>
          <w:sz w:val="20"/>
          <w:szCs w:val="20"/>
        </w:rPr>
        <w:t>o</w:t>
      </w:r>
      <w:r w:rsidRPr="00B475DC">
        <w:rPr>
          <w:rFonts w:asciiTheme="minorHAnsi" w:hAnsiTheme="minorHAnsi" w:cstheme="minorHAnsi"/>
          <w:sz w:val="20"/>
          <w:szCs w:val="20"/>
        </w:rPr>
        <w:t xml:space="preserve">, </w:t>
      </w:r>
      <w:r w:rsidR="00B475DC" w:rsidRPr="00B475DC">
        <w:rPr>
          <w:rFonts w:asciiTheme="minorHAnsi" w:hAnsiTheme="minorHAnsi" w:cstheme="minorHAnsi"/>
          <w:sz w:val="20"/>
          <w:szCs w:val="20"/>
        </w:rPr>
        <w:t>solteiro</w:t>
      </w:r>
      <w:r w:rsidRPr="00B475DC">
        <w:rPr>
          <w:rFonts w:asciiTheme="minorHAnsi" w:hAnsiTheme="minorHAnsi" w:cstheme="minorHAnsi"/>
          <w:sz w:val="20"/>
          <w:szCs w:val="20"/>
        </w:rPr>
        <w:t>, empresári</w:t>
      </w:r>
      <w:r w:rsidR="00B475DC" w:rsidRPr="00B475DC">
        <w:rPr>
          <w:rFonts w:asciiTheme="minorHAnsi" w:hAnsiTheme="minorHAnsi" w:cstheme="minorHAnsi"/>
          <w:sz w:val="20"/>
          <w:szCs w:val="20"/>
        </w:rPr>
        <w:t>o</w:t>
      </w:r>
      <w:r w:rsidRPr="00B475DC">
        <w:rPr>
          <w:rFonts w:asciiTheme="minorHAnsi" w:hAnsiTheme="minorHAnsi" w:cstheme="minorHAnsi"/>
          <w:sz w:val="20"/>
          <w:szCs w:val="20"/>
        </w:rPr>
        <w:t>, residente e domiciliad</w:t>
      </w:r>
      <w:r w:rsidR="00B475DC" w:rsidRPr="00B475DC">
        <w:rPr>
          <w:rFonts w:asciiTheme="minorHAnsi" w:hAnsiTheme="minorHAnsi" w:cstheme="minorHAnsi"/>
          <w:sz w:val="20"/>
          <w:szCs w:val="20"/>
        </w:rPr>
        <w:t>o</w:t>
      </w:r>
      <w:r w:rsidRPr="00B475DC">
        <w:rPr>
          <w:rFonts w:asciiTheme="minorHAnsi" w:hAnsiTheme="minorHAnsi" w:cstheme="minorHAnsi"/>
          <w:sz w:val="20"/>
          <w:szCs w:val="20"/>
        </w:rPr>
        <w:t xml:space="preserve"> na </w:t>
      </w:r>
      <w:r w:rsidR="00B475DC" w:rsidRPr="00B475DC">
        <w:rPr>
          <w:rFonts w:asciiTheme="minorHAnsi" w:hAnsiTheme="minorHAnsi" w:cstheme="minorHAnsi"/>
          <w:sz w:val="20"/>
          <w:szCs w:val="20"/>
        </w:rPr>
        <w:t>Rua Vereador Gerson Aparecido Borges n.º 225 - Centro - CEP: 86.320-000   na cidade de Congonhinhas - Paraná</w:t>
      </w:r>
      <w:r w:rsidRPr="00B475DC">
        <w:rPr>
          <w:rFonts w:asciiTheme="minorHAnsi" w:hAnsiTheme="minorHAnsi" w:cstheme="minorHAnsi"/>
          <w:sz w:val="20"/>
          <w:szCs w:val="20"/>
        </w:rPr>
        <w:t xml:space="preserve">, portador de Cédula de Identidade n.º </w:t>
      </w:r>
      <w:r w:rsidR="00B475DC" w:rsidRPr="00B475DC">
        <w:rPr>
          <w:rFonts w:asciiTheme="minorHAnsi" w:hAnsiTheme="minorHAnsi" w:cstheme="minorHAnsi"/>
          <w:sz w:val="20"/>
          <w:szCs w:val="20"/>
        </w:rPr>
        <w:t>70.115.316-5</w:t>
      </w:r>
      <w:r w:rsidRPr="00B475DC">
        <w:rPr>
          <w:rFonts w:asciiTheme="minorHAnsi" w:hAnsiTheme="minorHAnsi" w:cstheme="minorHAnsi"/>
          <w:sz w:val="20"/>
          <w:szCs w:val="20"/>
        </w:rPr>
        <w:t xml:space="preserve"> SSP/PR e inscrito sob CPF/MF n.º </w:t>
      </w:r>
      <w:r w:rsidR="00B475DC" w:rsidRPr="00B475DC">
        <w:rPr>
          <w:rFonts w:asciiTheme="minorHAnsi" w:hAnsiTheme="minorHAnsi" w:cstheme="minorHAnsi"/>
          <w:sz w:val="20"/>
          <w:szCs w:val="20"/>
        </w:rPr>
        <w:t>034.669.259-83</w:t>
      </w:r>
      <w:r w:rsidRPr="00B475DC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B475DC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B475DC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033/2019, consoante as seguintes cláusulas e condições.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 - DO OBJETO</w:t>
      </w:r>
      <w:r w:rsidRPr="00B475D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EA513D" w:rsidRPr="00B475DC" w:rsidRDefault="00B475DC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A presente Ata</w:t>
      </w:r>
      <w:r w:rsidR="00EA513D" w:rsidRPr="00B475DC">
        <w:rPr>
          <w:rFonts w:asciiTheme="minorHAnsi" w:hAnsiTheme="minorHAnsi" w:cstheme="minorHAnsi"/>
          <w:sz w:val="20"/>
          <w:szCs w:val="20"/>
        </w:rPr>
        <w:t xml:space="preserve"> tem por objeto o registro de preços para possível locação de tendas, palco, banheiro químicos, sistema de som e iluminação a serem utilizados em festividades da Semana Municipal de Conscientização contra as Drogas, Aniversário do Município, Festa de Natal e Réveillon, conforme solicitação do Chefe de Gabinete, obrigando-se o </w:t>
      </w:r>
      <w:r w:rsidR="00EA513D" w:rsidRPr="00B475DC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="00EA513D" w:rsidRPr="00B475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13D" w:rsidRPr="00B475DC">
        <w:rPr>
          <w:rFonts w:asciiTheme="minorHAnsi" w:hAnsiTheme="minorHAnsi" w:cstheme="minorHAnsi"/>
          <w:sz w:val="20"/>
          <w:szCs w:val="20"/>
        </w:rPr>
        <w:t xml:space="preserve">a executar em favor da </w:t>
      </w:r>
      <w:r w:rsidR="00EA513D" w:rsidRPr="00B475DC">
        <w:rPr>
          <w:rFonts w:asciiTheme="minorHAnsi" w:hAnsiTheme="minorHAnsi" w:cstheme="minorHAnsi"/>
          <w:b/>
          <w:sz w:val="20"/>
          <w:szCs w:val="20"/>
          <w:u w:val="single"/>
        </w:rPr>
        <w:t>CONTRATANTE</w:t>
      </w:r>
      <w:r w:rsidR="00EA513D" w:rsidRPr="00B475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13D" w:rsidRPr="00B475DC">
        <w:rPr>
          <w:rFonts w:asciiTheme="minorHAnsi" w:hAnsiTheme="minorHAnsi" w:cstheme="minorHAnsi"/>
          <w:sz w:val="20"/>
          <w:szCs w:val="20"/>
        </w:rPr>
        <w:t>o fornecimento dos itens constantes nesse instrumento, conforme consta na proposta anexada ao Processo Licitatório Modalidade Pregão Presencial, registrado sob n.º 033/2019, a qual fará parte integrante deste instrumento.</w:t>
      </w:r>
    </w:p>
    <w:p w:rsidR="00EA513D" w:rsidRPr="00B475DC" w:rsidRDefault="00EA513D" w:rsidP="00EA513D">
      <w:pPr>
        <w:spacing w:before="100" w:beforeAutospacing="1" w:after="100" w:afterAutospacing="1"/>
        <w:jc w:val="both"/>
        <w:rPr>
          <w:rFonts w:cstheme="minorHAnsi"/>
          <w:b/>
          <w:bCs/>
          <w:sz w:val="20"/>
          <w:szCs w:val="20"/>
          <w:u w:val="single"/>
        </w:rPr>
      </w:pPr>
      <w:r w:rsidRPr="00B475DC">
        <w:rPr>
          <w:rFonts w:cstheme="minorHAnsi"/>
          <w:b/>
          <w:sz w:val="20"/>
          <w:szCs w:val="20"/>
          <w:u w:val="single"/>
        </w:rPr>
        <w:t>CLÁUSULA SEGUNDA – DA ENTREGA</w:t>
      </w:r>
    </w:p>
    <w:p w:rsidR="00EA513D" w:rsidRPr="00B475DC" w:rsidRDefault="00EA513D" w:rsidP="00EA513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B475DC">
        <w:rPr>
          <w:rFonts w:cstheme="minorHAnsi"/>
          <w:sz w:val="20"/>
          <w:szCs w:val="20"/>
        </w:rPr>
        <w:t>Os produtos objeto dest</w:t>
      </w:r>
      <w:r w:rsidR="00B475DC" w:rsidRPr="00B475DC">
        <w:rPr>
          <w:rFonts w:cstheme="minorHAnsi"/>
          <w:sz w:val="20"/>
          <w:szCs w:val="20"/>
        </w:rPr>
        <w:t>a</w:t>
      </w:r>
      <w:r w:rsidRPr="00B475DC">
        <w:rPr>
          <w:rFonts w:cstheme="minorHAnsi"/>
          <w:sz w:val="20"/>
          <w:szCs w:val="20"/>
        </w:rPr>
        <w:t xml:space="preserve"> </w:t>
      </w:r>
      <w:r w:rsidR="00B475DC" w:rsidRPr="00B475DC">
        <w:rPr>
          <w:rFonts w:cstheme="minorHAnsi"/>
          <w:sz w:val="20"/>
          <w:szCs w:val="20"/>
        </w:rPr>
        <w:t>ata</w:t>
      </w:r>
      <w:r w:rsidRPr="00B475DC">
        <w:rPr>
          <w:rFonts w:cstheme="minorHAnsi"/>
          <w:sz w:val="20"/>
          <w:szCs w:val="20"/>
        </w:rPr>
        <w:t xml:space="preserve"> deverão ser montados e instalados conforme cronograma abaixo e conforme a necessidade: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B475DC">
        <w:rPr>
          <w:rFonts w:asciiTheme="minorHAnsi" w:hAnsiTheme="minorHAnsi" w:cstheme="minorHAnsi"/>
          <w:b/>
          <w:sz w:val="20"/>
          <w:szCs w:val="20"/>
        </w:rPr>
        <w:t xml:space="preserve">LOTE  01 </w:t>
      </w:r>
    </w:p>
    <w:tbl>
      <w:tblPr>
        <w:tblStyle w:val="Tabelacomgrade"/>
        <w:tblW w:w="9606" w:type="dxa"/>
        <w:tblLook w:val="04A0"/>
      </w:tblPr>
      <w:tblGrid>
        <w:gridCol w:w="675"/>
        <w:gridCol w:w="2111"/>
        <w:gridCol w:w="2425"/>
        <w:gridCol w:w="2419"/>
        <w:gridCol w:w="1976"/>
      </w:tblGrid>
      <w:tr w:rsidR="00EA513D" w:rsidRPr="00B475DC" w:rsidTr="00B475DC">
        <w:tc>
          <w:tcPr>
            <w:tcW w:w="67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111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OBJETO</w:t>
            </w:r>
          </w:p>
        </w:tc>
        <w:tc>
          <w:tcPr>
            <w:tcW w:w="242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FESTIVIDADE</w:t>
            </w:r>
          </w:p>
        </w:tc>
        <w:tc>
          <w:tcPr>
            <w:tcW w:w="241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DATA E LOCAL</w:t>
            </w:r>
          </w:p>
        </w:tc>
        <w:tc>
          <w:tcPr>
            <w:tcW w:w="1976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</w:p>
        </w:tc>
      </w:tr>
      <w:tr w:rsidR="00EA513D" w:rsidRPr="00B475DC" w:rsidTr="00B475DC">
        <w:tc>
          <w:tcPr>
            <w:tcW w:w="675" w:type="dxa"/>
          </w:tcPr>
          <w:p w:rsidR="00EA513D" w:rsidRPr="00B475DC" w:rsidRDefault="00EA513D" w:rsidP="00672CD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111" w:type="dxa"/>
          </w:tcPr>
          <w:p w:rsidR="00EA513D" w:rsidRPr="00B475DC" w:rsidRDefault="00EA513D" w:rsidP="00672CD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- 01 PALCO 06X05M.</w:t>
            </w:r>
          </w:p>
          <w:p w:rsidR="00EA513D" w:rsidRPr="00B475DC" w:rsidRDefault="00EA513D" w:rsidP="00672CD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</w:tcPr>
          <w:p w:rsidR="00EA513D" w:rsidRPr="00B475DC" w:rsidRDefault="00EA513D" w:rsidP="00EA513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SEMANA MUN. CONSCIENTIZAÇÃO CONTRA AS DROGAS</w:t>
            </w:r>
          </w:p>
        </w:tc>
        <w:tc>
          <w:tcPr>
            <w:tcW w:w="2419" w:type="dxa"/>
          </w:tcPr>
          <w:p w:rsidR="00EA513D" w:rsidRPr="00B475DC" w:rsidRDefault="00EA513D" w:rsidP="00EA513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29/06/19 - PRAÇA ERASMO CORDEIRO</w:t>
            </w:r>
          </w:p>
        </w:tc>
        <w:tc>
          <w:tcPr>
            <w:tcW w:w="1976" w:type="dxa"/>
          </w:tcPr>
          <w:p w:rsidR="00EA513D" w:rsidRPr="00B475DC" w:rsidRDefault="00EA513D" w:rsidP="00EA513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ENEUCINO IEL - (43) 3551-8301 OU 99613-0368</w:t>
            </w:r>
          </w:p>
        </w:tc>
      </w:tr>
    </w:tbl>
    <w:p w:rsidR="00EA513D" w:rsidRPr="00B475DC" w:rsidRDefault="00EA513D" w:rsidP="00EA513D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B475DC">
        <w:rPr>
          <w:rFonts w:asciiTheme="minorHAnsi" w:hAnsiTheme="minorHAnsi" w:cstheme="minorHAnsi"/>
          <w:b/>
          <w:sz w:val="20"/>
          <w:szCs w:val="20"/>
        </w:rPr>
        <w:t>LOTE - 02</w:t>
      </w:r>
    </w:p>
    <w:tbl>
      <w:tblPr>
        <w:tblStyle w:val="Tabelacomgrade"/>
        <w:tblW w:w="9606" w:type="dxa"/>
        <w:tblLook w:val="04A0"/>
      </w:tblPr>
      <w:tblGrid>
        <w:gridCol w:w="675"/>
        <w:gridCol w:w="2127"/>
        <w:gridCol w:w="2409"/>
        <w:gridCol w:w="2410"/>
        <w:gridCol w:w="1985"/>
      </w:tblGrid>
      <w:tr w:rsidR="00EA513D" w:rsidRPr="00B475DC" w:rsidTr="00B475DC">
        <w:tc>
          <w:tcPr>
            <w:tcW w:w="67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127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OBJETO</w:t>
            </w:r>
          </w:p>
        </w:tc>
        <w:tc>
          <w:tcPr>
            <w:tcW w:w="240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FESTIVIDADE</w:t>
            </w:r>
          </w:p>
        </w:tc>
        <w:tc>
          <w:tcPr>
            <w:tcW w:w="2410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DATA E LOCAL</w:t>
            </w:r>
          </w:p>
        </w:tc>
        <w:tc>
          <w:tcPr>
            <w:tcW w:w="198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</w:p>
        </w:tc>
      </w:tr>
      <w:tr w:rsidR="00EA513D" w:rsidRPr="00B475DC" w:rsidTr="00B475DC">
        <w:tc>
          <w:tcPr>
            <w:tcW w:w="67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127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- 01 SISTEMA DE SOM.</w:t>
            </w:r>
          </w:p>
          <w:p w:rsidR="00EA513D" w:rsidRPr="00B475DC" w:rsidRDefault="00EA513D" w:rsidP="00EA513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- 01  SISTEMA ILUMINAÇÃO.</w:t>
            </w:r>
          </w:p>
        </w:tc>
        <w:tc>
          <w:tcPr>
            <w:tcW w:w="240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ANIV.MUNICÍPIO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13D" w:rsidRPr="00B475DC" w:rsidRDefault="00EA513D" w:rsidP="00EA513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09 A 12/19/19 - PRAÇA ERASMO CORDEIRO</w:t>
            </w:r>
          </w:p>
        </w:tc>
        <w:tc>
          <w:tcPr>
            <w:tcW w:w="1985" w:type="dxa"/>
          </w:tcPr>
          <w:p w:rsidR="00EA513D" w:rsidRPr="00B475DC" w:rsidRDefault="00EA513D" w:rsidP="00EA513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ENEUCINO IEL - (43) 3551-8301 OU 99613-0368</w:t>
            </w:r>
          </w:p>
        </w:tc>
      </w:tr>
    </w:tbl>
    <w:p w:rsidR="00EA513D" w:rsidRPr="00B475DC" w:rsidRDefault="00EA513D" w:rsidP="00EA513D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B475DC">
        <w:rPr>
          <w:rFonts w:asciiTheme="minorHAnsi" w:hAnsiTheme="minorHAnsi" w:cstheme="minorHAnsi"/>
          <w:b/>
          <w:sz w:val="20"/>
          <w:szCs w:val="20"/>
        </w:rPr>
        <w:t>LOTE - 03</w:t>
      </w:r>
    </w:p>
    <w:tbl>
      <w:tblPr>
        <w:tblStyle w:val="Tabelacomgrade"/>
        <w:tblW w:w="9606" w:type="dxa"/>
        <w:tblLook w:val="04A0"/>
      </w:tblPr>
      <w:tblGrid>
        <w:gridCol w:w="737"/>
        <w:gridCol w:w="2065"/>
        <w:gridCol w:w="2409"/>
        <w:gridCol w:w="2410"/>
        <w:gridCol w:w="1985"/>
      </w:tblGrid>
      <w:tr w:rsidR="00EA513D" w:rsidRPr="00B475DC" w:rsidTr="00B475DC">
        <w:tc>
          <w:tcPr>
            <w:tcW w:w="737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06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OBJETO</w:t>
            </w:r>
          </w:p>
        </w:tc>
        <w:tc>
          <w:tcPr>
            <w:tcW w:w="240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FESTIVIDADE</w:t>
            </w:r>
          </w:p>
        </w:tc>
        <w:tc>
          <w:tcPr>
            <w:tcW w:w="2410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DATA E LOCAL</w:t>
            </w:r>
          </w:p>
        </w:tc>
        <w:tc>
          <w:tcPr>
            <w:tcW w:w="198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</w:p>
        </w:tc>
      </w:tr>
      <w:tr w:rsidR="00EA513D" w:rsidRPr="00B475DC" w:rsidTr="00B475DC">
        <w:tc>
          <w:tcPr>
            <w:tcW w:w="737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06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- 01 SISTEMA DE SOM.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513D" w:rsidRPr="00B475DC" w:rsidRDefault="00EA513D" w:rsidP="00EA513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- 01  SISTEMA ILUMINAÇÃO.</w:t>
            </w:r>
          </w:p>
        </w:tc>
        <w:tc>
          <w:tcPr>
            <w:tcW w:w="240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FESTA DE NATAL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18 A 21/10 - PRAÇA ERASMO CORDEIRO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513D" w:rsidRPr="00B475DC" w:rsidRDefault="00EA513D" w:rsidP="00EA513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ENEUCINO IEL - (43) 3551-8301 OU 99613-0368</w:t>
            </w:r>
          </w:p>
        </w:tc>
      </w:tr>
    </w:tbl>
    <w:p w:rsidR="00EA513D" w:rsidRPr="00B475DC" w:rsidRDefault="00EA513D" w:rsidP="00EA513D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B475DC">
        <w:rPr>
          <w:rFonts w:asciiTheme="minorHAnsi" w:hAnsiTheme="minorHAnsi" w:cstheme="minorHAnsi"/>
          <w:b/>
          <w:sz w:val="20"/>
          <w:szCs w:val="20"/>
        </w:rPr>
        <w:t>LOTE - 04</w:t>
      </w:r>
    </w:p>
    <w:tbl>
      <w:tblPr>
        <w:tblStyle w:val="Tabelacomgrade"/>
        <w:tblW w:w="9606" w:type="dxa"/>
        <w:tblLook w:val="04A0"/>
      </w:tblPr>
      <w:tblGrid>
        <w:gridCol w:w="737"/>
        <w:gridCol w:w="2065"/>
        <w:gridCol w:w="2409"/>
        <w:gridCol w:w="2410"/>
        <w:gridCol w:w="1985"/>
      </w:tblGrid>
      <w:tr w:rsidR="00EA513D" w:rsidRPr="00B475DC" w:rsidTr="00B475DC">
        <w:tc>
          <w:tcPr>
            <w:tcW w:w="737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06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OBJETO</w:t>
            </w:r>
          </w:p>
        </w:tc>
        <w:tc>
          <w:tcPr>
            <w:tcW w:w="240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FESTIVIDADE</w:t>
            </w:r>
          </w:p>
        </w:tc>
        <w:tc>
          <w:tcPr>
            <w:tcW w:w="2410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DATA E LOCAL</w:t>
            </w:r>
          </w:p>
        </w:tc>
        <w:tc>
          <w:tcPr>
            <w:tcW w:w="198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</w:p>
        </w:tc>
      </w:tr>
      <w:tr w:rsidR="00EA513D" w:rsidRPr="00B475DC" w:rsidTr="00B475DC">
        <w:tc>
          <w:tcPr>
            <w:tcW w:w="737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065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- 01 SISTEMA DE SOM.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 xml:space="preserve">- 01  SISTEMA </w:t>
            </w:r>
            <w:r w:rsidRPr="00B475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ILUMINAÇÃO.</w:t>
            </w:r>
          </w:p>
        </w:tc>
        <w:tc>
          <w:tcPr>
            <w:tcW w:w="240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REVEILLON E ENCERRAMENTO NATAL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13D" w:rsidRPr="00B475DC" w:rsidRDefault="00EA513D" w:rsidP="00EA513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 xml:space="preserve">31/12/19 - AVENIDA SILVEIRA PINTO - AO LADO DO GINÁSIO DE ESPORTES </w:t>
            </w:r>
            <w:r w:rsidRPr="00B475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TIGRÃO</w:t>
            </w:r>
          </w:p>
        </w:tc>
        <w:tc>
          <w:tcPr>
            <w:tcW w:w="1985" w:type="dxa"/>
          </w:tcPr>
          <w:p w:rsidR="00EA513D" w:rsidRPr="00B475DC" w:rsidRDefault="00EA513D" w:rsidP="00EA513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ENEUCINO IEL - (43) 3551-8301 OU 99613-0368</w:t>
            </w:r>
          </w:p>
        </w:tc>
      </w:tr>
    </w:tbl>
    <w:p w:rsidR="00EA513D" w:rsidRPr="00B475DC" w:rsidRDefault="00EA513D" w:rsidP="00EA513D">
      <w:pPr>
        <w:pStyle w:val="Ttulo"/>
        <w:spacing w:line="360" w:lineRule="auto"/>
        <w:rPr>
          <w:rFonts w:asciiTheme="minorHAnsi" w:hAnsiTheme="minorHAnsi" w:cstheme="minorHAnsi"/>
          <w:color w:val="000000"/>
          <w:sz w:val="20"/>
          <w:u w:val="single"/>
        </w:rPr>
      </w:pPr>
    </w:p>
    <w:p w:rsidR="00EA513D" w:rsidRPr="00B475DC" w:rsidRDefault="00EA513D" w:rsidP="00EA513D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B475DC">
        <w:rPr>
          <w:rFonts w:cstheme="minorHAnsi"/>
          <w:b/>
          <w:sz w:val="20"/>
          <w:szCs w:val="20"/>
          <w:u w:val="single"/>
        </w:rPr>
        <w:t>CLÁUSULA TERCEIRA</w:t>
      </w:r>
      <w:r w:rsidRPr="00B475DC">
        <w:rPr>
          <w:rFonts w:cstheme="minorHAnsi"/>
          <w:b/>
          <w:sz w:val="20"/>
          <w:szCs w:val="20"/>
        </w:rPr>
        <w:t xml:space="preserve"> – DA VIGÊNCIA </w:t>
      </w:r>
    </w:p>
    <w:p w:rsidR="00EA513D" w:rsidRPr="00B475DC" w:rsidRDefault="00B475DC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A</w:t>
      </w:r>
      <w:r w:rsidR="00EA513D" w:rsidRPr="00B475DC">
        <w:rPr>
          <w:rFonts w:asciiTheme="minorHAnsi" w:hAnsiTheme="minorHAnsi" w:cstheme="minorHAnsi"/>
          <w:sz w:val="20"/>
          <w:szCs w:val="20"/>
        </w:rPr>
        <w:t xml:space="preserve"> presente </w:t>
      </w:r>
      <w:r w:rsidRPr="00B475DC">
        <w:rPr>
          <w:rFonts w:asciiTheme="minorHAnsi" w:hAnsiTheme="minorHAnsi" w:cstheme="minorHAnsi"/>
          <w:sz w:val="20"/>
          <w:szCs w:val="20"/>
        </w:rPr>
        <w:t>ata</w:t>
      </w:r>
      <w:r w:rsidR="00EA513D" w:rsidRPr="00B475DC">
        <w:rPr>
          <w:rFonts w:asciiTheme="minorHAnsi" w:hAnsiTheme="minorHAnsi" w:cstheme="minorHAnsi"/>
          <w:sz w:val="20"/>
          <w:szCs w:val="20"/>
        </w:rPr>
        <w:t xml:space="preserve"> terá início na data de </w:t>
      </w:r>
      <w:r w:rsidR="00EA513D" w:rsidRPr="00B475DC">
        <w:rPr>
          <w:rFonts w:asciiTheme="minorHAnsi" w:hAnsiTheme="minorHAnsi" w:cstheme="minorHAnsi"/>
          <w:b/>
          <w:sz w:val="20"/>
          <w:szCs w:val="20"/>
        </w:rPr>
        <w:t>26/06/2019</w:t>
      </w:r>
      <w:r w:rsidR="00EA513D" w:rsidRPr="00B475DC">
        <w:rPr>
          <w:rFonts w:asciiTheme="minorHAnsi" w:hAnsiTheme="minorHAnsi" w:cstheme="minorHAnsi"/>
          <w:sz w:val="20"/>
          <w:szCs w:val="20"/>
        </w:rPr>
        <w:t xml:space="preserve"> e vigorará até a data de </w:t>
      </w:r>
      <w:r w:rsidR="00EA513D" w:rsidRPr="00B475DC">
        <w:rPr>
          <w:rFonts w:asciiTheme="minorHAnsi" w:hAnsiTheme="minorHAnsi" w:cstheme="minorHAnsi"/>
          <w:b/>
          <w:sz w:val="20"/>
          <w:szCs w:val="20"/>
        </w:rPr>
        <w:t>31/01/2020</w:t>
      </w:r>
      <w:r w:rsidR="00EA513D" w:rsidRPr="00B475DC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A513D" w:rsidRPr="00B475DC" w:rsidRDefault="00EA513D" w:rsidP="00EA513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B475DC">
        <w:rPr>
          <w:rFonts w:asciiTheme="minorHAnsi" w:hAnsiTheme="minorHAnsi" w:cstheme="minorHAnsi"/>
          <w:sz w:val="20"/>
          <w:szCs w:val="20"/>
        </w:rPr>
        <w:t> 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Os valores para aquisição do objeto do Processo são os que constam na proposta enviada pela </w:t>
      </w:r>
      <w:r w:rsidRPr="00B475DC">
        <w:rPr>
          <w:rFonts w:asciiTheme="minorHAnsi" w:hAnsiTheme="minorHAnsi" w:cstheme="minorHAnsi"/>
          <w:b/>
          <w:sz w:val="20"/>
          <w:szCs w:val="20"/>
        </w:rPr>
        <w:t>CONTRATADA</w:t>
      </w:r>
      <w:r w:rsidRPr="00B475DC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1134"/>
        <w:gridCol w:w="5244"/>
        <w:gridCol w:w="709"/>
        <w:gridCol w:w="992"/>
        <w:gridCol w:w="993"/>
      </w:tblGrid>
      <w:tr w:rsidR="00EA513D" w:rsidRPr="00B475DC" w:rsidTr="00B475DC">
        <w:tc>
          <w:tcPr>
            <w:tcW w:w="534" w:type="dxa"/>
          </w:tcPr>
          <w:p w:rsidR="00EA513D" w:rsidRPr="00B475DC" w:rsidRDefault="00EA513D" w:rsidP="00B475DC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475DC">
              <w:rPr>
                <w:rFonts w:asciiTheme="minorHAnsi" w:eastAsiaTheme="minorHAnsi" w:hAnsiTheme="minorHAnsi" w:cstheme="minorHAnsi"/>
                <w:sz w:val="14"/>
                <w:szCs w:val="14"/>
              </w:rPr>
              <w:t>ITEM</w:t>
            </w:r>
          </w:p>
        </w:tc>
        <w:tc>
          <w:tcPr>
            <w:tcW w:w="1134" w:type="dxa"/>
          </w:tcPr>
          <w:p w:rsidR="00EA513D" w:rsidRPr="00B475DC" w:rsidRDefault="00EA513D" w:rsidP="00B475DC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475DC">
              <w:rPr>
                <w:rFonts w:asciiTheme="minorHAnsi" w:eastAsiaTheme="minorHAnsi" w:hAnsiTheme="minorHAnsi" w:cstheme="minorHAnsi"/>
                <w:sz w:val="14"/>
                <w:szCs w:val="14"/>
              </w:rPr>
              <w:t>QTDE</w:t>
            </w:r>
          </w:p>
        </w:tc>
        <w:tc>
          <w:tcPr>
            <w:tcW w:w="5244" w:type="dxa"/>
          </w:tcPr>
          <w:p w:rsidR="00EA513D" w:rsidRPr="00B475DC" w:rsidRDefault="00EA513D" w:rsidP="00B475DC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475DC">
              <w:rPr>
                <w:rFonts w:asciiTheme="minorHAnsi" w:eastAsiaTheme="minorHAnsi" w:hAnsiTheme="minorHAnsi" w:cstheme="minorHAnsi"/>
                <w:sz w:val="14"/>
                <w:szCs w:val="14"/>
              </w:rPr>
              <w:t>DESCRIÇÃO</w:t>
            </w:r>
          </w:p>
        </w:tc>
        <w:tc>
          <w:tcPr>
            <w:tcW w:w="709" w:type="dxa"/>
          </w:tcPr>
          <w:p w:rsidR="00EA513D" w:rsidRPr="00B475DC" w:rsidRDefault="00EA513D" w:rsidP="00B475DC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475DC">
              <w:rPr>
                <w:rFonts w:asciiTheme="minorHAnsi" w:eastAsiaTheme="minorHAnsi" w:hAnsiTheme="minorHAnsi" w:cstheme="minorHAnsi"/>
                <w:sz w:val="14"/>
                <w:szCs w:val="14"/>
              </w:rPr>
              <w:t>MARCA</w:t>
            </w:r>
          </w:p>
        </w:tc>
        <w:tc>
          <w:tcPr>
            <w:tcW w:w="992" w:type="dxa"/>
          </w:tcPr>
          <w:p w:rsidR="00EA513D" w:rsidRPr="00B475DC" w:rsidRDefault="00EA513D" w:rsidP="00B475DC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475DC">
              <w:rPr>
                <w:rFonts w:asciiTheme="minorHAnsi" w:eastAsiaTheme="minorHAnsi" w:hAnsiTheme="minorHAnsi" w:cstheme="minorHAnsi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EA513D" w:rsidRPr="00B475DC" w:rsidRDefault="00EA513D" w:rsidP="00B475DC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475DC">
              <w:rPr>
                <w:rFonts w:asciiTheme="minorHAnsi" w:eastAsiaTheme="minorHAnsi" w:hAnsiTheme="minorHAnsi" w:cstheme="minorHAnsi"/>
                <w:sz w:val="14"/>
                <w:szCs w:val="14"/>
              </w:rPr>
              <w:t>TOTAL</w:t>
            </w:r>
          </w:p>
        </w:tc>
      </w:tr>
      <w:tr w:rsidR="00EA513D" w:rsidRPr="00B475DC" w:rsidTr="00B475DC">
        <w:tc>
          <w:tcPr>
            <w:tcW w:w="5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t>01</w:t>
            </w: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t xml:space="preserve">01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A513D" w:rsidRPr="00B475DC" w:rsidRDefault="00EA513D" w:rsidP="00672CD6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t xml:space="preserve">Palco pequeno no tamanho de 6m x 5m (aproximadamente), com estrutura metálica. Piso em chapa de madeira ou compensado naval de no mínimo 20mm, com tamanho correspondente ao da cobertura, antiderrapante e de bom aspecto, sem falhas ou irregularidades; Fechamento nas laterais e no fundo do palco em lona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anti-chamas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>, guarda-corpo de estrutura metálica nas laterais e fundos do palco com altura mínima de 1,20m; Acesso por uma rampa, com corrimão, com instalação na parte traseira e/ou lateral do palco; caso a rampa não seja possível ter acesso por uma escada, com 02 corrimões de acordo com as normas técnicas do Corpo de Bombeiros, com instalação na parte traseira e/ou lateral do palco, com degraus antiderrapantes;</w:t>
            </w:r>
          </w:p>
        </w:tc>
        <w:tc>
          <w:tcPr>
            <w:tcW w:w="709" w:type="dxa"/>
          </w:tcPr>
          <w:p w:rsidR="00EA513D" w:rsidRPr="00B475DC" w:rsidRDefault="00B475DC" w:rsidP="00672CD6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eastAsiaTheme="minorHAnsi" w:hAnsiTheme="minorHAnsi" w:cstheme="minorHAnsi"/>
                <w:sz w:val="20"/>
                <w:szCs w:val="20"/>
              </w:rPr>
              <w:t>ARS</w:t>
            </w:r>
          </w:p>
        </w:tc>
        <w:tc>
          <w:tcPr>
            <w:tcW w:w="992" w:type="dxa"/>
          </w:tcPr>
          <w:p w:rsidR="00EA513D" w:rsidRPr="00B475DC" w:rsidRDefault="00EA513D" w:rsidP="00672CD6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eastAsiaTheme="minorHAnsi" w:hAnsiTheme="minorHAnsi" w:cstheme="minorHAnsi"/>
                <w:sz w:val="20"/>
                <w:szCs w:val="20"/>
              </w:rPr>
              <w:t>3.920,00</w:t>
            </w:r>
          </w:p>
        </w:tc>
        <w:tc>
          <w:tcPr>
            <w:tcW w:w="993" w:type="dxa"/>
          </w:tcPr>
          <w:p w:rsidR="00EA513D" w:rsidRPr="00B475DC" w:rsidRDefault="00EA513D" w:rsidP="00672CD6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eastAsiaTheme="minorHAnsi" w:hAnsiTheme="minorHAnsi" w:cstheme="minorHAnsi"/>
                <w:sz w:val="20"/>
                <w:szCs w:val="20"/>
              </w:rPr>
              <w:t>3.920,00</w:t>
            </w:r>
          </w:p>
        </w:tc>
      </w:tr>
      <w:tr w:rsidR="00EA513D" w:rsidRPr="00B475DC" w:rsidTr="00B475DC">
        <w:tc>
          <w:tcPr>
            <w:tcW w:w="5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t>04</w:t>
            </w: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lastRenderedPageBreak/>
              <w:t>03 kit</w:t>
            </w: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A513D" w:rsidRPr="00B475DC" w:rsidRDefault="00EA513D" w:rsidP="00672CD6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lastRenderedPageBreak/>
              <w:t xml:space="preserve">O Sistema deverá conter: 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P.A.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“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Fly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” 6x6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Line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Array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com no mínimo 8 caixas sub graves contendo 2 alto falantes de 18 polegadas; 8 caixas com 2 alto falantes de 12 polegadas e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driver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de 2 polegadas; 2 potências de 7.200 watts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rms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digital para graves; 2 potências de 7.200 watts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rms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digital para médios; 1 potência de 2.000 watts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rms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digital para agudos; Amplificação para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P.A.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, Amplificação digital para caixas ativas ou em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compatível com sistema de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P.A.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6 x 6; Multi cabo 36 vias 60m; amplificação para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P.A.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amplificador digital; Console digital 32 canais com 16 auxiliares (com software atualizado); Processador digital 8 vias; Sistema de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intercom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(comunicação em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P.A.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e monitor – indispensável), 01 console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mixer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; . 01 notebook com leitor para CD e DVD, bem como entradas disponíveis de USB, para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pendrive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; Monitor: sistema de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sidefill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duplo 4 vias com amplificação digital; console digital 32 canais com 16 auxiliares com expansão ou similar; Processador digital de 8 vias; 04 monitores com 2 alto falantes de 12” e drive de TI com divisor passivo; kit de microfone para bateria; kit de microfone para percussão; 06 microfones SM 58; 06 microfones SM 57; 10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Direct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Box; 10 pedestais para microfones; 02 microfones sem fio bastão UHF; 02 microfones sem fio, auricular, UHF; 04 sub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snake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12 vias, 06 réguas de AC, cabeamentos de micro fonação,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direct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Box ativos e passivos; cubo de baixo: 01 caixa com falante de 15”, 01 caixa com 4 falante de 12” com cabeçote 100 watts; Power play com oito vias e cabeamentos de fones; 06 </w:t>
            </w:r>
            <w:r w:rsidRPr="00B475DC">
              <w:rPr>
                <w:rFonts w:cstheme="minorHAnsi"/>
                <w:sz w:val="20"/>
                <w:szCs w:val="20"/>
              </w:rPr>
              <w:lastRenderedPageBreak/>
              <w:t xml:space="preserve">praticáveis pantógrafo;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Main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Power estabilizado com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Trafo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no mínimo 5.000 watts. Amplificadores de guitarra; Observação: 1)Cabeamento necessário para instalação das caixas de som no mínimo com 25 metros de distância para cada coluna de som (grave + médio alto) 2) se as caixas de som forem PASSIVAS utilizar amplificadores de boa qualidade e com potência compatível. </w:t>
            </w:r>
            <w:r w:rsidRPr="00B475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Data Show com Telão: </w:t>
            </w:r>
            <w:r w:rsidRPr="00B475DC">
              <w:rPr>
                <w:rFonts w:eastAsia="Arial Unicode MS" w:cstheme="minorHAnsi"/>
                <w:sz w:val="20"/>
                <w:szCs w:val="20"/>
              </w:rPr>
              <w:t xml:space="preserve">Tela de 150’’ com estrutura para prendê-lo ao palco. Projetor multimídia S-VGA com luminosidade mínima de 4000 </w:t>
            </w:r>
            <w:proofErr w:type="spellStart"/>
            <w:r w:rsidRPr="00B475DC">
              <w:rPr>
                <w:rFonts w:eastAsia="Arial Unicode MS" w:cstheme="minorHAnsi"/>
                <w:sz w:val="20"/>
                <w:szCs w:val="20"/>
              </w:rPr>
              <w:t>ansi</w:t>
            </w:r>
            <w:proofErr w:type="spellEnd"/>
            <w:r w:rsidRPr="00B475DC">
              <w:rPr>
                <w:rFonts w:eastAsia="Arial Unicode MS" w:cstheme="minorHAnsi"/>
                <w:sz w:val="20"/>
                <w:szCs w:val="20"/>
              </w:rPr>
              <w:t xml:space="preserve"> lumens e resolução mínima de 1024x768 pixels; Cabos RGB de 40m; Switch S-VGA:</w:t>
            </w:r>
          </w:p>
        </w:tc>
        <w:tc>
          <w:tcPr>
            <w:tcW w:w="709" w:type="dxa"/>
          </w:tcPr>
          <w:p w:rsidR="00EA513D" w:rsidRPr="00B475DC" w:rsidRDefault="00B475DC" w:rsidP="00672CD6">
            <w:pPr>
              <w:pStyle w:val="SemEspaamen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475D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ARS</w:t>
            </w:r>
          </w:p>
        </w:tc>
        <w:tc>
          <w:tcPr>
            <w:tcW w:w="992" w:type="dxa"/>
          </w:tcPr>
          <w:p w:rsidR="00EA513D" w:rsidRPr="00B475DC" w:rsidRDefault="00EA513D" w:rsidP="00672CD6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6.722,80</w:t>
            </w:r>
          </w:p>
        </w:tc>
        <w:tc>
          <w:tcPr>
            <w:tcW w:w="993" w:type="dxa"/>
          </w:tcPr>
          <w:p w:rsidR="00EA513D" w:rsidRPr="00B475DC" w:rsidRDefault="00EA513D" w:rsidP="00672CD6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B475DC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20.318,40</w:t>
            </w:r>
          </w:p>
        </w:tc>
      </w:tr>
      <w:tr w:rsidR="00EA513D" w:rsidRPr="00B475DC" w:rsidTr="00B475DC">
        <w:tc>
          <w:tcPr>
            <w:tcW w:w="5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lastRenderedPageBreak/>
              <w:t>05</w:t>
            </w: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t>03 kit</w:t>
            </w: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A513D" w:rsidRPr="00B475DC" w:rsidRDefault="00EA513D" w:rsidP="00672CD6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t xml:space="preserve">01 mesa de iluminação; 10 canhões de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led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RGBW com potência e cobertura para espaço aberto; Suporte para iluminação; 02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Moving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skan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 ou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head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, para focos diversos; 02 mesas DMX, uma para os canhões e outra para os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moving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 xml:space="preserve">; 01 maquina de fumaça 3.000 </w:t>
            </w:r>
            <w:proofErr w:type="spellStart"/>
            <w:r w:rsidRPr="00B475DC">
              <w:rPr>
                <w:rFonts w:cstheme="minorHAnsi"/>
                <w:sz w:val="20"/>
                <w:szCs w:val="20"/>
              </w:rPr>
              <w:t>wats</w:t>
            </w:r>
            <w:proofErr w:type="spellEnd"/>
            <w:r w:rsidRPr="00B475DC">
              <w:rPr>
                <w:rFonts w:cstheme="minorHAnsi"/>
                <w:sz w:val="20"/>
                <w:szCs w:val="20"/>
              </w:rPr>
              <w:t>; cabeamento necessário;</w:t>
            </w:r>
          </w:p>
        </w:tc>
        <w:tc>
          <w:tcPr>
            <w:tcW w:w="709" w:type="dxa"/>
          </w:tcPr>
          <w:p w:rsidR="00EA513D" w:rsidRPr="00B475DC" w:rsidRDefault="00B475DC" w:rsidP="00672CD6">
            <w:pPr>
              <w:pStyle w:val="SemEspaamen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475DC">
              <w:rPr>
                <w:rFonts w:asciiTheme="minorHAnsi" w:eastAsiaTheme="minorHAnsi" w:hAnsiTheme="minorHAnsi" w:cstheme="minorHAnsi"/>
                <w:sz w:val="20"/>
                <w:szCs w:val="20"/>
              </w:rPr>
              <w:t>ARS</w:t>
            </w:r>
          </w:p>
        </w:tc>
        <w:tc>
          <w:tcPr>
            <w:tcW w:w="992" w:type="dxa"/>
          </w:tcPr>
          <w:p w:rsidR="00EA513D" w:rsidRPr="00B475DC" w:rsidRDefault="00EA513D" w:rsidP="00672CD6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2.646,00</w:t>
            </w:r>
          </w:p>
        </w:tc>
        <w:tc>
          <w:tcPr>
            <w:tcW w:w="993" w:type="dxa"/>
          </w:tcPr>
          <w:p w:rsidR="00EA513D" w:rsidRPr="00B475DC" w:rsidRDefault="00EA513D" w:rsidP="00672CD6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7.938,00</w:t>
            </w:r>
          </w:p>
        </w:tc>
      </w:tr>
      <w:tr w:rsidR="00EA513D" w:rsidRPr="00B475DC" w:rsidTr="00B475DC">
        <w:tc>
          <w:tcPr>
            <w:tcW w:w="5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13D" w:rsidRPr="00B475DC" w:rsidRDefault="00EA513D" w:rsidP="00672CD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A513D" w:rsidRPr="00B475DC" w:rsidRDefault="00B475DC" w:rsidP="00672CD6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B475DC">
              <w:rPr>
                <w:rFonts w:cstheme="minorHAnsi"/>
                <w:sz w:val="20"/>
                <w:szCs w:val="20"/>
              </w:rPr>
              <w:t>T</w:t>
            </w:r>
            <w:r w:rsidR="00EA513D" w:rsidRPr="00B475DC">
              <w:rPr>
                <w:rFonts w:cstheme="minorHAnsi"/>
                <w:sz w:val="20"/>
                <w:szCs w:val="20"/>
              </w:rPr>
              <w:t>otal</w:t>
            </w:r>
            <w:r w:rsidRPr="00B475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EA513D" w:rsidRPr="00B475DC" w:rsidRDefault="00EA513D" w:rsidP="00672CD6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</w:tcPr>
          <w:p w:rsidR="00EA513D" w:rsidRPr="00B475DC" w:rsidRDefault="00B475DC" w:rsidP="00672CD6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B475DC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32.176,40</w:t>
            </w:r>
          </w:p>
        </w:tc>
      </w:tr>
    </w:tbl>
    <w:p w:rsidR="00EA513D" w:rsidRPr="00B475DC" w:rsidRDefault="00EA513D" w:rsidP="00B475D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Os valores acima </w:t>
      </w:r>
      <w:r w:rsidRPr="00B475DC">
        <w:rPr>
          <w:rFonts w:asciiTheme="minorHAnsi" w:hAnsiTheme="minorHAnsi" w:cstheme="minorHAnsi"/>
          <w:bCs/>
          <w:sz w:val="20"/>
          <w:szCs w:val="20"/>
        </w:rPr>
        <w:t>poderão</w:t>
      </w:r>
      <w:r w:rsidRPr="00B475DC">
        <w:rPr>
          <w:rFonts w:asciiTheme="minorHAnsi" w:hAnsiTheme="minorHAnsi" w:cstheme="minorHAnsi"/>
          <w:sz w:val="20"/>
          <w:szCs w:val="20"/>
        </w:rPr>
        <w:t xml:space="preserve"> eventualmente sofrer revisão (aumento ou decréscimos) nas seguintes hipóteses: </w:t>
      </w:r>
    </w:p>
    <w:p w:rsidR="00EA513D" w:rsidRPr="00B475DC" w:rsidRDefault="00EA513D" w:rsidP="00B475D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sz w:val="20"/>
          <w:szCs w:val="20"/>
        </w:rPr>
        <w:t>a)</w:t>
      </w:r>
      <w:r w:rsidRPr="00B475DC">
        <w:rPr>
          <w:rFonts w:asciiTheme="minorHAnsi" w:hAnsiTheme="minorHAnsi" w:cstheme="minorHAnsi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475DC">
        <w:rPr>
          <w:rFonts w:asciiTheme="minorHAnsi" w:hAnsiTheme="minorHAnsi" w:cstheme="minorHAnsi"/>
          <w:sz w:val="20"/>
          <w:szCs w:val="20"/>
        </w:rPr>
        <w:t>conseqüências</w:t>
      </w:r>
      <w:proofErr w:type="spellEnd"/>
      <w:r w:rsidRPr="00B475DC">
        <w:rPr>
          <w:rFonts w:asciiTheme="minorHAnsi" w:hAnsiTheme="minorHAnsi" w:cstheme="minorHAnsi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A513D" w:rsidRPr="00B475DC" w:rsidRDefault="00EA513D" w:rsidP="00B475D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sz w:val="20"/>
          <w:szCs w:val="20"/>
        </w:rPr>
        <w:t>b)</w:t>
      </w:r>
      <w:r w:rsidRPr="00B475DC">
        <w:rPr>
          <w:rFonts w:asciiTheme="minorHAnsi" w:hAnsiTheme="minorHAnsi" w:cstheme="minorHAnsi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 A empresa deverá apresentar documento oficial comprovando o reajuste, acompanhado de</w:t>
      </w:r>
      <w:r w:rsidRPr="00B475DC">
        <w:rPr>
          <w:rFonts w:asciiTheme="minorHAnsi" w:hAnsiTheme="minorHAnsi" w:cstheme="minorHAnsi"/>
          <w:b/>
          <w:i/>
          <w:sz w:val="20"/>
          <w:szCs w:val="20"/>
        </w:rPr>
        <w:t xml:space="preserve"> requerimento.  </w:t>
      </w:r>
      <w:r w:rsidRPr="00B475DC">
        <w:rPr>
          <w:rFonts w:asciiTheme="minorHAnsi" w:hAnsiTheme="minorHAnsi" w:cstheme="minorHAnsi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B475DC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B475DC">
        <w:rPr>
          <w:rFonts w:asciiTheme="minorHAnsi" w:hAnsiTheme="minorHAnsi" w:cstheme="minorHAnsi"/>
          <w:sz w:val="20"/>
          <w:szCs w:val="20"/>
        </w:rPr>
        <w:t>). </w:t>
      </w:r>
    </w:p>
    <w:p w:rsidR="00B475DC" w:rsidRPr="00B475DC" w:rsidRDefault="00EA513D" w:rsidP="00B475D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B475DC">
        <w:rPr>
          <w:rFonts w:asciiTheme="minorHAnsi" w:hAnsiTheme="minorHAnsi" w:cstheme="minorHAnsi"/>
          <w:sz w:val="20"/>
          <w:szCs w:val="20"/>
        </w:rPr>
        <w:t> </w:t>
      </w:r>
    </w:p>
    <w:p w:rsidR="00EA513D" w:rsidRPr="00B475DC" w:rsidRDefault="00EA513D" w:rsidP="00B475D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O pagamento será efetuado por depósito em conta corrente até o 15º dia útil do mês </w:t>
      </w:r>
      <w:r w:rsidR="00B475DC" w:rsidRPr="00B475DC">
        <w:rPr>
          <w:rFonts w:asciiTheme="minorHAnsi" w:hAnsiTheme="minorHAnsi" w:cstheme="minorHAnsi"/>
          <w:sz w:val="20"/>
          <w:szCs w:val="20"/>
        </w:rPr>
        <w:t>subsequente</w:t>
      </w:r>
      <w:r w:rsidRPr="00B475DC">
        <w:rPr>
          <w:rFonts w:asciiTheme="minorHAnsi" w:hAnsiTheme="minorHAnsi" w:cstheme="minorHAnsi"/>
          <w:sz w:val="20"/>
          <w:szCs w:val="20"/>
        </w:rPr>
        <w:t xml:space="preserve">, contados da data da entrega da </w:t>
      </w:r>
      <w:r w:rsidR="00B475DC" w:rsidRPr="00B475DC">
        <w:rPr>
          <w:rFonts w:asciiTheme="minorHAnsi" w:hAnsiTheme="minorHAnsi" w:cstheme="minorHAnsi"/>
          <w:sz w:val="20"/>
          <w:szCs w:val="20"/>
        </w:rPr>
        <w:t>Nota Fiscal</w:t>
      </w:r>
      <w:r w:rsidRPr="00B475DC">
        <w:rPr>
          <w:rFonts w:asciiTheme="minorHAnsi" w:hAnsiTheme="minorHAnsi" w:cstheme="minorHAnsi"/>
          <w:sz w:val="20"/>
          <w:szCs w:val="20"/>
        </w:rPr>
        <w:t xml:space="preserve">, devendo salientar que </w:t>
      </w:r>
      <w:r w:rsidRPr="00B475DC">
        <w:rPr>
          <w:rFonts w:asciiTheme="minorHAnsi" w:hAnsiTheme="minorHAnsi" w:cstheme="minorHAnsi"/>
          <w:bCs/>
          <w:sz w:val="20"/>
          <w:szCs w:val="20"/>
        </w:rPr>
        <w:t>j</w:t>
      </w:r>
      <w:r w:rsidRPr="00B475DC">
        <w:rPr>
          <w:rFonts w:asciiTheme="minorHAnsi" w:hAnsiTheme="minorHAnsi" w:cstheme="minorHAnsi"/>
          <w:sz w:val="20"/>
          <w:szCs w:val="20"/>
        </w:rPr>
        <w:t xml:space="preserve">unto ao corpo da </w:t>
      </w:r>
      <w:r w:rsidR="00B475DC" w:rsidRPr="00B475DC">
        <w:rPr>
          <w:rFonts w:asciiTheme="minorHAnsi" w:hAnsiTheme="minorHAnsi" w:cstheme="minorHAnsi"/>
          <w:sz w:val="20"/>
          <w:szCs w:val="20"/>
        </w:rPr>
        <w:t>mesma</w:t>
      </w:r>
      <w:r w:rsidRPr="00B475DC">
        <w:rPr>
          <w:rFonts w:asciiTheme="minorHAnsi" w:hAnsiTheme="minorHAnsi" w:cstheme="minorHAnsi"/>
          <w:sz w:val="20"/>
          <w:szCs w:val="20"/>
        </w:rPr>
        <w:t>, será necessário fazer constar, para fins de pagamento, o número da licitação, o número do Lote, Funcionário requisitante, informações relativas ao nome e número do banco, da agência e da conta corrente da CONTRATADA</w:t>
      </w:r>
      <w:r w:rsidR="00B475DC" w:rsidRPr="00B475DC">
        <w:rPr>
          <w:rFonts w:asciiTheme="minorHAnsi" w:hAnsiTheme="minorHAnsi" w:cstheme="minorHAnsi"/>
          <w:sz w:val="20"/>
          <w:szCs w:val="20"/>
        </w:rPr>
        <w:t>.</w:t>
      </w:r>
    </w:p>
    <w:p w:rsidR="00EA513D" w:rsidRPr="00B475DC" w:rsidRDefault="00EA513D" w:rsidP="00EA513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B475DC">
        <w:rPr>
          <w:rFonts w:asciiTheme="minorHAnsi" w:hAnsiTheme="minorHAnsi" w:cstheme="minorHAnsi"/>
          <w:sz w:val="20"/>
          <w:szCs w:val="20"/>
        </w:rPr>
        <w:t> 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a) Para garantir o fiel cumprimento do presente contrato, o CONTRATANTE se compromete a solicitar previamente à </w:t>
      </w:r>
      <w:r w:rsidRPr="00B475DC">
        <w:rPr>
          <w:rFonts w:asciiTheme="minorHAnsi" w:hAnsiTheme="minorHAnsi" w:cstheme="minorHAnsi"/>
          <w:bCs/>
          <w:sz w:val="20"/>
          <w:szCs w:val="20"/>
        </w:rPr>
        <w:t>CONTRATADA</w:t>
      </w:r>
      <w:r w:rsidRPr="00B475DC">
        <w:rPr>
          <w:rFonts w:asciiTheme="minorHAnsi" w:hAnsiTheme="minorHAnsi" w:cstheme="minorHAnsi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b) Fiscalizar e controlar a entrega, comunicando a CONTRATADA, qualquer irregularidade constatada no produto entregue;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c) Efetuar o (s) pagamento (s) segundo os prazos e condições estabelecidas neste Contrato;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75DC">
        <w:rPr>
          <w:rFonts w:asciiTheme="minorHAnsi" w:hAnsiTheme="minorHAnsi" w:cstheme="minorHAnsi"/>
          <w:color w:val="000000"/>
          <w:sz w:val="20"/>
          <w:szCs w:val="20"/>
        </w:rPr>
        <w:t>d) Efetuar o pagamento em observância à forma tratada na cláusula quarta;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75DC">
        <w:rPr>
          <w:rFonts w:asciiTheme="minorHAnsi" w:hAnsiTheme="minorHAnsi" w:cstheme="minorHAnsi"/>
          <w:color w:val="000000"/>
          <w:sz w:val="20"/>
          <w:szCs w:val="20"/>
        </w:rPr>
        <w:t>e) Conferir e atestar as notas fiscais (faturas) encaminhando-as, para pagamento;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75DC">
        <w:rPr>
          <w:rFonts w:asciiTheme="minorHAnsi" w:hAnsiTheme="minorHAnsi" w:cstheme="minorHAnsi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B475DC">
        <w:rPr>
          <w:rFonts w:asciiTheme="minorHAnsi" w:hAnsiTheme="minorHAnsi" w:cstheme="minorHAnsi"/>
          <w:sz w:val="20"/>
          <w:szCs w:val="20"/>
        </w:rPr>
        <w:t> 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Para garantir o fiel cumprimento do presente contrato, </w:t>
      </w:r>
      <w:r w:rsidRPr="00B475DC">
        <w:rPr>
          <w:rFonts w:asciiTheme="minorHAnsi" w:hAnsiTheme="minorHAnsi" w:cstheme="minorHAnsi"/>
          <w:bCs/>
          <w:sz w:val="20"/>
          <w:szCs w:val="20"/>
        </w:rPr>
        <w:t>a</w:t>
      </w:r>
      <w:r w:rsidRPr="00B475DC">
        <w:rPr>
          <w:rFonts w:asciiTheme="minorHAnsi" w:hAnsiTheme="minorHAnsi" w:cstheme="minorHAnsi"/>
          <w:sz w:val="20"/>
          <w:szCs w:val="20"/>
        </w:rPr>
        <w:t xml:space="preserve"> 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B475DC">
        <w:rPr>
          <w:rFonts w:asciiTheme="minorHAnsi" w:hAnsiTheme="minorHAnsi" w:cstheme="minorHAnsi"/>
          <w:sz w:val="20"/>
          <w:szCs w:val="20"/>
        </w:rPr>
        <w:t xml:space="preserve"> </w:t>
      </w:r>
      <w:r w:rsidRPr="00B475DC">
        <w:rPr>
          <w:rFonts w:asciiTheme="minorHAnsi" w:hAnsiTheme="minorHAnsi" w:cstheme="minorHAnsi"/>
          <w:bCs/>
          <w:sz w:val="20"/>
          <w:szCs w:val="20"/>
        </w:rPr>
        <w:t>se</w:t>
      </w:r>
      <w:r w:rsidRPr="00B475DC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a) Executar os fornecimentos dos produtos </w:t>
      </w:r>
      <w:r w:rsidRPr="00B475DC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475DC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Cs/>
          <w:sz w:val="20"/>
          <w:szCs w:val="20"/>
        </w:rPr>
        <w:t>b)  Fornecer os produtos sem qualquer outro custo.</w:t>
      </w:r>
      <w:r w:rsidRPr="00B475D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Cs/>
          <w:sz w:val="20"/>
          <w:szCs w:val="20"/>
        </w:rPr>
        <w:t>c) Zelar e garantir a qualidade</w:t>
      </w:r>
      <w:r w:rsidRPr="00B475DC">
        <w:rPr>
          <w:rFonts w:asciiTheme="minorHAnsi" w:hAnsiTheme="minorHAnsi" w:cstheme="minorHAnsi"/>
          <w:sz w:val="20"/>
          <w:szCs w:val="20"/>
        </w:rPr>
        <w:t xml:space="preserve"> dos produtos entregues;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Cs/>
          <w:sz w:val="20"/>
          <w:szCs w:val="20"/>
        </w:rPr>
        <w:t>d) Responsabilizar-se pelos eventuais danos</w:t>
      </w:r>
      <w:r w:rsidRPr="00B475DC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Cs/>
          <w:sz w:val="20"/>
          <w:szCs w:val="20"/>
        </w:rPr>
        <w:t>e) Manter em dia as obrigações</w:t>
      </w:r>
      <w:r w:rsidRPr="00B475DC">
        <w:rPr>
          <w:rFonts w:asciiTheme="minorHAnsi" w:hAnsiTheme="minorHAnsi" w:cstheme="minorHAnsi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f)   Substituir imediatamente os produtos que se apresentarem fora das especificações técnicas;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g) Arcar com as despesas de montagem e desmontagem dos produtos, funcionários, alimentação, frete e transporte.</w:t>
      </w:r>
    </w:p>
    <w:p w:rsidR="00B475DC" w:rsidRPr="00B475DC" w:rsidRDefault="00EA513D" w:rsidP="00B475DC">
      <w:pPr>
        <w:jc w:val="both"/>
        <w:rPr>
          <w:rFonts w:cstheme="minorHAnsi"/>
          <w:sz w:val="20"/>
          <w:szCs w:val="20"/>
        </w:rPr>
      </w:pPr>
      <w:r w:rsidRPr="00B475DC">
        <w:rPr>
          <w:rFonts w:cstheme="minorHAnsi"/>
          <w:sz w:val="20"/>
          <w:szCs w:val="20"/>
        </w:rPr>
        <w:t xml:space="preserve">h) Se responsabilizar por laudos técnicos (quando necessários), lonas, </w:t>
      </w:r>
      <w:proofErr w:type="spellStart"/>
      <w:r w:rsidRPr="00B475DC">
        <w:rPr>
          <w:rFonts w:cstheme="minorHAnsi"/>
          <w:sz w:val="20"/>
          <w:szCs w:val="20"/>
        </w:rPr>
        <w:t>ART’s</w:t>
      </w:r>
      <w:proofErr w:type="spellEnd"/>
      <w:r w:rsidRPr="00B475DC">
        <w:rPr>
          <w:rFonts w:cstheme="minorHAnsi"/>
          <w:sz w:val="20"/>
          <w:szCs w:val="20"/>
        </w:rPr>
        <w:t>, Alvará Corpo de Bombeiro, as despesas com desmontagem e possíveis danos causados por agentes da natureza.</w:t>
      </w:r>
    </w:p>
    <w:p w:rsidR="00EA513D" w:rsidRPr="00B475DC" w:rsidRDefault="00B475DC" w:rsidP="00B475DC">
      <w:pPr>
        <w:jc w:val="both"/>
        <w:rPr>
          <w:rFonts w:cstheme="minorHAnsi"/>
          <w:sz w:val="20"/>
          <w:szCs w:val="20"/>
        </w:rPr>
      </w:pPr>
      <w:r w:rsidRPr="00B475DC">
        <w:rPr>
          <w:rFonts w:cstheme="minorHAnsi"/>
          <w:sz w:val="20"/>
          <w:szCs w:val="20"/>
        </w:rPr>
        <w:t xml:space="preserve">i) </w:t>
      </w:r>
      <w:r w:rsidR="00EA513D" w:rsidRPr="00B475DC">
        <w:rPr>
          <w:rFonts w:cstheme="minorHAnsi"/>
          <w:b/>
          <w:sz w:val="20"/>
          <w:szCs w:val="20"/>
        </w:rPr>
        <w:t xml:space="preserve">Montagem e instalação dos produtos em </w:t>
      </w:r>
      <w:r w:rsidR="00EA513D" w:rsidRPr="00B475DC">
        <w:rPr>
          <w:rFonts w:cstheme="minorHAnsi"/>
          <w:sz w:val="20"/>
          <w:szCs w:val="20"/>
        </w:rPr>
        <w:t>até 02 (dois) dias úteis após o recebimento da autorização de fornecimento.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Cs/>
          <w:sz w:val="20"/>
          <w:szCs w:val="20"/>
        </w:rPr>
        <w:t>A recusa no fornecimento dos produtos, sem motivo justificado e aceito pela Administração,</w:t>
      </w:r>
      <w:r w:rsidRPr="00B475DC">
        <w:rPr>
          <w:rFonts w:asciiTheme="minorHAnsi" w:hAnsiTheme="minorHAnsi" w:cstheme="minorHAnsi"/>
          <w:sz w:val="20"/>
          <w:szCs w:val="20"/>
        </w:rPr>
        <w:t xml:space="preserve"> </w:t>
      </w:r>
      <w:r w:rsidRPr="00B475DC">
        <w:rPr>
          <w:rFonts w:asciiTheme="minorHAnsi" w:hAnsiTheme="minorHAnsi" w:cstheme="minorHAnsi"/>
          <w:bCs/>
          <w:sz w:val="20"/>
          <w:szCs w:val="20"/>
        </w:rPr>
        <w:t>constitui-se em falta grave</w:t>
      </w:r>
      <w:r w:rsidRPr="00B475DC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B475DC">
        <w:rPr>
          <w:rFonts w:asciiTheme="minorHAnsi" w:hAnsiTheme="minorHAnsi" w:cstheme="minorHAnsi"/>
          <w:b/>
          <w:sz w:val="20"/>
          <w:szCs w:val="20"/>
        </w:rPr>
        <w:t>CONTRATADA,</w:t>
      </w:r>
      <w:r w:rsidRPr="00B475DC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a) </w:t>
      </w:r>
      <w:r w:rsidRPr="00B475DC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 w:rsidRPr="00B475DC">
        <w:rPr>
          <w:rFonts w:asciiTheme="minorHAnsi" w:hAnsiTheme="minorHAnsi" w:cstheme="minorHAnsi"/>
          <w:sz w:val="20"/>
          <w:szCs w:val="20"/>
        </w:rPr>
        <w:t xml:space="preserve"> </w:t>
      </w:r>
      <w:r w:rsidRPr="00B475DC">
        <w:rPr>
          <w:rFonts w:asciiTheme="minorHAnsi" w:hAnsiTheme="minorHAnsi" w:cstheme="minorHAnsi"/>
          <w:bCs/>
          <w:sz w:val="20"/>
          <w:szCs w:val="20"/>
        </w:rPr>
        <w:t>do contrato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75DC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B475DC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B475DC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EA513D" w:rsidRPr="00B475DC" w:rsidRDefault="00EA513D" w:rsidP="00EA51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sz w:val="20"/>
          <w:szCs w:val="20"/>
        </w:rPr>
        <w:t>01 -</w:t>
      </w:r>
      <w:r w:rsidRPr="00B475DC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A513D" w:rsidRPr="00B475DC" w:rsidRDefault="00EA513D" w:rsidP="00EA51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r w:rsidR="00B475DC" w:rsidRPr="00B475DC">
        <w:rPr>
          <w:rFonts w:asciiTheme="minorHAnsi" w:hAnsiTheme="minorHAnsi" w:cstheme="minorHAnsi"/>
          <w:sz w:val="20"/>
          <w:szCs w:val="20"/>
        </w:rPr>
        <w:t>não competitivos</w:t>
      </w:r>
      <w:r w:rsidRPr="00B475DC">
        <w:rPr>
          <w:rFonts w:asciiTheme="minorHAnsi" w:hAnsiTheme="minorHAnsi" w:cstheme="minorHAnsi"/>
          <w:sz w:val="20"/>
          <w:szCs w:val="20"/>
        </w:rPr>
        <w:t>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EA513D" w:rsidRPr="00B475DC" w:rsidRDefault="00EA513D" w:rsidP="00EA51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B475DC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475DC">
        <w:rPr>
          <w:rFonts w:cstheme="minorHAnsi"/>
          <w:sz w:val="20"/>
          <w:szCs w:val="20"/>
        </w:rPr>
        <w:t>colusivas</w:t>
      </w:r>
      <w:proofErr w:type="spellEnd"/>
      <w:r w:rsidRPr="00B475DC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EA513D" w:rsidRPr="00B475DC" w:rsidRDefault="00EA513D" w:rsidP="00EA513D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B475DC">
        <w:rPr>
          <w:rFonts w:cstheme="minorHAnsi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A513D" w:rsidRPr="00B475DC" w:rsidRDefault="00EA513D" w:rsidP="00EA513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B475DC">
        <w:rPr>
          <w:rFonts w:asciiTheme="minorHAnsi" w:hAnsiTheme="minorHAnsi" w:cstheme="minorHAnsi"/>
          <w:sz w:val="20"/>
          <w:szCs w:val="20"/>
        </w:rPr>
        <w:t> </w:t>
      </w:r>
    </w:p>
    <w:p w:rsidR="00EA513D" w:rsidRPr="00B475DC" w:rsidRDefault="00B475DC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A Ata</w:t>
      </w:r>
      <w:r w:rsidR="00EA513D" w:rsidRPr="00B475DC">
        <w:rPr>
          <w:rFonts w:asciiTheme="minorHAnsi" w:hAnsiTheme="minorHAnsi" w:cstheme="minorHAnsi"/>
          <w:sz w:val="20"/>
          <w:szCs w:val="20"/>
        </w:rPr>
        <w:t xml:space="preserve"> poderá ser rescindid</w:t>
      </w:r>
      <w:r w:rsidRPr="00B475DC">
        <w:rPr>
          <w:rFonts w:asciiTheme="minorHAnsi" w:hAnsiTheme="minorHAnsi" w:cstheme="minorHAnsi"/>
          <w:sz w:val="20"/>
          <w:szCs w:val="20"/>
        </w:rPr>
        <w:t>a</w:t>
      </w:r>
      <w:r w:rsidR="00EA513D" w:rsidRPr="00B475D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- VEDAÇÕES</w:t>
      </w:r>
      <w:r w:rsidRPr="00B475D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B475DC">
        <w:rPr>
          <w:rFonts w:asciiTheme="minorHAnsi" w:hAnsiTheme="minorHAnsi" w:cstheme="minorHAnsi"/>
          <w:sz w:val="20"/>
          <w:szCs w:val="20"/>
        </w:rPr>
        <w:t xml:space="preserve">É vedado à empresa contratada: 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B475DC">
        <w:rPr>
          <w:rFonts w:asciiTheme="minorHAnsi" w:hAnsiTheme="minorHAnsi" w:cstheme="minorHAnsi"/>
          <w:sz w:val="20"/>
          <w:szCs w:val="20"/>
        </w:rPr>
        <w:t> 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B475DC">
        <w:rPr>
          <w:rFonts w:asciiTheme="minorHAnsi" w:hAnsiTheme="minorHAnsi" w:cstheme="minorHAnsi"/>
          <w:b/>
          <w:sz w:val="20"/>
          <w:szCs w:val="20"/>
        </w:rPr>
        <w:t>CONTRATANTE</w:t>
      </w:r>
      <w:r w:rsidRPr="00B475DC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A513D" w:rsidRPr="00B475DC" w:rsidRDefault="00EA513D" w:rsidP="00EA513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EA513D" w:rsidRPr="00B475DC" w:rsidRDefault="00EA513D" w:rsidP="00EA513D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B475DC">
        <w:rPr>
          <w:rFonts w:cstheme="minorHAnsi"/>
          <w:sz w:val="20"/>
          <w:szCs w:val="20"/>
        </w:rPr>
        <w:t xml:space="preserve">Independentemente de transcrição, farão parte integrante deste instrumento de </w:t>
      </w:r>
      <w:r w:rsidR="00B475DC" w:rsidRPr="00B475DC">
        <w:rPr>
          <w:rFonts w:cstheme="minorHAnsi"/>
          <w:sz w:val="20"/>
          <w:szCs w:val="20"/>
        </w:rPr>
        <w:t>Ata Registro de Preços</w:t>
      </w:r>
      <w:r w:rsidRPr="00B475DC">
        <w:rPr>
          <w:rFonts w:cstheme="minorHAnsi"/>
          <w:sz w:val="20"/>
          <w:szCs w:val="20"/>
        </w:rPr>
        <w:t xml:space="preserve"> o Edital de Licitação - Modalidade Pregão Presencial nº 033/2019, e a proposta final e adjudicada da </w:t>
      </w:r>
      <w:r w:rsidRPr="00B475DC">
        <w:rPr>
          <w:rFonts w:cstheme="minorHAnsi"/>
          <w:b/>
          <w:bCs/>
          <w:sz w:val="20"/>
          <w:szCs w:val="20"/>
        </w:rPr>
        <w:t>CONTRATADA</w:t>
      </w:r>
      <w:r w:rsidRPr="00B475DC">
        <w:rPr>
          <w:rFonts w:cstheme="minorHAnsi"/>
          <w:sz w:val="20"/>
          <w:szCs w:val="20"/>
        </w:rPr>
        <w:t>.</w:t>
      </w:r>
    </w:p>
    <w:p w:rsidR="00EA513D" w:rsidRPr="00B475DC" w:rsidRDefault="00EA513D" w:rsidP="00EA513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A </w:t>
      </w:r>
      <w:r w:rsidRPr="00B475DC">
        <w:rPr>
          <w:rFonts w:asciiTheme="minorHAnsi" w:hAnsiTheme="minorHAnsi" w:cstheme="minorHAnsi"/>
          <w:b/>
          <w:sz w:val="20"/>
          <w:szCs w:val="20"/>
        </w:rPr>
        <w:t>CONTRATADA</w:t>
      </w:r>
      <w:r w:rsidRPr="00B475DC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A513D" w:rsidRPr="00B475DC" w:rsidRDefault="00EA513D" w:rsidP="00EA513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>– DO FORO</w:t>
      </w:r>
      <w:r w:rsidRPr="00B475DC">
        <w:rPr>
          <w:rFonts w:asciiTheme="minorHAnsi" w:hAnsiTheme="minorHAnsi" w:cstheme="minorHAnsi"/>
          <w:sz w:val="20"/>
          <w:szCs w:val="20"/>
        </w:rPr>
        <w:t> </w:t>
      </w:r>
    </w:p>
    <w:p w:rsidR="00B475DC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475DC" w:rsidRPr="00B475DC" w:rsidRDefault="00B475DC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475DC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B475DC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 Ribeirão do Pinhal, 2</w:t>
      </w:r>
      <w:r w:rsidR="00B475DC" w:rsidRPr="00B475DC">
        <w:rPr>
          <w:rFonts w:asciiTheme="minorHAnsi" w:hAnsiTheme="minorHAnsi" w:cstheme="minorHAnsi"/>
          <w:sz w:val="20"/>
          <w:szCs w:val="20"/>
        </w:rPr>
        <w:t>6</w:t>
      </w:r>
      <w:r w:rsidRPr="00B475DC">
        <w:rPr>
          <w:rFonts w:asciiTheme="minorHAnsi" w:hAnsiTheme="minorHAnsi" w:cstheme="minorHAnsi"/>
          <w:sz w:val="20"/>
          <w:szCs w:val="20"/>
        </w:rPr>
        <w:t xml:space="preserve"> de junho de 2019.</w:t>
      </w: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475DC">
        <w:rPr>
          <w:rFonts w:asciiTheme="minorHAnsi" w:hAnsiTheme="minorHAnsi" w:cstheme="minorHAnsi"/>
          <w:sz w:val="20"/>
          <w:szCs w:val="20"/>
        </w:rPr>
        <w:tab/>
      </w:r>
      <w:r w:rsidRPr="00B475DC">
        <w:rPr>
          <w:rFonts w:asciiTheme="minorHAnsi" w:hAnsiTheme="minorHAnsi" w:cstheme="minorHAnsi"/>
          <w:sz w:val="20"/>
          <w:szCs w:val="20"/>
        </w:rPr>
        <w:tab/>
      </w:r>
      <w:r w:rsidRPr="00B475DC">
        <w:rPr>
          <w:rFonts w:asciiTheme="minorHAnsi" w:hAnsiTheme="minorHAnsi" w:cstheme="minorHAnsi"/>
          <w:sz w:val="20"/>
          <w:szCs w:val="20"/>
        </w:rPr>
        <w:tab/>
      </w:r>
      <w:r w:rsidR="00B475DC" w:rsidRPr="00B475DC">
        <w:rPr>
          <w:rFonts w:asciiTheme="minorHAnsi" w:hAnsiTheme="minorHAnsi" w:cstheme="minorHAnsi"/>
          <w:sz w:val="20"/>
          <w:szCs w:val="20"/>
        </w:rPr>
        <w:t>ADRIANO RODRIGUES DOS SANTOS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color w:val="000000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PREFEITO MUNICIPAL</w:t>
      </w:r>
      <w:r w:rsidRPr="00B475DC">
        <w:rPr>
          <w:rFonts w:asciiTheme="minorHAnsi" w:hAnsiTheme="minorHAnsi" w:cstheme="minorHAnsi"/>
          <w:sz w:val="20"/>
          <w:szCs w:val="20"/>
        </w:rPr>
        <w:tab/>
      </w:r>
      <w:r w:rsidRPr="00B475DC">
        <w:rPr>
          <w:rFonts w:asciiTheme="minorHAnsi" w:hAnsiTheme="minorHAnsi" w:cstheme="minorHAnsi"/>
          <w:sz w:val="20"/>
          <w:szCs w:val="20"/>
        </w:rPr>
        <w:tab/>
      </w:r>
      <w:r w:rsidRPr="00B475DC">
        <w:rPr>
          <w:rFonts w:asciiTheme="minorHAnsi" w:hAnsiTheme="minorHAnsi" w:cstheme="minorHAnsi"/>
          <w:sz w:val="20"/>
          <w:szCs w:val="20"/>
        </w:rPr>
        <w:tab/>
      </w:r>
      <w:r w:rsidRPr="00B475DC">
        <w:rPr>
          <w:rFonts w:asciiTheme="minorHAnsi" w:hAnsiTheme="minorHAnsi" w:cstheme="minorHAnsi"/>
          <w:sz w:val="20"/>
          <w:szCs w:val="20"/>
        </w:rPr>
        <w:tab/>
      </w:r>
      <w:r w:rsidRPr="00B475DC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B475DC" w:rsidRPr="00B475DC">
        <w:rPr>
          <w:rFonts w:asciiTheme="minorHAnsi" w:hAnsiTheme="minorHAnsi" w:cstheme="minorHAnsi"/>
          <w:sz w:val="20"/>
          <w:szCs w:val="20"/>
        </w:rPr>
        <w:t>034.669.259-83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TESTEMUNHAS: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A513D" w:rsidRPr="00B475DC" w:rsidTr="00672CD6">
        <w:tc>
          <w:tcPr>
            <w:tcW w:w="4606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5DC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13D" w:rsidRPr="00B475DC" w:rsidTr="00672CD6">
        <w:tc>
          <w:tcPr>
            <w:tcW w:w="4606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A513D" w:rsidRPr="00B475DC" w:rsidRDefault="00EA513D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A513D" w:rsidRPr="00B475DC" w:rsidRDefault="00EA513D" w:rsidP="00EA51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475DC" w:rsidRPr="00B475DC" w:rsidRDefault="00B475DC" w:rsidP="00B475D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ENEUCINO IEL</w:t>
      </w:r>
    </w:p>
    <w:p w:rsidR="00B475DC" w:rsidRPr="00B475DC" w:rsidRDefault="00B475DC" w:rsidP="00B475D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CPF: 018.479.489-79</w:t>
      </w:r>
    </w:p>
    <w:p w:rsidR="00B475DC" w:rsidRPr="00B475DC" w:rsidRDefault="00B475DC" w:rsidP="00B475D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475DC">
        <w:rPr>
          <w:rFonts w:asciiTheme="minorHAnsi" w:hAnsiTheme="minorHAnsi" w:cstheme="minorHAnsi"/>
          <w:sz w:val="20"/>
          <w:szCs w:val="20"/>
        </w:rPr>
        <w:t>FISCAL DO CONTRATO</w:t>
      </w:r>
    </w:p>
    <w:p w:rsidR="00EA513D" w:rsidRPr="00B475DC" w:rsidRDefault="00EA513D" w:rsidP="00EA513D">
      <w:pPr>
        <w:rPr>
          <w:rFonts w:cstheme="minorHAnsi"/>
          <w:sz w:val="20"/>
          <w:szCs w:val="20"/>
        </w:rPr>
      </w:pPr>
    </w:p>
    <w:p w:rsidR="00327A1C" w:rsidRPr="00B475DC" w:rsidRDefault="00327A1C">
      <w:pPr>
        <w:rPr>
          <w:rFonts w:cstheme="minorHAnsi"/>
          <w:sz w:val="20"/>
          <w:szCs w:val="20"/>
        </w:rPr>
      </w:pPr>
    </w:p>
    <w:sectPr w:rsidR="00327A1C" w:rsidRPr="00B475DC" w:rsidSect="000F1CA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3833A8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3833A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</w:t>
    </w:r>
    <w:r w:rsidRPr="008B5900">
      <w:rPr>
        <w:rFonts w:ascii="Tahoma" w:hAnsi="Tahoma" w:cs="Tahoma"/>
        <w:sz w:val="20"/>
        <w:szCs w:val="20"/>
      </w:rPr>
      <w:t>– Fone: (43)35518300 - Fax: (43) 35518313.</w:t>
    </w:r>
  </w:p>
  <w:p w:rsidR="000F1CA5" w:rsidRPr="008B5900" w:rsidRDefault="003833A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3833A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3833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3833A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A513D"/>
    <w:rsid w:val="00327A1C"/>
    <w:rsid w:val="003833A8"/>
    <w:rsid w:val="00B475DC"/>
    <w:rsid w:val="00EA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A51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513D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A51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51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A51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A51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A513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A513D"/>
    <w:rPr>
      <w:b/>
      <w:bCs/>
    </w:rPr>
  </w:style>
  <w:style w:type="paragraph" w:styleId="NormalWeb">
    <w:name w:val="Normal (Web)"/>
    <w:basedOn w:val="Normal"/>
    <w:uiPriority w:val="99"/>
    <w:rsid w:val="00EA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A513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A513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A5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2668</Words>
  <Characters>14411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2019-06-26T18:29:00Z</cp:lastPrinted>
  <dcterms:created xsi:type="dcterms:W3CDTF">2019-06-26T18:08:00Z</dcterms:created>
  <dcterms:modified xsi:type="dcterms:W3CDTF">2019-06-26T18:30:00Z</dcterms:modified>
</cp:coreProperties>
</file>