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154" w:rsidRPr="008B6471" w:rsidRDefault="00D60154" w:rsidP="00D60154">
      <w:pPr>
        <w:pStyle w:val="Ttulo"/>
        <w:rPr>
          <w:rFonts w:asciiTheme="minorHAnsi" w:hAnsiTheme="minorHAnsi" w:cstheme="minorHAnsi"/>
          <w:bCs/>
          <w:color w:val="000000"/>
          <w:sz w:val="18"/>
          <w:szCs w:val="18"/>
          <w:u w:val="single"/>
        </w:rPr>
      </w:pPr>
      <w:r w:rsidRPr="008B6471">
        <w:rPr>
          <w:rFonts w:asciiTheme="minorHAnsi" w:hAnsiTheme="minorHAnsi" w:cstheme="minorHAnsi"/>
          <w:bCs/>
          <w:color w:val="000000"/>
          <w:sz w:val="18"/>
          <w:szCs w:val="18"/>
          <w:u w:val="single"/>
        </w:rPr>
        <w:t>CONTRATO N.º 06</w:t>
      </w:r>
      <w:r>
        <w:rPr>
          <w:rFonts w:asciiTheme="minorHAnsi" w:hAnsiTheme="minorHAnsi" w:cstheme="minorHAnsi"/>
          <w:bCs/>
          <w:color w:val="000000"/>
          <w:sz w:val="18"/>
          <w:szCs w:val="18"/>
          <w:u w:val="single"/>
        </w:rPr>
        <w:t>9</w:t>
      </w:r>
      <w:r w:rsidRPr="008B6471">
        <w:rPr>
          <w:rFonts w:asciiTheme="minorHAnsi" w:hAnsiTheme="minorHAnsi" w:cstheme="minorHAnsi"/>
          <w:bCs/>
          <w:color w:val="000000"/>
          <w:sz w:val="18"/>
          <w:szCs w:val="18"/>
          <w:u w:val="single"/>
        </w:rPr>
        <w:t>/2019 - PREGÃO PRESENCIAL N.º 021/2019.</w:t>
      </w:r>
    </w:p>
    <w:p w:rsidR="00D60154" w:rsidRPr="009F7EEC" w:rsidRDefault="00D60154" w:rsidP="00D60154">
      <w:pPr>
        <w:pStyle w:val="NormalWeb"/>
        <w:jc w:val="both"/>
        <w:rPr>
          <w:rFonts w:asciiTheme="minorHAnsi" w:hAnsiTheme="minorHAnsi" w:cstheme="minorHAnsi"/>
          <w:sz w:val="20"/>
          <w:szCs w:val="20"/>
        </w:rPr>
      </w:pPr>
      <w:r w:rsidRPr="009F7EEC">
        <w:rPr>
          <w:rFonts w:asciiTheme="minorHAnsi" w:hAnsiTheme="minorHAnsi" w:cstheme="minorHAnsi"/>
          <w:sz w:val="20"/>
          <w:szCs w:val="20"/>
        </w:rPr>
        <w:t xml:space="preserve">O Município de Ribeirão do Pinhal – Estado do Paraná,  neste ato representado pelo Prefeito Municipal, o Senhor </w:t>
      </w:r>
      <w:r w:rsidRPr="009F7EEC">
        <w:rPr>
          <w:rFonts w:asciiTheme="minorHAnsi" w:hAnsiTheme="minorHAnsi" w:cstheme="minorHAnsi"/>
          <w:b/>
          <w:sz w:val="20"/>
          <w:szCs w:val="20"/>
          <w:u w:val="single"/>
        </w:rPr>
        <w:t>WAGNER LUIZ DE OLIVEIRA MARTINS</w:t>
      </w:r>
      <w:r w:rsidRPr="009F7EEC">
        <w:rPr>
          <w:rFonts w:asciiTheme="minorHAnsi" w:hAnsiTheme="minorHAnsi" w:cstheme="minorHAnsi"/>
          <w:sz w:val="20"/>
          <w:szCs w:val="20"/>
        </w:rPr>
        <w:t>, portador do RG 10733456-2 SSP/PR, inscrito sob CPF/MF n.º 052.206.749-27,brasileiro</w:t>
      </w:r>
      <w:r w:rsidRPr="009F7EEC">
        <w:rPr>
          <w:rFonts w:asciiTheme="minorHAnsi" w:hAnsiTheme="minorHAnsi" w:cstheme="minorHAnsi"/>
          <w:b/>
          <w:sz w:val="20"/>
          <w:szCs w:val="20"/>
        </w:rPr>
        <w:t xml:space="preserve">, </w:t>
      </w:r>
      <w:r w:rsidRPr="009F7EEC">
        <w:rPr>
          <w:rFonts w:asciiTheme="minorHAnsi" w:hAnsiTheme="minorHAnsi" w:cstheme="minorHAnsi"/>
          <w:sz w:val="20"/>
          <w:szCs w:val="20"/>
        </w:rPr>
        <w:t xml:space="preserve">casado, neste ato simplesmente denominado </w:t>
      </w:r>
      <w:r w:rsidRPr="009F7EEC">
        <w:rPr>
          <w:rFonts w:asciiTheme="minorHAnsi" w:hAnsiTheme="minorHAnsi" w:cstheme="minorHAnsi"/>
          <w:b/>
          <w:bCs/>
          <w:sz w:val="20"/>
          <w:szCs w:val="20"/>
        </w:rPr>
        <w:t>CONTRATANTE</w:t>
      </w:r>
      <w:r w:rsidRPr="009F7EEC">
        <w:rPr>
          <w:rFonts w:asciiTheme="minorHAnsi" w:hAnsiTheme="minorHAnsi" w:cstheme="minorHAnsi"/>
          <w:sz w:val="20"/>
          <w:szCs w:val="20"/>
        </w:rPr>
        <w:t xml:space="preserve">, e a Empresa </w:t>
      </w:r>
      <w:r w:rsidRPr="0067059F">
        <w:rPr>
          <w:rFonts w:asciiTheme="minorHAnsi" w:hAnsiTheme="minorHAnsi" w:cstheme="minorHAnsi"/>
          <w:b/>
          <w:sz w:val="20"/>
          <w:szCs w:val="20"/>
        </w:rPr>
        <w:t>ALÍRIO FERREIRA BARBOSA ME</w:t>
      </w:r>
      <w:r w:rsidRPr="0067059F">
        <w:rPr>
          <w:rFonts w:asciiTheme="minorHAnsi" w:hAnsiTheme="minorHAnsi" w:cstheme="minorHAnsi"/>
          <w:sz w:val="20"/>
          <w:szCs w:val="20"/>
        </w:rPr>
        <w:t>, inscrito no CNPJ sob nº. 77.578.524/0001-99</w:t>
      </w:r>
      <w:r>
        <w:rPr>
          <w:rFonts w:asciiTheme="minorHAnsi" w:hAnsiTheme="minorHAnsi" w:cstheme="minorHAnsi"/>
          <w:sz w:val="20"/>
          <w:szCs w:val="20"/>
        </w:rPr>
        <w:t xml:space="preserve"> com sede na Rua Floriano Peixoto - 380 - Centro - CEP: 86.430-000 - Santo Antônio da Platina - PR.</w:t>
      </w:r>
      <w:r w:rsidRPr="0067059F">
        <w:rPr>
          <w:rFonts w:asciiTheme="minorHAnsi" w:hAnsiTheme="minorHAnsi" w:cstheme="minorHAnsi"/>
          <w:sz w:val="20"/>
          <w:szCs w:val="20"/>
        </w:rPr>
        <w:t xml:space="preserve">, neste ato representado pelo Senhor </w:t>
      </w:r>
      <w:r w:rsidRPr="0067059F">
        <w:rPr>
          <w:rFonts w:asciiTheme="minorHAnsi" w:hAnsiTheme="minorHAnsi" w:cstheme="minorHAnsi"/>
          <w:b/>
          <w:sz w:val="20"/>
          <w:szCs w:val="20"/>
        </w:rPr>
        <w:t>ALÍRIO FERREIRA BARBOSA</w:t>
      </w:r>
      <w:r w:rsidRPr="0067059F">
        <w:rPr>
          <w:rFonts w:asciiTheme="minorHAnsi" w:hAnsiTheme="minorHAnsi" w:cstheme="minorHAnsi"/>
          <w:sz w:val="20"/>
          <w:szCs w:val="20"/>
        </w:rPr>
        <w:t>, brasileiro, casado, residente e domiciliado a Rua Arthur Franco - 690, na cidade de Santo Antônio da Platina – Paraná, portador de Cédula de Identidade n.º 5220963 SSP/PR e inscrito sob CPF/MF n.º 210.652.259-20</w:t>
      </w:r>
      <w:r w:rsidRPr="009F7EEC">
        <w:rPr>
          <w:rFonts w:asciiTheme="minorHAnsi" w:hAnsiTheme="minorHAnsi" w:cstheme="minorHAnsi"/>
          <w:sz w:val="20"/>
          <w:szCs w:val="20"/>
        </w:rPr>
        <w:t xml:space="preserve">, neste ato simplesmente denominado </w:t>
      </w:r>
      <w:r w:rsidRPr="009F7EEC">
        <w:rPr>
          <w:rFonts w:asciiTheme="minorHAnsi" w:hAnsiTheme="minorHAnsi" w:cstheme="minorHAnsi"/>
          <w:b/>
          <w:sz w:val="20"/>
          <w:szCs w:val="20"/>
          <w:u w:val="single"/>
        </w:rPr>
        <w:t>CONTRATADO,</w:t>
      </w:r>
      <w:r w:rsidRPr="009F7EEC">
        <w:rPr>
          <w:rFonts w:asciiTheme="minorHAnsi" w:hAnsiTheme="minorHAnsi" w:cstheme="minorHAnsi"/>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D60154" w:rsidRPr="009F7EEC" w:rsidRDefault="00D60154" w:rsidP="00D60154">
      <w:pPr>
        <w:pStyle w:val="NormalWeb"/>
        <w:rPr>
          <w:rFonts w:asciiTheme="minorHAnsi" w:hAnsiTheme="minorHAnsi" w:cstheme="minorHAnsi"/>
          <w:sz w:val="20"/>
          <w:szCs w:val="20"/>
        </w:rPr>
      </w:pPr>
      <w:r w:rsidRPr="009F7EEC">
        <w:rPr>
          <w:rFonts w:asciiTheme="minorHAnsi" w:hAnsiTheme="minorHAnsi" w:cstheme="minorHAnsi"/>
          <w:b/>
          <w:bCs/>
          <w:sz w:val="20"/>
          <w:szCs w:val="20"/>
          <w:u w:val="single"/>
        </w:rPr>
        <w:t>CLÁUSULA PRIMEIRA</w:t>
      </w:r>
      <w:r w:rsidRPr="009F7EEC">
        <w:rPr>
          <w:rFonts w:asciiTheme="minorHAnsi" w:hAnsiTheme="minorHAnsi" w:cstheme="minorHAnsi"/>
          <w:b/>
          <w:bCs/>
          <w:sz w:val="20"/>
          <w:szCs w:val="20"/>
        </w:rPr>
        <w:t xml:space="preserve"> - DO OBJETO</w:t>
      </w:r>
    </w:p>
    <w:p w:rsidR="00D60154" w:rsidRPr="009F7EEC" w:rsidRDefault="00D60154" w:rsidP="00D60154">
      <w:pPr>
        <w:jc w:val="both"/>
        <w:rPr>
          <w:rFonts w:cstheme="minorHAnsi"/>
          <w:sz w:val="20"/>
          <w:szCs w:val="20"/>
        </w:rPr>
      </w:pPr>
      <w:r w:rsidRPr="009F7EEC">
        <w:rPr>
          <w:rFonts w:cstheme="minorHAnsi"/>
          <w:sz w:val="20"/>
          <w:szCs w:val="20"/>
        </w:rPr>
        <w:t xml:space="preserve">O presente contrato tem por objeto </w:t>
      </w:r>
      <w:bookmarkStart w:id="0" w:name="_GoBack"/>
      <w:bookmarkEnd w:id="0"/>
      <w:r w:rsidRPr="009F7EEC">
        <w:rPr>
          <w:rFonts w:cstheme="minorHAnsi"/>
          <w:sz w:val="20"/>
          <w:szCs w:val="20"/>
        </w:rPr>
        <w:t xml:space="preserve">a aquisição de materiais esportivos e equipamentos para avaliação física conforme solicitação da Secretaria de Assistência Social e Secretaria de Esportes, obrigando-se a </w:t>
      </w:r>
      <w:r w:rsidRPr="009F7EEC">
        <w:rPr>
          <w:rFonts w:cstheme="minorHAnsi"/>
          <w:b/>
          <w:sz w:val="20"/>
          <w:szCs w:val="20"/>
          <w:u w:val="single"/>
        </w:rPr>
        <w:t xml:space="preserve">CONTRATADA </w:t>
      </w:r>
      <w:r w:rsidRPr="009F7EEC">
        <w:rPr>
          <w:rFonts w:cstheme="minorHAnsi"/>
          <w:sz w:val="20"/>
          <w:szCs w:val="20"/>
        </w:rPr>
        <w:t xml:space="preserve">a executar em favor da </w:t>
      </w:r>
      <w:r w:rsidRPr="009F7EEC">
        <w:rPr>
          <w:rFonts w:cstheme="minorHAnsi"/>
          <w:b/>
          <w:sz w:val="20"/>
          <w:szCs w:val="20"/>
          <w:u w:val="single"/>
        </w:rPr>
        <w:t xml:space="preserve">CONTRATANTE </w:t>
      </w:r>
      <w:r w:rsidRPr="009F7EEC">
        <w:rPr>
          <w:rFonts w:cstheme="minorHAnsi"/>
          <w:sz w:val="20"/>
          <w:szCs w:val="20"/>
        </w:rPr>
        <w:t xml:space="preserve">o fornecimento dos itens constantes nesse instrumento, conforme consta na proposta anexada ao Processo Licitatório Modalidade Pregão Presencial, registrado sob n.º 021/2019, a qual fará parte integrante deste instrumento. </w:t>
      </w:r>
    </w:p>
    <w:p w:rsidR="00D60154" w:rsidRPr="009F7EEC" w:rsidRDefault="00D60154" w:rsidP="00D60154">
      <w:pPr>
        <w:spacing w:line="360" w:lineRule="auto"/>
        <w:ind w:right="-376"/>
        <w:jc w:val="both"/>
        <w:rPr>
          <w:rFonts w:cstheme="minorHAnsi"/>
          <w:sz w:val="20"/>
          <w:szCs w:val="20"/>
        </w:rPr>
      </w:pPr>
      <w:r w:rsidRPr="009F7EEC">
        <w:rPr>
          <w:rFonts w:cstheme="minorHAnsi"/>
          <w:b/>
          <w:sz w:val="20"/>
          <w:szCs w:val="20"/>
          <w:u w:val="single"/>
        </w:rPr>
        <w:t>CLÁUSULA SEGUNDA – DA VIGÊNCIA</w:t>
      </w:r>
    </w:p>
    <w:p w:rsidR="00D60154" w:rsidRPr="009F7EEC" w:rsidRDefault="00D60154" w:rsidP="00D60154">
      <w:pPr>
        <w:pStyle w:val="SemEspaamento"/>
        <w:jc w:val="both"/>
        <w:rPr>
          <w:sz w:val="20"/>
          <w:szCs w:val="20"/>
        </w:rPr>
      </w:pPr>
      <w:r w:rsidRPr="009F7EEC">
        <w:rPr>
          <w:sz w:val="20"/>
          <w:szCs w:val="20"/>
        </w:rPr>
        <w:t>O presente contrato terá início na data de sua assinatura e vigorará por um período de 12 meses</w:t>
      </w:r>
      <w:r w:rsidRPr="009F7EEC">
        <w:rPr>
          <w:b/>
          <w:sz w:val="20"/>
          <w:szCs w:val="20"/>
        </w:rPr>
        <w:t xml:space="preserve">, </w:t>
      </w:r>
      <w:r w:rsidRPr="009F7EEC">
        <w:rPr>
          <w:sz w:val="20"/>
          <w:szCs w:val="20"/>
        </w:rPr>
        <w:t>podendo ser prorrogado por igual período, ou até o final do saldo estipulado, dependendo do interesse da Administração Pública Municipal.</w:t>
      </w:r>
    </w:p>
    <w:p w:rsidR="00D60154" w:rsidRPr="009F7EEC" w:rsidRDefault="00D60154" w:rsidP="00D60154">
      <w:pPr>
        <w:pStyle w:val="SemEspaamento"/>
        <w:jc w:val="both"/>
        <w:rPr>
          <w:sz w:val="20"/>
          <w:szCs w:val="20"/>
        </w:rPr>
      </w:pPr>
    </w:p>
    <w:p w:rsidR="00D60154" w:rsidRPr="009F7EEC" w:rsidRDefault="00D60154" w:rsidP="00D60154">
      <w:pPr>
        <w:spacing w:line="360" w:lineRule="auto"/>
        <w:ind w:right="-376"/>
        <w:jc w:val="both"/>
        <w:rPr>
          <w:rFonts w:cstheme="minorHAnsi"/>
          <w:b/>
          <w:sz w:val="20"/>
          <w:szCs w:val="20"/>
          <w:u w:val="single"/>
        </w:rPr>
      </w:pPr>
      <w:r w:rsidRPr="009F7EEC">
        <w:rPr>
          <w:rFonts w:cstheme="minorHAnsi"/>
          <w:b/>
          <w:sz w:val="20"/>
          <w:szCs w:val="20"/>
          <w:u w:val="single"/>
        </w:rPr>
        <w:t>CLÁUSULA TERCEIRA – DO PREÇO DOS BENS E DAS QUANTIDADES</w:t>
      </w:r>
    </w:p>
    <w:p w:rsidR="00D60154" w:rsidRDefault="00D60154" w:rsidP="00D60154">
      <w:pPr>
        <w:pStyle w:val="SemEspaamento"/>
        <w:jc w:val="both"/>
        <w:rPr>
          <w:rFonts w:asciiTheme="minorHAnsi" w:hAnsiTheme="minorHAnsi" w:cstheme="minorHAnsi"/>
          <w:sz w:val="20"/>
          <w:szCs w:val="20"/>
        </w:rPr>
      </w:pPr>
      <w:r w:rsidRPr="009F7EEC">
        <w:rPr>
          <w:rFonts w:asciiTheme="minorHAnsi" w:hAnsiTheme="minorHAnsi" w:cstheme="minorHAnsi"/>
          <w:sz w:val="20"/>
          <w:szCs w:val="20"/>
        </w:rPr>
        <w:t xml:space="preserve">Os valores para aquisição do objeto do processo são os que constam na proposta enviada pela </w:t>
      </w:r>
      <w:r w:rsidRPr="009F7EEC">
        <w:rPr>
          <w:rFonts w:asciiTheme="minorHAnsi" w:hAnsiTheme="minorHAnsi" w:cstheme="minorHAnsi"/>
          <w:b/>
          <w:sz w:val="20"/>
          <w:szCs w:val="20"/>
        </w:rPr>
        <w:t xml:space="preserve">CONTRATADA, </w:t>
      </w:r>
      <w:r w:rsidRPr="009F7EEC">
        <w:rPr>
          <w:rFonts w:asciiTheme="minorHAnsi" w:hAnsiTheme="minorHAnsi" w:cstheme="minorHAnsi"/>
          <w:sz w:val="20"/>
          <w:szCs w:val="20"/>
        </w:rPr>
        <w:t>os quais seguem transcritos abaixo:</w:t>
      </w:r>
    </w:p>
    <w:tbl>
      <w:tblPr>
        <w:tblW w:w="9645" w:type="dxa"/>
        <w:tblInd w:w="-72" w:type="dxa"/>
        <w:tblLayout w:type="fixed"/>
        <w:tblCellMar>
          <w:left w:w="70" w:type="dxa"/>
          <w:right w:w="70" w:type="dxa"/>
        </w:tblCellMar>
        <w:tblLook w:val="04A0"/>
      </w:tblPr>
      <w:tblGrid>
        <w:gridCol w:w="569"/>
        <w:gridCol w:w="568"/>
        <w:gridCol w:w="567"/>
        <w:gridCol w:w="5526"/>
        <w:gridCol w:w="850"/>
        <w:gridCol w:w="709"/>
        <w:gridCol w:w="856"/>
      </w:tblGrid>
      <w:tr w:rsidR="00D60154" w:rsidRPr="00D60154" w:rsidTr="00926C54">
        <w:trPr>
          <w:trHeight w:val="221"/>
        </w:trPr>
        <w:tc>
          <w:tcPr>
            <w:tcW w:w="569" w:type="dxa"/>
            <w:tcBorders>
              <w:top w:val="single" w:sz="4" w:space="0" w:color="auto"/>
              <w:left w:val="single" w:sz="4" w:space="0" w:color="auto"/>
              <w:bottom w:val="single" w:sz="4" w:space="0" w:color="auto"/>
              <w:right w:val="single" w:sz="4" w:space="0" w:color="auto"/>
            </w:tcBorders>
            <w:noWrap/>
            <w:vAlign w:val="bottom"/>
            <w:hideMark/>
          </w:tcPr>
          <w:p w:rsidR="00D60154" w:rsidRPr="00926C54" w:rsidRDefault="00D60154" w:rsidP="00926C54">
            <w:pPr>
              <w:pStyle w:val="SemEspaamento"/>
              <w:spacing w:line="276" w:lineRule="auto"/>
              <w:jc w:val="center"/>
              <w:rPr>
                <w:rFonts w:asciiTheme="minorHAnsi" w:eastAsia="Times New Roman" w:hAnsiTheme="minorHAnsi" w:cstheme="minorHAnsi"/>
                <w:sz w:val="16"/>
                <w:szCs w:val="16"/>
              </w:rPr>
            </w:pPr>
            <w:r w:rsidRPr="00926C54">
              <w:rPr>
                <w:rFonts w:asciiTheme="minorHAnsi" w:hAnsiTheme="minorHAnsi" w:cstheme="minorHAnsi"/>
                <w:sz w:val="16"/>
                <w:szCs w:val="16"/>
              </w:rPr>
              <w:t>ITEM</w:t>
            </w:r>
          </w:p>
        </w:tc>
        <w:tc>
          <w:tcPr>
            <w:tcW w:w="568" w:type="dxa"/>
            <w:tcBorders>
              <w:top w:val="single" w:sz="4" w:space="0" w:color="auto"/>
              <w:left w:val="nil"/>
              <w:bottom w:val="single" w:sz="4" w:space="0" w:color="auto"/>
              <w:right w:val="single" w:sz="4" w:space="0" w:color="auto"/>
            </w:tcBorders>
            <w:noWrap/>
            <w:vAlign w:val="bottom"/>
            <w:hideMark/>
          </w:tcPr>
          <w:p w:rsidR="00D60154" w:rsidRPr="00926C54" w:rsidRDefault="00D60154" w:rsidP="00926C54">
            <w:pPr>
              <w:pStyle w:val="SemEspaamento"/>
              <w:spacing w:line="276" w:lineRule="auto"/>
              <w:jc w:val="center"/>
              <w:rPr>
                <w:rFonts w:asciiTheme="minorHAnsi" w:eastAsia="Times New Roman" w:hAnsiTheme="minorHAnsi" w:cstheme="minorHAnsi"/>
                <w:sz w:val="16"/>
                <w:szCs w:val="16"/>
              </w:rPr>
            </w:pPr>
            <w:r w:rsidRPr="00926C54">
              <w:rPr>
                <w:rFonts w:asciiTheme="minorHAnsi" w:hAnsiTheme="minorHAnsi" w:cstheme="minorHAnsi"/>
                <w:sz w:val="16"/>
                <w:szCs w:val="16"/>
              </w:rPr>
              <w:t>QTDE</w:t>
            </w:r>
          </w:p>
        </w:tc>
        <w:tc>
          <w:tcPr>
            <w:tcW w:w="567" w:type="dxa"/>
            <w:tcBorders>
              <w:top w:val="single" w:sz="4" w:space="0" w:color="auto"/>
              <w:left w:val="nil"/>
              <w:bottom w:val="single" w:sz="4" w:space="0" w:color="auto"/>
              <w:right w:val="single" w:sz="4" w:space="0" w:color="auto"/>
            </w:tcBorders>
            <w:noWrap/>
            <w:vAlign w:val="bottom"/>
            <w:hideMark/>
          </w:tcPr>
          <w:p w:rsidR="00D60154" w:rsidRPr="00926C54" w:rsidRDefault="00D60154" w:rsidP="00926C54">
            <w:pPr>
              <w:pStyle w:val="SemEspaamento"/>
              <w:spacing w:line="276" w:lineRule="auto"/>
              <w:jc w:val="center"/>
              <w:rPr>
                <w:rFonts w:asciiTheme="minorHAnsi" w:eastAsia="Times New Roman" w:hAnsiTheme="minorHAnsi" w:cstheme="minorHAnsi"/>
                <w:sz w:val="16"/>
                <w:szCs w:val="16"/>
              </w:rPr>
            </w:pPr>
            <w:r w:rsidRPr="00926C54">
              <w:rPr>
                <w:rFonts w:asciiTheme="minorHAnsi" w:hAnsiTheme="minorHAnsi" w:cstheme="minorHAnsi"/>
                <w:sz w:val="16"/>
                <w:szCs w:val="16"/>
              </w:rPr>
              <w:t>UNID</w:t>
            </w:r>
          </w:p>
        </w:tc>
        <w:tc>
          <w:tcPr>
            <w:tcW w:w="5526" w:type="dxa"/>
            <w:tcBorders>
              <w:top w:val="single" w:sz="4" w:space="0" w:color="auto"/>
              <w:left w:val="nil"/>
              <w:bottom w:val="single" w:sz="4" w:space="0" w:color="auto"/>
              <w:right w:val="single" w:sz="4" w:space="0" w:color="auto"/>
            </w:tcBorders>
            <w:vAlign w:val="bottom"/>
            <w:hideMark/>
          </w:tcPr>
          <w:p w:rsidR="00D60154" w:rsidRPr="00926C54" w:rsidRDefault="00D60154" w:rsidP="00926C54">
            <w:pPr>
              <w:pStyle w:val="SemEspaamento"/>
              <w:spacing w:line="276" w:lineRule="auto"/>
              <w:jc w:val="center"/>
              <w:rPr>
                <w:rFonts w:asciiTheme="minorHAnsi" w:eastAsia="Times New Roman" w:hAnsiTheme="minorHAnsi" w:cstheme="minorHAnsi"/>
                <w:sz w:val="16"/>
                <w:szCs w:val="16"/>
              </w:rPr>
            </w:pPr>
            <w:r w:rsidRPr="00926C54">
              <w:rPr>
                <w:rFonts w:asciiTheme="minorHAnsi" w:hAnsiTheme="minorHAnsi" w:cstheme="minorHAnsi"/>
                <w:sz w:val="16"/>
                <w:szCs w:val="16"/>
              </w:rPr>
              <w:t>DESCRIÇÃO</w:t>
            </w:r>
          </w:p>
        </w:tc>
        <w:tc>
          <w:tcPr>
            <w:tcW w:w="850" w:type="dxa"/>
            <w:tcBorders>
              <w:top w:val="single" w:sz="4" w:space="0" w:color="auto"/>
              <w:left w:val="nil"/>
              <w:bottom w:val="single" w:sz="4" w:space="0" w:color="auto"/>
              <w:right w:val="single" w:sz="4" w:space="0" w:color="auto"/>
            </w:tcBorders>
            <w:hideMark/>
          </w:tcPr>
          <w:p w:rsidR="00D60154" w:rsidRPr="00926C54" w:rsidRDefault="00D60154" w:rsidP="00926C54">
            <w:pPr>
              <w:pStyle w:val="SemEspaamento"/>
              <w:spacing w:line="276" w:lineRule="auto"/>
              <w:jc w:val="center"/>
              <w:rPr>
                <w:rFonts w:asciiTheme="minorHAnsi" w:eastAsia="Times New Roman" w:hAnsiTheme="minorHAnsi" w:cstheme="minorHAnsi"/>
                <w:sz w:val="16"/>
                <w:szCs w:val="16"/>
              </w:rPr>
            </w:pPr>
            <w:r w:rsidRPr="00926C54">
              <w:rPr>
                <w:rFonts w:asciiTheme="minorHAnsi" w:hAnsiTheme="minorHAnsi" w:cstheme="minorHAnsi"/>
                <w:sz w:val="16"/>
                <w:szCs w:val="16"/>
              </w:rPr>
              <w:t>MARCA</w:t>
            </w:r>
          </w:p>
        </w:tc>
        <w:tc>
          <w:tcPr>
            <w:tcW w:w="709" w:type="dxa"/>
            <w:tcBorders>
              <w:top w:val="single" w:sz="4" w:space="0" w:color="auto"/>
              <w:left w:val="single" w:sz="4" w:space="0" w:color="auto"/>
              <w:bottom w:val="single" w:sz="4" w:space="0" w:color="auto"/>
              <w:right w:val="single" w:sz="4" w:space="0" w:color="auto"/>
            </w:tcBorders>
            <w:hideMark/>
          </w:tcPr>
          <w:p w:rsidR="00D60154" w:rsidRPr="00926C54" w:rsidRDefault="00D60154" w:rsidP="00926C54">
            <w:pPr>
              <w:pStyle w:val="SemEspaamento"/>
              <w:spacing w:line="276" w:lineRule="auto"/>
              <w:jc w:val="center"/>
              <w:rPr>
                <w:rFonts w:asciiTheme="minorHAnsi" w:eastAsia="Times New Roman" w:hAnsiTheme="minorHAnsi" w:cstheme="minorHAnsi"/>
                <w:sz w:val="16"/>
                <w:szCs w:val="16"/>
              </w:rPr>
            </w:pPr>
            <w:r w:rsidRPr="00926C54">
              <w:rPr>
                <w:rFonts w:asciiTheme="minorHAnsi" w:hAnsiTheme="minorHAnsi" w:cstheme="minorHAnsi"/>
                <w:sz w:val="16"/>
                <w:szCs w:val="16"/>
              </w:rPr>
              <w:t>UNIT</w:t>
            </w:r>
          </w:p>
        </w:tc>
        <w:tc>
          <w:tcPr>
            <w:tcW w:w="856" w:type="dxa"/>
            <w:tcBorders>
              <w:top w:val="single" w:sz="4" w:space="0" w:color="auto"/>
              <w:left w:val="nil"/>
              <w:bottom w:val="single" w:sz="4" w:space="0" w:color="auto"/>
              <w:right w:val="single" w:sz="4" w:space="0" w:color="auto"/>
            </w:tcBorders>
            <w:hideMark/>
          </w:tcPr>
          <w:p w:rsidR="00D60154" w:rsidRPr="00926C54" w:rsidRDefault="00D60154" w:rsidP="00926C54">
            <w:pPr>
              <w:pStyle w:val="SemEspaamento"/>
              <w:spacing w:line="276" w:lineRule="auto"/>
              <w:jc w:val="center"/>
              <w:rPr>
                <w:rFonts w:asciiTheme="minorHAnsi" w:eastAsia="Times New Roman" w:hAnsiTheme="minorHAnsi" w:cstheme="minorHAnsi"/>
                <w:sz w:val="16"/>
                <w:szCs w:val="16"/>
              </w:rPr>
            </w:pPr>
            <w:r w:rsidRPr="00926C54">
              <w:rPr>
                <w:rFonts w:asciiTheme="minorHAnsi" w:hAnsiTheme="minorHAnsi" w:cstheme="minorHAnsi"/>
                <w:sz w:val="16"/>
                <w:szCs w:val="16"/>
              </w:rPr>
              <w:t>TOTAL</w:t>
            </w:r>
          </w:p>
        </w:tc>
      </w:tr>
      <w:tr w:rsidR="00D60154" w:rsidRPr="00D60154" w:rsidTr="00926C54">
        <w:trPr>
          <w:trHeight w:val="350"/>
        </w:trPr>
        <w:tc>
          <w:tcPr>
            <w:tcW w:w="569" w:type="dxa"/>
            <w:tcBorders>
              <w:top w:val="single" w:sz="4" w:space="0" w:color="auto"/>
              <w:left w:val="single" w:sz="4" w:space="0" w:color="auto"/>
              <w:bottom w:val="single" w:sz="4" w:space="0" w:color="auto"/>
              <w:right w:val="single" w:sz="4" w:space="0" w:color="auto"/>
            </w:tcBorders>
            <w:noWrap/>
            <w:hideMark/>
          </w:tcPr>
          <w:p w:rsidR="00D60154" w:rsidRPr="00D60154" w:rsidRDefault="00D60154">
            <w:pPr>
              <w:pStyle w:val="SemEspaamento"/>
              <w:spacing w:line="276" w:lineRule="auto"/>
              <w:rPr>
                <w:rFonts w:asciiTheme="minorHAnsi" w:eastAsia="Arial Unicode MS" w:hAnsiTheme="minorHAnsi" w:cstheme="minorHAnsi"/>
                <w:sz w:val="18"/>
                <w:szCs w:val="18"/>
              </w:rPr>
            </w:pPr>
            <w:r w:rsidRPr="00D60154">
              <w:rPr>
                <w:rFonts w:asciiTheme="minorHAnsi" w:eastAsia="Arial Unicode MS" w:hAnsiTheme="minorHAnsi" w:cstheme="minorHAnsi"/>
                <w:sz w:val="18"/>
                <w:szCs w:val="18"/>
              </w:rPr>
              <w:t>19</w:t>
            </w:r>
          </w:p>
        </w:tc>
        <w:tc>
          <w:tcPr>
            <w:tcW w:w="568" w:type="dxa"/>
            <w:tcBorders>
              <w:top w:val="single" w:sz="4" w:space="0" w:color="auto"/>
              <w:left w:val="nil"/>
              <w:bottom w:val="single" w:sz="4" w:space="0" w:color="auto"/>
              <w:right w:val="single" w:sz="4" w:space="0" w:color="auto"/>
            </w:tcBorders>
            <w:noWrap/>
            <w:vAlign w:val="center"/>
          </w:tcPr>
          <w:p w:rsidR="00D60154" w:rsidRDefault="00D60154" w:rsidP="00D60154">
            <w:pPr>
              <w:pStyle w:val="SemEspaamento"/>
              <w:spacing w:line="276" w:lineRule="auto"/>
              <w:rPr>
                <w:rFonts w:asciiTheme="minorHAnsi" w:hAnsiTheme="minorHAnsi" w:cstheme="minorHAnsi"/>
                <w:sz w:val="18"/>
                <w:szCs w:val="18"/>
              </w:rPr>
            </w:pPr>
            <w:r w:rsidRPr="00D60154">
              <w:rPr>
                <w:rFonts w:asciiTheme="minorHAnsi" w:hAnsiTheme="minorHAnsi" w:cstheme="minorHAnsi"/>
                <w:sz w:val="18"/>
                <w:szCs w:val="18"/>
              </w:rPr>
              <w:t xml:space="preserve">30 </w:t>
            </w:r>
          </w:p>
          <w:p w:rsidR="00D60154" w:rsidRPr="00D60154" w:rsidRDefault="00D60154" w:rsidP="00D60154">
            <w:pPr>
              <w:pStyle w:val="SemEspaamento"/>
              <w:spacing w:line="276" w:lineRule="auto"/>
              <w:rPr>
                <w:rFonts w:asciiTheme="minorHAnsi" w:eastAsia="Times New Roman" w:hAnsiTheme="minorHAnsi" w:cstheme="minorHAnsi"/>
                <w:sz w:val="18"/>
                <w:szCs w:val="18"/>
              </w:rPr>
            </w:pPr>
          </w:p>
        </w:tc>
        <w:tc>
          <w:tcPr>
            <w:tcW w:w="567" w:type="dxa"/>
            <w:tcBorders>
              <w:top w:val="single" w:sz="4" w:space="0" w:color="auto"/>
              <w:left w:val="nil"/>
              <w:bottom w:val="single" w:sz="4" w:space="0" w:color="auto"/>
              <w:right w:val="single" w:sz="4" w:space="0" w:color="auto"/>
            </w:tcBorders>
            <w:noWrap/>
            <w:hideMark/>
          </w:tcPr>
          <w:p w:rsidR="00D60154" w:rsidRPr="00D60154" w:rsidRDefault="00D60154">
            <w:pPr>
              <w:pStyle w:val="SemEspaamento"/>
              <w:spacing w:line="276" w:lineRule="auto"/>
              <w:rPr>
                <w:rFonts w:asciiTheme="minorHAnsi" w:eastAsia="Times New Roman" w:hAnsiTheme="minorHAnsi" w:cstheme="minorHAnsi"/>
                <w:sz w:val="18"/>
                <w:szCs w:val="18"/>
              </w:rPr>
            </w:pPr>
            <w:proofErr w:type="spellStart"/>
            <w:r w:rsidRPr="00D60154">
              <w:rPr>
                <w:rFonts w:asciiTheme="minorHAnsi" w:hAnsiTheme="minorHAnsi" w:cstheme="minorHAnsi"/>
                <w:sz w:val="18"/>
                <w:szCs w:val="18"/>
              </w:rPr>
              <w:t>unid</w:t>
            </w:r>
            <w:proofErr w:type="spellEnd"/>
          </w:p>
        </w:tc>
        <w:tc>
          <w:tcPr>
            <w:tcW w:w="5526" w:type="dxa"/>
            <w:tcBorders>
              <w:top w:val="single" w:sz="4" w:space="0" w:color="auto"/>
              <w:left w:val="nil"/>
              <w:bottom w:val="single" w:sz="4" w:space="0" w:color="auto"/>
              <w:right w:val="single" w:sz="4" w:space="0" w:color="auto"/>
            </w:tcBorders>
            <w:vAlign w:val="center"/>
            <w:hideMark/>
          </w:tcPr>
          <w:p w:rsidR="00D60154" w:rsidRPr="00D60154" w:rsidRDefault="00D60154">
            <w:pPr>
              <w:pStyle w:val="SemEspaamento"/>
              <w:spacing w:line="276" w:lineRule="auto"/>
              <w:jc w:val="both"/>
              <w:rPr>
                <w:rFonts w:asciiTheme="minorHAnsi" w:eastAsia="Times New Roman" w:hAnsiTheme="minorHAnsi" w:cstheme="minorHAnsi"/>
                <w:sz w:val="18"/>
                <w:szCs w:val="18"/>
              </w:rPr>
            </w:pPr>
            <w:r w:rsidRPr="00D60154">
              <w:rPr>
                <w:rFonts w:asciiTheme="minorHAnsi" w:hAnsiTheme="minorHAnsi" w:cstheme="minorHAnsi"/>
                <w:sz w:val="18"/>
                <w:szCs w:val="18"/>
              </w:rPr>
              <w:t>Colchão de ar de solteiro,capacidade 100 quilos,PVC vinil aveludado em cima e PVC vinil embaixo 76 cm de largura e 185cm de profundidade.</w:t>
            </w:r>
          </w:p>
        </w:tc>
        <w:tc>
          <w:tcPr>
            <w:tcW w:w="850" w:type="dxa"/>
            <w:tcBorders>
              <w:top w:val="single" w:sz="4" w:space="0" w:color="auto"/>
              <w:left w:val="nil"/>
              <w:bottom w:val="single" w:sz="4" w:space="0" w:color="auto"/>
              <w:right w:val="single" w:sz="4" w:space="0" w:color="auto"/>
            </w:tcBorders>
          </w:tcPr>
          <w:p w:rsidR="00D60154" w:rsidRPr="00D60154" w:rsidRDefault="00D60154">
            <w:pPr>
              <w:pStyle w:val="SemEspaamento"/>
              <w:spacing w:line="276" w:lineRule="auto"/>
              <w:rPr>
                <w:rFonts w:asciiTheme="minorHAnsi" w:eastAsia="Times New Roman" w:hAnsiTheme="minorHAnsi" w:cstheme="minorHAnsi"/>
                <w:sz w:val="18"/>
                <w:szCs w:val="18"/>
              </w:rPr>
            </w:pPr>
            <w:proofErr w:type="spellStart"/>
            <w:r w:rsidRPr="00D60154">
              <w:rPr>
                <w:rFonts w:asciiTheme="minorHAnsi" w:eastAsia="Times New Roman" w:hAnsiTheme="minorHAnsi" w:cstheme="minorHAnsi"/>
                <w:sz w:val="18"/>
                <w:szCs w:val="18"/>
              </w:rPr>
              <w:t>Bestway</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D60154" w:rsidRPr="00D60154" w:rsidRDefault="00D60154">
            <w:pPr>
              <w:pStyle w:val="SemEspaamento"/>
              <w:spacing w:line="276" w:lineRule="auto"/>
              <w:jc w:val="right"/>
              <w:rPr>
                <w:rFonts w:asciiTheme="minorHAnsi" w:eastAsia="Times New Roman" w:hAnsiTheme="minorHAnsi" w:cstheme="minorHAnsi"/>
                <w:sz w:val="18"/>
                <w:szCs w:val="18"/>
              </w:rPr>
            </w:pPr>
            <w:r w:rsidRPr="00D60154">
              <w:rPr>
                <w:rFonts w:asciiTheme="minorHAnsi" w:eastAsia="Times New Roman" w:hAnsiTheme="minorHAnsi" w:cstheme="minorHAnsi"/>
                <w:sz w:val="18"/>
                <w:szCs w:val="18"/>
              </w:rPr>
              <w:t>182,28</w:t>
            </w:r>
          </w:p>
        </w:tc>
        <w:tc>
          <w:tcPr>
            <w:tcW w:w="856" w:type="dxa"/>
            <w:tcBorders>
              <w:top w:val="single" w:sz="4" w:space="0" w:color="auto"/>
              <w:left w:val="nil"/>
              <w:bottom w:val="single" w:sz="4" w:space="0" w:color="auto"/>
              <w:right w:val="single" w:sz="4" w:space="0" w:color="auto"/>
            </w:tcBorders>
            <w:vAlign w:val="bottom"/>
          </w:tcPr>
          <w:p w:rsidR="00D60154" w:rsidRPr="00D60154" w:rsidRDefault="00D60154">
            <w:pPr>
              <w:jc w:val="right"/>
              <w:rPr>
                <w:rFonts w:cstheme="minorHAnsi"/>
                <w:color w:val="000000"/>
                <w:sz w:val="18"/>
                <w:szCs w:val="18"/>
              </w:rPr>
            </w:pPr>
            <w:r w:rsidRPr="00D60154">
              <w:rPr>
                <w:rFonts w:cstheme="minorHAnsi"/>
                <w:color w:val="000000"/>
                <w:sz w:val="18"/>
                <w:szCs w:val="18"/>
              </w:rPr>
              <w:t>5468,40</w:t>
            </w:r>
          </w:p>
        </w:tc>
      </w:tr>
      <w:tr w:rsidR="00D60154" w:rsidRPr="00D60154" w:rsidTr="00926C54">
        <w:trPr>
          <w:trHeight w:val="350"/>
        </w:trPr>
        <w:tc>
          <w:tcPr>
            <w:tcW w:w="569" w:type="dxa"/>
            <w:tcBorders>
              <w:top w:val="single" w:sz="4" w:space="0" w:color="auto"/>
              <w:left w:val="single" w:sz="4" w:space="0" w:color="auto"/>
              <w:bottom w:val="single" w:sz="4" w:space="0" w:color="auto"/>
              <w:right w:val="single" w:sz="4" w:space="0" w:color="auto"/>
            </w:tcBorders>
            <w:noWrap/>
          </w:tcPr>
          <w:p w:rsidR="00D60154" w:rsidRPr="00D60154" w:rsidRDefault="00D60154" w:rsidP="00D60154">
            <w:pPr>
              <w:pStyle w:val="SemEspaamento"/>
              <w:spacing w:line="276" w:lineRule="auto"/>
              <w:rPr>
                <w:rFonts w:asciiTheme="minorHAnsi" w:eastAsia="Arial Unicode MS" w:hAnsiTheme="minorHAnsi" w:cstheme="minorHAnsi"/>
                <w:sz w:val="18"/>
                <w:szCs w:val="18"/>
              </w:rPr>
            </w:pPr>
            <w:r w:rsidRPr="00D60154">
              <w:rPr>
                <w:rFonts w:asciiTheme="minorHAnsi" w:eastAsia="Arial Unicode MS" w:hAnsiTheme="minorHAnsi" w:cstheme="minorHAnsi"/>
                <w:sz w:val="18"/>
                <w:szCs w:val="18"/>
              </w:rPr>
              <w:t>22</w:t>
            </w:r>
          </w:p>
        </w:tc>
        <w:tc>
          <w:tcPr>
            <w:tcW w:w="568" w:type="dxa"/>
            <w:tcBorders>
              <w:top w:val="single" w:sz="4" w:space="0" w:color="auto"/>
              <w:left w:val="nil"/>
              <w:bottom w:val="single" w:sz="4" w:space="0" w:color="auto"/>
              <w:right w:val="single" w:sz="4" w:space="0" w:color="auto"/>
            </w:tcBorders>
            <w:noWrap/>
            <w:vAlign w:val="center"/>
          </w:tcPr>
          <w:p w:rsidR="00D60154" w:rsidRPr="00D60154" w:rsidRDefault="00D60154">
            <w:pPr>
              <w:pStyle w:val="SemEspaamento"/>
              <w:spacing w:line="276" w:lineRule="auto"/>
              <w:rPr>
                <w:rFonts w:asciiTheme="minorHAnsi" w:hAnsiTheme="minorHAnsi" w:cstheme="minorHAnsi"/>
                <w:sz w:val="18"/>
                <w:szCs w:val="18"/>
              </w:rPr>
            </w:pPr>
            <w:r w:rsidRPr="00D60154">
              <w:rPr>
                <w:rFonts w:asciiTheme="minorHAnsi" w:hAnsiTheme="minorHAnsi" w:cstheme="minorHAnsi"/>
                <w:sz w:val="18"/>
                <w:szCs w:val="18"/>
              </w:rPr>
              <w:t>02</w:t>
            </w:r>
          </w:p>
          <w:p w:rsidR="00D60154" w:rsidRPr="00D60154" w:rsidRDefault="00D60154">
            <w:pPr>
              <w:pStyle w:val="SemEspaamento"/>
              <w:spacing w:line="276" w:lineRule="auto"/>
              <w:rPr>
                <w:rFonts w:asciiTheme="minorHAnsi" w:eastAsia="Times New Roman" w:hAnsiTheme="minorHAnsi" w:cstheme="minorHAnsi"/>
                <w:sz w:val="18"/>
                <w:szCs w:val="18"/>
              </w:rPr>
            </w:pPr>
            <w:r w:rsidRPr="00D60154">
              <w:rPr>
                <w:rFonts w:asciiTheme="minorHAnsi" w:hAnsiTheme="minorHAnsi" w:cstheme="minorHAnsi"/>
                <w:sz w:val="18"/>
                <w:szCs w:val="18"/>
              </w:rPr>
              <w:t xml:space="preserve"> </w:t>
            </w:r>
          </w:p>
        </w:tc>
        <w:tc>
          <w:tcPr>
            <w:tcW w:w="567" w:type="dxa"/>
            <w:tcBorders>
              <w:top w:val="single" w:sz="4" w:space="0" w:color="auto"/>
              <w:left w:val="nil"/>
              <w:bottom w:val="single" w:sz="4" w:space="0" w:color="auto"/>
              <w:right w:val="single" w:sz="4" w:space="0" w:color="auto"/>
            </w:tcBorders>
            <w:noWrap/>
            <w:hideMark/>
          </w:tcPr>
          <w:p w:rsidR="00D60154" w:rsidRPr="00D60154" w:rsidRDefault="00D60154">
            <w:pPr>
              <w:pStyle w:val="SemEspaamento"/>
              <w:spacing w:line="276" w:lineRule="auto"/>
              <w:rPr>
                <w:rFonts w:asciiTheme="minorHAnsi" w:eastAsia="Times New Roman" w:hAnsiTheme="minorHAnsi" w:cstheme="minorHAnsi"/>
                <w:sz w:val="18"/>
                <w:szCs w:val="18"/>
              </w:rPr>
            </w:pPr>
            <w:proofErr w:type="spellStart"/>
            <w:r w:rsidRPr="00D60154">
              <w:rPr>
                <w:rFonts w:asciiTheme="minorHAnsi" w:hAnsiTheme="minorHAnsi" w:cstheme="minorHAnsi"/>
                <w:sz w:val="18"/>
                <w:szCs w:val="18"/>
              </w:rPr>
              <w:t>unid</w:t>
            </w:r>
            <w:proofErr w:type="spellEnd"/>
          </w:p>
        </w:tc>
        <w:tc>
          <w:tcPr>
            <w:tcW w:w="5526" w:type="dxa"/>
            <w:tcBorders>
              <w:top w:val="single" w:sz="4" w:space="0" w:color="auto"/>
              <w:left w:val="nil"/>
              <w:bottom w:val="single" w:sz="4" w:space="0" w:color="auto"/>
              <w:right w:val="single" w:sz="4" w:space="0" w:color="auto"/>
            </w:tcBorders>
            <w:vAlign w:val="center"/>
            <w:hideMark/>
          </w:tcPr>
          <w:p w:rsidR="00D60154" w:rsidRPr="00D60154" w:rsidRDefault="00D60154">
            <w:pPr>
              <w:pStyle w:val="SemEspaamento"/>
              <w:spacing w:line="276" w:lineRule="auto"/>
              <w:jc w:val="both"/>
              <w:rPr>
                <w:rFonts w:asciiTheme="minorHAnsi" w:eastAsia="Times New Roman" w:hAnsiTheme="minorHAnsi" w:cstheme="minorHAnsi"/>
                <w:b/>
                <w:sz w:val="18"/>
                <w:szCs w:val="18"/>
              </w:rPr>
            </w:pPr>
            <w:r w:rsidRPr="00D60154">
              <w:rPr>
                <w:rFonts w:asciiTheme="minorHAnsi" w:hAnsiTheme="minorHAnsi" w:cstheme="minorHAnsi"/>
                <w:sz w:val="18"/>
                <w:szCs w:val="18"/>
              </w:rPr>
              <w:t>Estadiometro compacto tipo trena. Estrutura em ABS; Faixa de Medição: 0 a 2100mm; Tolerância: ± 1 mm em 2100mm; Resolução: Milímetros; Acompanha bucha e parafuso para fixação.</w:t>
            </w:r>
          </w:p>
        </w:tc>
        <w:tc>
          <w:tcPr>
            <w:tcW w:w="850" w:type="dxa"/>
            <w:tcBorders>
              <w:top w:val="single" w:sz="4" w:space="0" w:color="auto"/>
              <w:left w:val="nil"/>
              <w:bottom w:val="single" w:sz="4" w:space="0" w:color="auto"/>
              <w:right w:val="single" w:sz="4" w:space="0" w:color="auto"/>
            </w:tcBorders>
          </w:tcPr>
          <w:p w:rsidR="00D60154" w:rsidRPr="00D60154" w:rsidRDefault="00D60154">
            <w:pPr>
              <w:pStyle w:val="SemEspaamento"/>
              <w:spacing w:line="276" w:lineRule="auto"/>
              <w:rPr>
                <w:rFonts w:asciiTheme="minorHAnsi" w:eastAsia="Times New Roman" w:hAnsiTheme="minorHAnsi" w:cstheme="minorHAnsi"/>
                <w:sz w:val="18"/>
                <w:szCs w:val="18"/>
              </w:rPr>
            </w:pPr>
            <w:proofErr w:type="spellStart"/>
            <w:r w:rsidRPr="00D60154">
              <w:rPr>
                <w:rFonts w:asciiTheme="minorHAnsi" w:eastAsia="Times New Roman" w:hAnsiTheme="minorHAnsi" w:cstheme="minorHAnsi"/>
                <w:sz w:val="18"/>
                <w:szCs w:val="18"/>
              </w:rPr>
              <w:t>Sanny</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D60154" w:rsidRPr="00D60154" w:rsidRDefault="00D60154">
            <w:pPr>
              <w:pStyle w:val="SemEspaamento"/>
              <w:spacing w:line="276" w:lineRule="auto"/>
              <w:jc w:val="right"/>
              <w:rPr>
                <w:rFonts w:asciiTheme="minorHAnsi" w:eastAsia="Times New Roman" w:hAnsiTheme="minorHAnsi" w:cstheme="minorHAnsi"/>
                <w:sz w:val="18"/>
                <w:szCs w:val="18"/>
              </w:rPr>
            </w:pPr>
            <w:r w:rsidRPr="00D60154">
              <w:rPr>
                <w:rFonts w:asciiTheme="minorHAnsi" w:eastAsia="Times New Roman" w:hAnsiTheme="minorHAnsi" w:cstheme="minorHAnsi"/>
                <w:sz w:val="18"/>
                <w:szCs w:val="18"/>
              </w:rPr>
              <w:t>512,00</w:t>
            </w:r>
          </w:p>
        </w:tc>
        <w:tc>
          <w:tcPr>
            <w:tcW w:w="856" w:type="dxa"/>
            <w:tcBorders>
              <w:top w:val="single" w:sz="4" w:space="0" w:color="auto"/>
              <w:left w:val="nil"/>
              <w:bottom w:val="single" w:sz="4" w:space="0" w:color="auto"/>
              <w:right w:val="single" w:sz="4" w:space="0" w:color="auto"/>
            </w:tcBorders>
            <w:vAlign w:val="bottom"/>
          </w:tcPr>
          <w:p w:rsidR="00D60154" w:rsidRDefault="00D60154">
            <w:pPr>
              <w:jc w:val="right"/>
              <w:rPr>
                <w:rFonts w:cstheme="minorHAnsi"/>
                <w:color w:val="000000"/>
                <w:sz w:val="18"/>
                <w:szCs w:val="18"/>
              </w:rPr>
            </w:pPr>
            <w:r w:rsidRPr="00D60154">
              <w:rPr>
                <w:rFonts w:cstheme="minorHAnsi"/>
                <w:color w:val="000000"/>
                <w:sz w:val="18"/>
                <w:szCs w:val="18"/>
              </w:rPr>
              <w:t>1024,00</w:t>
            </w:r>
          </w:p>
          <w:p w:rsidR="00D60154" w:rsidRPr="00D60154" w:rsidRDefault="00D60154">
            <w:pPr>
              <w:jc w:val="right"/>
              <w:rPr>
                <w:rFonts w:cstheme="minorHAnsi"/>
                <w:color w:val="000000"/>
                <w:sz w:val="18"/>
                <w:szCs w:val="18"/>
              </w:rPr>
            </w:pPr>
          </w:p>
        </w:tc>
      </w:tr>
      <w:tr w:rsidR="00D60154" w:rsidRPr="00D60154" w:rsidTr="00926C54">
        <w:trPr>
          <w:trHeight w:val="350"/>
        </w:trPr>
        <w:tc>
          <w:tcPr>
            <w:tcW w:w="569" w:type="dxa"/>
            <w:tcBorders>
              <w:top w:val="single" w:sz="4" w:space="0" w:color="auto"/>
              <w:left w:val="single" w:sz="4" w:space="0" w:color="auto"/>
              <w:bottom w:val="single" w:sz="4" w:space="0" w:color="auto"/>
              <w:right w:val="single" w:sz="4" w:space="0" w:color="auto"/>
            </w:tcBorders>
            <w:noWrap/>
          </w:tcPr>
          <w:p w:rsidR="00D60154" w:rsidRPr="00D60154" w:rsidRDefault="00D60154">
            <w:pPr>
              <w:pStyle w:val="SemEspaamento"/>
              <w:spacing w:line="276" w:lineRule="auto"/>
              <w:jc w:val="both"/>
              <w:rPr>
                <w:rFonts w:asciiTheme="minorHAnsi" w:eastAsia="Arial Unicode MS" w:hAnsiTheme="minorHAnsi" w:cstheme="minorHAnsi"/>
                <w:sz w:val="18"/>
                <w:szCs w:val="18"/>
              </w:rPr>
            </w:pPr>
          </w:p>
        </w:tc>
        <w:tc>
          <w:tcPr>
            <w:tcW w:w="568" w:type="dxa"/>
            <w:tcBorders>
              <w:top w:val="single" w:sz="4" w:space="0" w:color="auto"/>
              <w:left w:val="nil"/>
              <w:bottom w:val="single" w:sz="4" w:space="0" w:color="auto"/>
              <w:right w:val="single" w:sz="4" w:space="0" w:color="auto"/>
            </w:tcBorders>
            <w:noWrap/>
          </w:tcPr>
          <w:p w:rsidR="00D60154" w:rsidRPr="00D60154" w:rsidRDefault="00D60154">
            <w:pPr>
              <w:pStyle w:val="SemEspaamento"/>
              <w:spacing w:line="276" w:lineRule="auto"/>
              <w:jc w:val="both"/>
              <w:rPr>
                <w:rFonts w:asciiTheme="minorHAnsi" w:eastAsia="Times New Roman" w:hAnsiTheme="minorHAnsi" w:cstheme="minorHAnsi"/>
                <w:sz w:val="18"/>
                <w:szCs w:val="18"/>
              </w:rPr>
            </w:pPr>
          </w:p>
        </w:tc>
        <w:tc>
          <w:tcPr>
            <w:tcW w:w="567" w:type="dxa"/>
            <w:tcBorders>
              <w:top w:val="single" w:sz="4" w:space="0" w:color="auto"/>
              <w:left w:val="nil"/>
              <w:bottom w:val="single" w:sz="4" w:space="0" w:color="auto"/>
              <w:right w:val="single" w:sz="4" w:space="0" w:color="auto"/>
            </w:tcBorders>
            <w:noWrap/>
          </w:tcPr>
          <w:p w:rsidR="00D60154" w:rsidRPr="00D60154" w:rsidRDefault="00D60154">
            <w:pPr>
              <w:pStyle w:val="SemEspaamento"/>
              <w:spacing w:line="276" w:lineRule="auto"/>
              <w:jc w:val="center"/>
              <w:rPr>
                <w:rFonts w:asciiTheme="minorHAnsi" w:eastAsia="Times New Roman" w:hAnsiTheme="minorHAnsi" w:cstheme="minorHAnsi"/>
                <w:sz w:val="18"/>
                <w:szCs w:val="18"/>
              </w:rPr>
            </w:pPr>
          </w:p>
        </w:tc>
        <w:tc>
          <w:tcPr>
            <w:tcW w:w="5526" w:type="dxa"/>
            <w:tcBorders>
              <w:top w:val="single" w:sz="4" w:space="0" w:color="auto"/>
              <w:left w:val="nil"/>
              <w:bottom w:val="single" w:sz="4" w:space="0" w:color="auto"/>
              <w:right w:val="single" w:sz="4" w:space="0" w:color="auto"/>
            </w:tcBorders>
            <w:hideMark/>
          </w:tcPr>
          <w:p w:rsidR="00D60154" w:rsidRPr="00D60154" w:rsidRDefault="00D60154">
            <w:pPr>
              <w:pStyle w:val="SemEspaamento"/>
              <w:spacing w:line="276" w:lineRule="auto"/>
              <w:jc w:val="both"/>
              <w:rPr>
                <w:rFonts w:asciiTheme="minorHAnsi" w:eastAsia="Times New Roman" w:hAnsiTheme="minorHAnsi" w:cstheme="minorHAnsi"/>
                <w:sz w:val="18"/>
                <w:szCs w:val="18"/>
              </w:rPr>
            </w:pPr>
            <w:r w:rsidRPr="00D60154">
              <w:rPr>
                <w:rFonts w:asciiTheme="minorHAnsi" w:hAnsiTheme="minorHAnsi" w:cstheme="minorHAnsi"/>
                <w:sz w:val="18"/>
                <w:szCs w:val="18"/>
              </w:rPr>
              <w:t>TOTAL</w:t>
            </w:r>
          </w:p>
        </w:tc>
        <w:tc>
          <w:tcPr>
            <w:tcW w:w="850" w:type="dxa"/>
            <w:tcBorders>
              <w:top w:val="single" w:sz="4" w:space="0" w:color="auto"/>
              <w:left w:val="nil"/>
              <w:bottom w:val="single" w:sz="4" w:space="0" w:color="auto"/>
              <w:right w:val="single" w:sz="4" w:space="0" w:color="auto"/>
            </w:tcBorders>
          </w:tcPr>
          <w:p w:rsidR="00D60154" w:rsidRPr="00D60154" w:rsidRDefault="00D60154">
            <w:pPr>
              <w:pStyle w:val="SemEspaamento"/>
              <w:spacing w:line="276" w:lineRule="auto"/>
              <w:jc w:val="both"/>
              <w:rPr>
                <w:rFonts w:asciiTheme="minorHAnsi" w:eastAsia="Times New Roman" w:hAnsiTheme="minorHAnsi" w:cstheme="minorHAnsi"/>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rsidR="00D60154" w:rsidRPr="00D60154" w:rsidRDefault="00D60154">
            <w:pPr>
              <w:pStyle w:val="SemEspaamento"/>
              <w:spacing w:line="276" w:lineRule="auto"/>
              <w:jc w:val="right"/>
              <w:rPr>
                <w:rFonts w:asciiTheme="minorHAnsi" w:eastAsia="Times New Roman" w:hAnsiTheme="minorHAnsi" w:cstheme="minorHAnsi"/>
                <w:sz w:val="18"/>
                <w:szCs w:val="18"/>
              </w:rPr>
            </w:pPr>
          </w:p>
        </w:tc>
        <w:tc>
          <w:tcPr>
            <w:tcW w:w="856" w:type="dxa"/>
            <w:tcBorders>
              <w:top w:val="single" w:sz="4" w:space="0" w:color="auto"/>
              <w:left w:val="nil"/>
              <w:bottom w:val="single" w:sz="4" w:space="0" w:color="auto"/>
              <w:right w:val="single" w:sz="4" w:space="0" w:color="auto"/>
            </w:tcBorders>
            <w:vAlign w:val="bottom"/>
            <w:hideMark/>
          </w:tcPr>
          <w:p w:rsidR="00D60154" w:rsidRPr="00D60154" w:rsidRDefault="00D60154">
            <w:pPr>
              <w:jc w:val="right"/>
              <w:rPr>
                <w:rFonts w:cstheme="minorHAnsi"/>
                <w:color w:val="000000"/>
                <w:sz w:val="18"/>
                <w:szCs w:val="18"/>
              </w:rPr>
            </w:pPr>
            <w:r w:rsidRPr="00D60154">
              <w:rPr>
                <w:rFonts w:cstheme="minorHAnsi"/>
                <w:color w:val="000000"/>
                <w:sz w:val="18"/>
                <w:szCs w:val="18"/>
              </w:rPr>
              <w:t>6492,40</w:t>
            </w:r>
          </w:p>
        </w:tc>
      </w:tr>
    </w:tbl>
    <w:p w:rsidR="00D60154" w:rsidRDefault="00D60154" w:rsidP="00D60154">
      <w:pPr>
        <w:pStyle w:val="SemEspaamento"/>
        <w:jc w:val="both"/>
        <w:rPr>
          <w:rFonts w:asciiTheme="minorHAnsi" w:hAnsiTheme="minorHAnsi" w:cstheme="minorHAnsi"/>
          <w:sz w:val="20"/>
          <w:szCs w:val="20"/>
        </w:rPr>
      </w:pPr>
    </w:p>
    <w:p w:rsidR="00D60154" w:rsidRPr="009F7EEC" w:rsidRDefault="00D60154" w:rsidP="00D60154">
      <w:pPr>
        <w:pStyle w:val="SemEspaamento"/>
        <w:jc w:val="both"/>
        <w:rPr>
          <w:sz w:val="20"/>
          <w:szCs w:val="20"/>
        </w:rPr>
      </w:pPr>
      <w:r w:rsidRPr="009F7EEC">
        <w:rPr>
          <w:color w:val="000000"/>
          <w:sz w:val="20"/>
          <w:szCs w:val="20"/>
        </w:rPr>
        <w:t xml:space="preserve"> Os valores acima poderão</w:t>
      </w:r>
      <w:r w:rsidRPr="009F7EEC">
        <w:rPr>
          <w:sz w:val="20"/>
          <w:szCs w:val="20"/>
        </w:rPr>
        <w:t xml:space="preserve"> eventualmente sofrer revisão (aumento ou decréscimos) nas seguintes hipóteses: </w:t>
      </w:r>
    </w:p>
    <w:p w:rsidR="00D60154" w:rsidRPr="009F7EEC" w:rsidRDefault="00D60154" w:rsidP="00D60154">
      <w:pPr>
        <w:pStyle w:val="SemEspaamento"/>
        <w:jc w:val="both"/>
        <w:rPr>
          <w:sz w:val="20"/>
          <w:szCs w:val="20"/>
        </w:rPr>
      </w:pPr>
    </w:p>
    <w:p w:rsidR="00D60154" w:rsidRPr="009F7EEC" w:rsidRDefault="00D60154" w:rsidP="00D60154">
      <w:pPr>
        <w:pStyle w:val="SemEspaamento"/>
        <w:jc w:val="both"/>
        <w:rPr>
          <w:sz w:val="20"/>
          <w:szCs w:val="20"/>
        </w:rPr>
      </w:pPr>
      <w:r w:rsidRPr="009F7EEC">
        <w:rPr>
          <w:sz w:val="20"/>
          <w:szCs w:val="20"/>
        </w:rPr>
        <w:t>a)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art.65 II, “d” e parágrafo 5.º, da Lei n.º 8.666/93;</w:t>
      </w:r>
    </w:p>
    <w:p w:rsidR="00D60154" w:rsidRPr="009F7EEC" w:rsidRDefault="00D60154" w:rsidP="00D60154">
      <w:pPr>
        <w:pStyle w:val="SemEspaamento"/>
        <w:jc w:val="both"/>
        <w:rPr>
          <w:sz w:val="20"/>
          <w:szCs w:val="20"/>
        </w:rPr>
      </w:pPr>
    </w:p>
    <w:p w:rsidR="00D60154" w:rsidRPr="009F7EEC" w:rsidRDefault="00D60154" w:rsidP="00D60154">
      <w:pPr>
        <w:pStyle w:val="SemEspaamento"/>
        <w:jc w:val="both"/>
        <w:rPr>
          <w:sz w:val="20"/>
          <w:szCs w:val="20"/>
        </w:rPr>
      </w:pPr>
      <w:r w:rsidRPr="009F7EEC">
        <w:rPr>
          <w:sz w:val="20"/>
          <w:szCs w:val="20"/>
        </w:rPr>
        <w:t>b)para menos, na hipótese do valor contrato ficar muito superior ao valor do mercado ficar muito superior ao valor do mercado, ou, ainda, quando ocorrer o fato do principio previsto no art. 65, parágrafo 5.º, da Lei n.º 8.666/93.</w:t>
      </w:r>
    </w:p>
    <w:p w:rsidR="00D60154" w:rsidRPr="009F7EEC" w:rsidRDefault="00D60154" w:rsidP="00D60154">
      <w:pPr>
        <w:pStyle w:val="SemEspaamento"/>
        <w:jc w:val="both"/>
        <w:rPr>
          <w:sz w:val="20"/>
          <w:szCs w:val="20"/>
        </w:rPr>
      </w:pPr>
    </w:p>
    <w:p w:rsidR="00D60154" w:rsidRPr="009F7EEC" w:rsidRDefault="00D60154" w:rsidP="00D60154">
      <w:pPr>
        <w:pStyle w:val="SemEspaamento"/>
        <w:rPr>
          <w:sz w:val="20"/>
          <w:szCs w:val="20"/>
        </w:rPr>
      </w:pPr>
      <w:r w:rsidRPr="009F7EEC">
        <w:rPr>
          <w:sz w:val="20"/>
          <w:szCs w:val="20"/>
        </w:rPr>
        <w:lastRenderedPageBreak/>
        <w:t>A revisão de preços, caso ocorra, deverá ser feita com fundamento em planilhas de composição de custos e/ou preço de mercado, devendo, nos preços supracitados, estar incluídas todas as despesas relativas ao objeto contratado ( tributos, seguros, encargos sociais, transporte etc. ).</w:t>
      </w:r>
    </w:p>
    <w:p w:rsidR="00D60154" w:rsidRPr="009F7EEC" w:rsidRDefault="00D60154" w:rsidP="00D60154">
      <w:pPr>
        <w:spacing w:after="0" w:line="360" w:lineRule="auto"/>
        <w:ind w:left="720" w:right="-376"/>
        <w:jc w:val="both"/>
        <w:rPr>
          <w:rFonts w:cstheme="minorHAnsi"/>
          <w:sz w:val="20"/>
          <w:szCs w:val="20"/>
        </w:rPr>
      </w:pPr>
      <w:r w:rsidRPr="009F7EEC">
        <w:rPr>
          <w:rFonts w:cstheme="minorHAnsi"/>
          <w:sz w:val="20"/>
          <w:szCs w:val="20"/>
        </w:rPr>
        <w:tab/>
      </w:r>
    </w:p>
    <w:p w:rsidR="00D60154" w:rsidRPr="009F7EEC" w:rsidRDefault="00D60154" w:rsidP="00D60154">
      <w:pPr>
        <w:spacing w:line="360" w:lineRule="auto"/>
        <w:ind w:right="-376"/>
        <w:jc w:val="both"/>
        <w:rPr>
          <w:rFonts w:cstheme="minorHAnsi"/>
          <w:b/>
          <w:sz w:val="20"/>
          <w:szCs w:val="20"/>
          <w:u w:val="single"/>
        </w:rPr>
      </w:pPr>
      <w:r w:rsidRPr="009F7EEC">
        <w:rPr>
          <w:rFonts w:cstheme="minorHAnsi"/>
          <w:b/>
          <w:sz w:val="20"/>
          <w:szCs w:val="20"/>
          <w:u w:val="single"/>
        </w:rPr>
        <w:t>CLÁUSULA QUARTA – DA FORMA DE PAGAMENTO</w:t>
      </w:r>
    </w:p>
    <w:p w:rsidR="00D60154" w:rsidRPr="009F7EEC" w:rsidRDefault="00D60154" w:rsidP="00D60154">
      <w:pPr>
        <w:pStyle w:val="SemEspaamento"/>
        <w:jc w:val="both"/>
        <w:rPr>
          <w:b/>
          <w:sz w:val="20"/>
          <w:szCs w:val="20"/>
        </w:rPr>
      </w:pPr>
      <w:r w:rsidRPr="009F7EEC">
        <w:rPr>
          <w:sz w:val="20"/>
          <w:szCs w:val="20"/>
        </w:rPr>
        <w:t xml:space="preserve">O pagamento será efetuado por depósito em conta corrente até o 15.º dia útil do mês subsequente, contados da data da entrega da fatura, devendo salientar que junto ao corpo da Nota Fiscal, será necessário fazer constar, para fins de pagamento, o número da licitação, o número do lote, funcionário requisitante, informações relativas ao nome e número do banco, da agência e da conta corrente da </w:t>
      </w:r>
      <w:r w:rsidRPr="009F7EEC">
        <w:rPr>
          <w:b/>
          <w:sz w:val="20"/>
          <w:szCs w:val="20"/>
        </w:rPr>
        <w:t xml:space="preserve">CONTRATADA. </w:t>
      </w:r>
    </w:p>
    <w:p w:rsidR="00D60154" w:rsidRPr="009F7EEC" w:rsidRDefault="00D60154" w:rsidP="00D60154">
      <w:pPr>
        <w:pStyle w:val="SemEspaamento"/>
        <w:jc w:val="both"/>
        <w:rPr>
          <w:b/>
          <w:sz w:val="20"/>
          <w:szCs w:val="20"/>
        </w:rPr>
      </w:pPr>
    </w:p>
    <w:p w:rsidR="00D60154" w:rsidRPr="009F7EEC" w:rsidRDefault="00D60154" w:rsidP="00D60154">
      <w:pPr>
        <w:pStyle w:val="SemEspaamento"/>
        <w:jc w:val="both"/>
        <w:rPr>
          <w:b/>
          <w:sz w:val="20"/>
          <w:szCs w:val="20"/>
        </w:rPr>
      </w:pPr>
      <w:r w:rsidRPr="009F7EEC">
        <w:rPr>
          <w:b/>
          <w:sz w:val="20"/>
          <w:szCs w:val="20"/>
        </w:rPr>
        <w:t>A Nota Fiscal dos produtos do item 18 quando solicitados deverão ser emitidas em nome do FUNDO MUNICIPAL DE ASSISTÊNCIA SOCIAL DE RIBEIRÃO DO PINHAL CNPJ: 17.382.189/0001-27- rua Antonio Rogério rosa 1097 – Complemento CRAS. E os demais itens em nome do MUNICÍPIO DE  RIBEIRÃO DO PINHAL – CNPJ: 76.968.064/0001-42– RUA PARANÁ -983- CENTRO.</w:t>
      </w:r>
    </w:p>
    <w:p w:rsidR="00D60154" w:rsidRPr="009F7EEC" w:rsidRDefault="00D60154" w:rsidP="00D60154">
      <w:pPr>
        <w:pStyle w:val="SemEspaamento"/>
        <w:rPr>
          <w:sz w:val="20"/>
          <w:szCs w:val="20"/>
        </w:rPr>
      </w:pPr>
    </w:p>
    <w:p w:rsidR="00D60154" w:rsidRPr="009F7EEC" w:rsidRDefault="00D60154" w:rsidP="00D60154">
      <w:pPr>
        <w:spacing w:line="360" w:lineRule="auto"/>
        <w:ind w:right="-376"/>
        <w:jc w:val="both"/>
        <w:rPr>
          <w:rFonts w:cstheme="minorHAnsi"/>
          <w:b/>
          <w:sz w:val="20"/>
          <w:szCs w:val="20"/>
          <w:u w:val="single"/>
        </w:rPr>
      </w:pPr>
      <w:r w:rsidRPr="009F7EEC">
        <w:rPr>
          <w:rFonts w:cstheme="minorHAnsi"/>
          <w:b/>
          <w:sz w:val="20"/>
          <w:szCs w:val="20"/>
          <w:u w:val="single"/>
        </w:rPr>
        <w:t>CLÁUSULA QUINTA – DA DOTAÇÃO ORÇAMENTÁRIA</w:t>
      </w:r>
    </w:p>
    <w:p w:rsidR="00D60154" w:rsidRPr="009F7EEC" w:rsidRDefault="00D60154" w:rsidP="00D60154">
      <w:pPr>
        <w:pStyle w:val="SemEspaamento"/>
        <w:jc w:val="both"/>
        <w:rPr>
          <w:sz w:val="20"/>
          <w:szCs w:val="20"/>
        </w:rPr>
      </w:pPr>
      <w:r w:rsidRPr="009F7EEC">
        <w:rPr>
          <w:sz w:val="20"/>
          <w:szCs w:val="20"/>
        </w:rPr>
        <w:t>As despesas com a execução deste contrato correrão no orçamento da Dotação Orçamentária:1840-933-3390300000; 1850-933-4490520000; 1860-940-3390300000; 1880-940-4490520000; 1910-934-3390300000; 1950-10934-3390300000; 2010-718-3390300000; 2030-718-4490520000; 2100-000-3390300000; 2130-000-4490520000; 2510-000-3390300000 e 2540-000-4490520000.</w:t>
      </w:r>
    </w:p>
    <w:p w:rsidR="00D60154" w:rsidRPr="009F7EEC" w:rsidRDefault="00D60154" w:rsidP="00D60154">
      <w:pPr>
        <w:pStyle w:val="SemEspaamento"/>
        <w:rPr>
          <w:sz w:val="20"/>
          <w:szCs w:val="20"/>
        </w:rPr>
      </w:pPr>
    </w:p>
    <w:p w:rsidR="00D60154" w:rsidRPr="009F7EEC" w:rsidRDefault="00D60154" w:rsidP="00D60154">
      <w:pPr>
        <w:spacing w:line="360" w:lineRule="auto"/>
        <w:ind w:right="-376"/>
        <w:jc w:val="both"/>
        <w:rPr>
          <w:rFonts w:cstheme="minorHAnsi"/>
          <w:b/>
          <w:sz w:val="20"/>
          <w:szCs w:val="20"/>
          <w:u w:val="single"/>
        </w:rPr>
      </w:pPr>
      <w:r w:rsidRPr="009F7EEC">
        <w:rPr>
          <w:rFonts w:cstheme="minorHAnsi"/>
          <w:b/>
          <w:sz w:val="20"/>
          <w:szCs w:val="20"/>
          <w:u w:val="single"/>
        </w:rPr>
        <w:t>CLÁUSULA SEXTA – DAS OBRIGAÇÕES DO CONTRATANTE</w:t>
      </w:r>
    </w:p>
    <w:p w:rsidR="00D60154" w:rsidRPr="009F7EEC" w:rsidRDefault="00D60154" w:rsidP="00D60154">
      <w:pPr>
        <w:pStyle w:val="SemEspaamento"/>
        <w:jc w:val="both"/>
        <w:rPr>
          <w:sz w:val="20"/>
          <w:szCs w:val="20"/>
        </w:rPr>
      </w:pPr>
      <w:r w:rsidRPr="009F7EEC">
        <w:rPr>
          <w:sz w:val="20"/>
          <w:szCs w:val="20"/>
        </w:rPr>
        <w:t xml:space="preserve">Para garantir fiel cumprimento do presente contrato, o </w:t>
      </w:r>
      <w:r w:rsidRPr="009F7EEC">
        <w:rPr>
          <w:b/>
          <w:sz w:val="20"/>
          <w:szCs w:val="20"/>
        </w:rPr>
        <w:t xml:space="preserve">CONTRATANTE </w:t>
      </w:r>
      <w:r w:rsidRPr="009F7EEC">
        <w:rPr>
          <w:sz w:val="20"/>
          <w:szCs w:val="20"/>
        </w:rPr>
        <w:t xml:space="preserve">se compromete a solicitar previamente à </w:t>
      </w:r>
      <w:r w:rsidRPr="009F7EEC">
        <w:rPr>
          <w:b/>
          <w:sz w:val="20"/>
          <w:szCs w:val="20"/>
        </w:rPr>
        <w:t xml:space="preserve">CONTRATADA, </w:t>
      </w:r>
      <w:r w:rsidRPr="009F7EEC">
        <w:rPr>
          <w:sz w:val="20"/>
          <w:szCs w:val="20"/>
        </w:rPr>
        <w:t>através do documento requisitório próprio, o fornecimento dos produtos; bem como efetuar o pagamento na forma prevista na cláusula quarta.</w:t>
      </w:r>
    </w:p>
    <w:p w:rsidR="00D60154" w:rsidRPr="009F7EEC" w:rsidRDefault="00D60154" w:rsidP="00D60154">
      <w:pPr>
        <w:pStyle w:val="SemEspaamento"/>
        <w:jc w:val="both"/>
        <w:rPr>
          <w:sz w:val="20"/>
          <w:szCs w:val="20"/>
        </w:rPr>
      </w:pPr>
    </w:p>
    <w:p w:rsidR="00D60154" w:rsidRPr="009F7EEC" w:rsidRDefault="00D60154" w:rsidP="00D60154">
      <w:pPr>
        <w:spacing w:line="360" w:lineRule="auto"/>
        <w:ind w:right="-376"/>
        <w:jc w:val="both"/>
        <w:rPr>
          <w:rFonts w:cstheme="minorHAnsi"/>
          <w:b/>
          <w:sz w:val="20"/>
          <w:szCs w:val="20"/>
          <w:u w:val="single"/>
        </w:rPr>
      </w:pPr>
      <w:r w:rsidRPr="009F7EEC">
        <w:rPr>
          <w:rFonts w:cstheme="minorHAnsi"/>
          <w:b/>
          <w:sz w:val="20"/>
          <w:szCs w:val="20"/>
          <w:u w:val="single"/>
        </w:rPr>
        <w:t>CLÁUSULA SÉTIMA – DAS OBRIGAÇÕES DA CONTRATADA</w:t>
      </w:r>
    </w:p>
    <w:p w:rsidR="00D60154" w:rsidRPr="009F7EEC" w:rsidRDefault="00D60154" w:rsidP="00D60154">
      <w:pPr>
        <w:pStyle w:val="SemEspaamento"/>
        <w:jc w:val="both"/>
        <w:rPr>
          <w:sz w:val="20"/>
          <w:szCs w:val="20"/>
        </w:rPr>
      </w:pPr>
      <w:r w:rsidRPr="009F7EEC">
        <w:rPr>
          <w:sz w:val="20"/>
          <w:szCs w:val="20"/>
        </w:rPr>
        <w:t xml:space="preserve">Para garantir o fiel cumprimento do presente contrato, a </w:t>
      </w:r>
      <w:r w:rsidRPr="009F7EEC">
        <w:rPr>
          <w:b/>
          <w:sz w:val="20"/>
          <w:szCs w:val="20"/>
        </w:rPr>
        <w:t>CONTRATADA</w:t>
      </w:r>
      <w:r w:rsidRPr="009F7EEC">
        <w:rPr>
          <w:sz w:val="20"/>
          <w:szCs w:val="20"/>
        </w:rPr>
        <w:t xml:space="preserve"> se compromete a:</w:t>
      </w:r>
    </w:p>
    <w:p w:rsidR="00D60154" w:rsidRPr="009F7EEC" w:rsidRDefault="00D60154" w:rsidP="00D60154">
      <w:pPr>
        <w:pStyle w:val="SemEspaamento"/>
        <w:jc w:val="both"/>
        <w:rPr>
          <w:sz w:val="20"/>
          <w:szCs w:val="20"/>
        </w:rPr>
      </w:pPr>
    </w:p>
    <w:p w:rsidR="00D60154" w:rsidRPr="009F7EEC" w:rsidRDefault="00D60154" w:rsidP="00D60154">
      <w:pPr>
        <w:pStyle w:val="SemEspaamento"/>
        <w:jc w:val="both"/>
        <w:rPr>
          <w:sz w:val="20"/>
          <w:szCs w:val="20"/>
        </w:rPr>
      </w:pPr>
      <w:r w:rsidRPr="009F7EEC">
        <w:rPr>
          <w:sz w:val="20"/>
          <w:szCs w:val="20"/>
        </w:rPr>
        <w:t>a) Executar os fornecimentos dos produtos e equipamentos ora contratados de acordo com a solicitação do CONTRATANTE e proposta apresentada até o final do prazo contratual;</w:t>
      </w:r>
    </w:p>
    <w:p w:rsidR="00D60154" w:rsidRPr="009F7EEC" w:rsidRDefault="00D60154" w:rsidP="00D60154">
      <w:pPr>
        <w:pStyle w:val="SemEspaamento"/>
        <w:jc w:val="both"/>
        <w:rPr>
          <w:sz w:val="20"/>
          <w:szCs w:val="20"/>
        </w:rPr>
      </w:pPr>
      <w:r w:rsidRPr="009F7EEC">
        <w:rPr>
          <w:sz w:val="20"/>
          <w:szCs w:val="20"/>
        </w:rPr>
        <w:t>b) Fornecer os produtos e equipamentos sem qualquer outro custo;</w:t>
      </w:r>
    </w:p>
    <w:p w:rsidR="00D60154" w:rsidRPr="009F7EEC" w:rsidRDefault="00D60154" w:rsidP="00D60154">
      <w:pPr>
        <w:pStyle w:val="SemEspaamento"/>
        <w:jc w:val="both"/>
        <w:rPr>
          <w:sz w:val="20"/>
          <w:szCs w:val="20"/>
        </w:rPr>
      </w:pPr>
      <w:r w:rsidRPr="009F7EEC">
        <w:rPr>
          <w:sz w:val="20"/>
          <w:szCs w:val="20"/>
        </w:rPr>
        <w:t>c) Zelar pela qualidade dos produtos e equipamentos entregues;</w:t>
      </w:r>
    </w:p>
    <w:p w:rsidR="00D60154" w:rsidRPr="009F7EEC" w:rsidRDefault="00D60154" w:rsidP="00D60154">
      <w:pPr>
        <w:pStyle w:val="SemEspaamento"/>
        <w:jc w:val="both"/>
        <w:rPr>
          <w:sz w:val="20"/>
          <w:szCs w:val="20"/>
        </w:rPr>
      </w:pPr>
      <w:r w:rsidRPr="009F7EEC">
        <w:rPr>
          <w:sz w:val="20"/>
          <w:szCs w:val="20"/>
        </w:rPr>
        <w:t>d) Responsabilizar-se pelos eventuais danos ou prejuízos que a qualquer título vier a causar ao CONTRATANTE, principalmente em decorrência da má qualidade dos produtos entregues;</w:t>
      </w:r>
    </w:p>
    <w:p w:rsidR="00D60154" w:rsidRPr="009F7EEC" w:rsidRDefault="00D60154" w:rsidP="00D60154">
      <w:pPr>
        <w:pStyle w:val="SemEspaamento"/>
        <w:jc w:val="both"/>
        <w:rPr>
          <w:sz w:val="20"/>
          <w:szCs w:val="20"/>
        </w:rPr>
      </w:pPr>
      <w:r w:rsidRPr="009F7EEC">
        <w:rPr>
          <w:sz w:val="20"/>
          <w:szCs w:val="20"/>
        </w:rPr>
        <w:t>e) Manter em dia as obrigações concernentes à seguridade social e contribuição ao FGTS, durante toda a vigência deste contrato, sendo as mesmas peças fundamentais para o recebimento das Notas Fiscais/Faturas.</w:t>
      </w:r>
    </w:p>
    <w:p w:rsidR="00D60154" w:rsidRPr="009F7EEC" w:rsidRDefault="00D60154" w:rsidP="00D60154">
      <w:pPr>
        <w:pStyle w:val="SemEspaamento"/>
        <w:jc w:val="both"/>
        <w:rPr>
          <w:sz w:val="20"/>
          <w:szCs w:val="20"/>
        </w:rPr>
      </w:pPr>
    </w:p>
    <w:p w:rsidR="00D60154" w:rsidRPr="009F7EEC" w:rsidRDefault="00D60154" w:rsidP="00D60154">
      <w:pPr>
        <w:pStyle w:val="SemEspaamento"/>
        <w:jc w:val="both"/>
        <w:rPr>
          <w:rStyle w:val="Forte"/>
          <w:b w:val="0"/>
          <w:bCs w:val="0"/>
          <w:sz w:val="20"/>
          <w:szCs w:val="20"/>
        </w:rPr>
      </w:pPr>
      <w:r w:rsidRPr="009F7EEC">
        <w:rPr>
          <w:rFonts w:asciiTheme="minorHAnsi" w:hAnsiTheme="minorHAnsi" w:cstheme="minorHAnsi"/>
          <w:b/>
          <w:sz w:val="20"/>
          <w:szCs w:val="20"/>
          <w:u w:val="single"/>
        </w:rPr>
        <w:t xml:space="preserve">CLÁUSULA OITAVA - </w:t>
      </w:r>
      <w:r w:rsidRPr="009F7EEC">
        <w:rPr>
          <w:rStyle w:val="Forte"/>
          <w:rFonts w:asciiTheme="minorHAnsi" w:eastAsiaTheme="minorEastAsia" w:hAnsiTheme="minorHAnsi" w:cstheme="minorHAnsi"/>
          <w:sz w:val="20"/>
          <w:szCs w:val="20"/>
          <w:u w:val="single"/>
        </w:rPr>
        <w:t>DA FRAUDE E DA CORRUPÇÃO</w:t>
      </w:r>
    </w:p>
    <w:p w:rsidR="00D60154" w:rsidRPr="009F7EEC" w:rsidRDefault="00D60154" w:rsidP="00D60154">
      <w:pPr>
        <w:pStyle w:val="NormalWeb"/>
        <w:spacing w:before="0" w:beforeAutospacing="0" w:after="0" w:afterAutospacing="0"/>
        <w:ind w:left="720"/>
        <w:jc w:val="both"/>
        <w:rPr>
          <w:rFonts w:asciiTheme="minorHAnsi" w:hAnsiTheme="minorHAnsi" w:cstheme="minorHAnsi"/>
          <w:sz w:val="20"/>
          <w:szCs w:val="20"/>
        </w:rPr>
      </w:pPr>
    </w:p>
    <w:p w:rsidR="00D60154" w:rsidRPr="009F7EEC" w:rsidRDefault="00D60154" w:rsidP="00D60154">
      <w:pPr>
        <w:pStyle w:val="SemEspaamento"/>
        <w:jc w:val="both"/>
        <w:rPr>
          <w:sz w:val="20"/>
          <w:szCs w:val="20"/>
        </w:rPr>
      </w:pPr>
      <w:r w:rsidRPr="009F7EEC">
        <w:rPr>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D60154" w:rsidRPr="009F7EEC" w:rsidRDefault="00D60154" w:rsidP="00D60154">
      <w:pPr>
        <w:pStyle w:val="SemEspaamento"/>
        <w:jc w:val="both"/>
        <w:rPr>
          <w:sz w:val="20"/>
          <w:szCs w:val="20"/>
        </w:rPr>
      </w:pPr>
    </w:p>
    <w:p w:rsidR="00D60154" w:rsidRPr="009F7EEC" w:rsidRDefault="00D60154" w:rsidP="00D60154">
      <w:pPr>
        <w:pStyle w:val="SemEspaamento"/>
        <w:jc w:val="both"/>
        <w:rPr>
          <w:sz w:val="20"/>
          <w:szCs w:val="20"/>
        </w:rPr>
      </w:pPr>
      <w:r w:rsidRPr="009F7EEC">
        <w:rPr>
          <w:sz w:val="20"/>
          <w:szCs w:val="20"/>
        </w:rPr>
        <w:t>01 - Para os propósitos desta cláusula definem-se as seguintes práticas:</w:t>
      </w:r>
    </w:p>
    <w:p w:rsidR="00D60154" w:rsidRPr="009F7EEC" w:rsidRDefault="00D60154" w:rsidP="00D60154">
      <w:pPr>
        <w:pStyle w:val="SemEspaamento"/>
        <w:jc w:val="both"/>
        <w:rPr>
          <w:sz w:val="20"/>
          <w:szCs w:val="20"/>
        </w:rPr>
      </w:pPr>
    </w:p>
    <w:p w:rsidR="00D60154" w:rsidRPr="009F7EEC" w:rsidRDefault="00D60154" w:rsidP="00D60154">
      <w:pPr>
        <w:pStyle w:val="SemEspaamento"/>
        <w:jc w:val="both"/>
        <w:rPr>
          <w:sz w:val="20"/>
          <w:szCs w:val="20"/>
        </w:rPr>
      </w:pPr>
      <w:r w:rsidRPr="009F7EEC">
        <w:rPr>
          <w:sz w:val="20"/>
          <w:szCs w:val="20"/>
        </w:rPr>
        <w:t>a) “prática corrupta”: oferecer, dar, receber ou solicitar, direta ou indiretamente, qualquer vantagem com o objetivo de influenciar a ação de servidor público no processo de licitação ou na execução de contrato;</w:t>
      </w:r>
    </w:p>
    <w:p w:rsidR="00D60154" w:rsidRPr="009F7EEC" w:rsidRDefault="00D60154" w:rsidP="00D60154">
      <w:pPr>
        <w:pStyle w:val="SemEspaamento"/>
        <w:jc w:val="both"/>
        <w:rPr>
          <w:sz w:val="20"/>
          <w:szCs w:val="20"/>
        </w:rPr>
      </w:pPr>
      <w:r w:rsidRPr="009F7EEC">
        <w:rPr>
          <w:sz w:val="20"/>
          <w:szCs w:val="20"/>
        </w:rPr>
        <w:lastRenderedPageBreak/>
        <w:t>b) “prática fraudulenta”: a falsificação ou omissão dos fatos, com o objetivo de influenciar o processo de licitação ou de execução de contrato;</w:t>
      </w:r>
    </w:p>
    <w:p w:rsidR="00D60154" w:rsidRPr="009F7EEC" w:rsidRDefault="00D60154" w:rsidP="00D60154">
      <w:pPr>
        <w:pStyle w:val="SemEspaamento"/>
        <w:jc w:val="both"/>
        <w:rPr>
          <w:sz w:val="20"/>
          <w:szCs w:val="20"/>
        </w:rPr>
      </w:pPr>
      <w:r w:rsidRPr="009F7EEC">
        <w:rPr>
          <w:sz w:val="20"/>
          <w:szCs w:val="20"/>
        </w:rPr>
        <w:t xml:space="preserve">c) “prática </w:t>
      </w:r>
      <w:proofErr w:type="spellStart"/>
      <w:r w:rsidRPr="009F7EEC">
        <w:rPr>
          <w:sz w:val="20"/>
          <w:szCs w:val="20"/>
        </w:rPr>
        <w:t>colusiva</w:t>
      </w:r>
      <w:proofErr w:type="spellEnd"/>
      <w:r w:rsidRPr="009F7EEC">
        <w:rPr>
          <w:sz w:val="20"/>
          <w:szCs w:val="20"/>
        </w:rPr>
        <w:t>”: esquematizar ou estabelecer um acordo entre dois ou mais licitantes, com ou sem o conhecimento de representantes ou prepostos do órgão licitador, visando estabelecer preços em níveis artificiais e não competitivos;</w:t>
      </w:r>
    </w:p>
    <w:p w:rsidR="00D60154" w:rsidRPr="009F7EEC" w:rsidRDefault="00D60154" w:rsidP="00D60154">
      <w:pPr>
        <w:pStyle w:val="SemEspaamento"/>
        <w:jc w:val="both"/>
        <w:rPr>
          <w:sz w:val="20"/>
          <w:szCs w:val="20"/>
        </w:rPr>
      </w:pPr>
      <w:r w:rsidRPr="009F7EEC">
        <w:rPr>
          <w:sz w:val="20"/>
          <w:szCs w:val="20"/>
        </w:rPr>
        <w:t>d) “prática coercitiva”: causar dano ou ameaçar causar dano, direta ou indiretamente, às pessoas ou sua propriedade, visando influenciar sua participação em um processo licitatório ou afetar a execução do contrato.</w:t>
      </w:r>
    </w:p>
    <w:p w:rsidR="00D60154" w:rsidRPr="009F7EEC" w:rsidRDefault="00D60154" w:rsidP="00D60154">
      <w:pPr>
        <w:pStyle w:val="SemEspaamento"/>
        <w:jc w:val="both"/>
        <w:rPr>
          <w:sz w:val="20"/>
          <w:szCs w:val="20"/>
        </w:rPr>
      </w:pPr>
      <w:r w:rsidRPr="009F7EEC">
        <w:rPr>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D60154" w:rsidRPr="009F7EEC" w:rsidRDefault="00D60154" w:rsidP="00D60154">
      <w:pPr>
        <w:pStyle w:val="SemEspaamento"/>
        <w:jc w:val="both"/>
        <w:rPr>
          <w:sz w:val="20"/>
          <w:szCs w:val="20"/>
        </w:rPr>
      </w:pPr>
    </w:p>
    <w:p w:rsidR="00D60154" w:rsidRPr="009F7EEC" w:rsidRDefault="00D60154" w:rsidP="00D60154">
      <w:pPr>
        <w:pStyle w:val="SemEspaamento"/>
        <w:jc w:val="both"/>
        <w:rPr>
          <w:rFonts w:eastAsia="Times New Roman"/>
          <w:sz w:val="20"/>
          <w:szCs w:val="20"/>
        </w:rPr>
      </w:pPr>
      <w:r w:rsidRPr="009F7EEC">
        <w:rPr>
          <w:rFonts w:eastAsia="Times New Roman"/>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9F7EEC">
        <w:rPr>
          <w:rFonts w:eastAsia="Times New Roman"/>
          <w:sz w:val="20"/>
          <w:szCs w:val="20"/>
        </w:rPr>
        <w:t>colusivas</w:t>
      </w:r>
      <w:proofErr w:type="spellEnd"/>
      <w:r w:rsidRPr="009F7EEC">
        <w:rPr>
          <w:rFonts w:eastAsia="Times New Roman"/>
          <w:sz w:val="20"/>
          <w:szCs w:val="20"/>
        </w:rPr>
        <w:t>, coercitivas ou obstrutivas ao participar da licitação ou da execução um contrato financiado pelo organismo. </w:t>
      </w:r>
    </w:p>
    <w:p w:rsidR="00D60154" w:rsidRPr="009F7EEC" w:rsidRDefault="00D60154" w:rsidP="00D60154">
      <w:pPr>
        <w:pStyle w:val="SemEspaamento"/>
        <w:jc w:val="both"/>
        <w:rPr>
          <w:rFonts w:eastAsia="Times New Roman"/>
          <w:sz w:val="20"/>
          <w:szCs w:val="20"/>
        </w:rPr>
      </w:pPr>
    </w:p>
    <w:p w:rsidR="00D60154" w:rsidRPr="009F7EEC" w:rsidRDefault="00D60154" w:rsidP="00D60154">
      <w:pPr>
        <w:pStyle w:val="SemEspaamento"/>
        <w:jc w:val="both"/>
        <w:rPr>
          <w:sz w:val="20"/>
          <w:szCs w:val="20"/>
        </w:rPr>
      </w:pPr>
      <w:r w:rsidRPr="009F7EEC">
        <w:rPr>
          <w:rFonts w:eastAsia="Times New Roman"/>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D60154" w:rsidRPr="009F7EEC" w:rsidRDefault="00D60154" w:rsidP="00D60154">
      <w:pPr>
        <w:pStyle w:val="SemEspaamento"/>
        <w:rPr>
          <w:sz w:val="20"/>
          <w:szCs w:val="20"/>
        </w:rPr>
      </w:pPr>
    </w:p>
    <w:p w:rsidR="00D60154" w:rsidRPr="009F7EEC" w:rsidRDefault="00D60154" w:rsidP="00D60154">
      <w:pPr>
        <w:spacing w:line="360" w:lineRule="auto"/>
        <w:ind w:right="-376"/>
        <w:jc w:val="both"/>
        <w:rPr>
          <w:rFonts w:cstheme="minorHAnsi"/>
          <w:b/>
          <w:sz w:val="20"/>
          <w:szCs w:val="20"/>
          <w:u w:val="single"/>
        </w:rPr>
      </w:pPr>
      <w:r w:rsidRPr="009F7EEC">
        <w:rPr>
          <w:rFonts w:cstheme="minorHAnsi"/>
          <w:b/>
          <w:sz w:val="20"/>
          <w:szCs w:val="20"/>
          <w:u w:val="single"/>
        </w:rPr>
        <w:t>CLÁUSULA NONA – DAS PENALIDADES</w:t>
      </w:r>
    </w:p>
    <w:p w:rsidR="00D60154" w:rsidRPr="009F7EEC" w:rsidRDefault="00D60154" w:rsidP="00D60154">
      <w:pPr>
        <w:pStyle w:val="SemEspaamento"/>
        <w:jc w:val="both"/>
        <w:rPr>
          <w:sz w:val="20"/>
          <w:szCs w:val="20"/>
        </w:rPr>
      </w:pPr>
      <w:r w:rsidRPr="009F7EEC">
        <w:rPr>
          <w:sz w:val="20"/>
          <w:szCs w:val="20"/>
        </w:rPr>
        <w:t>A recusa na prestação dos serviços, sem motivo justificado e aceito pela Administração, constitui-se em falta grave, sujeitando a CONTRATADA, à sua inscrição no Registro de Ocorrências Nacionais, impossibilitando o direito de contratar com o Poder Público por até dois anos, bem como as sanções que a Lei impõe, não impedindo, em razão das circunstâncias e a critério da administração, a aplicação das seguintes penalidades:</w:t>
      </w:r>
    </w:p>
    <w:p w:rsidR="00D60154" w:rsidRPr="009F7EEC" w:rsidRDefault="00D60154" w:rsidP="00D60154">
      <w:pPr>
        <w:pStyle w:val="SemEspaamento"/>
        <w:jc w:val="both"/>
        <w:rPr>
          <w:sz w:val="20"/>
          <w:szCs w:val="20"/>
        </w:rPr>
      </w:pPr>
    </w:p>
    <w:p w:rsidR="00D60154" w:rsidRPr="009F7EEC" w:rsidRDefault="00D60154" w:rsidP="00D60154">
      <w:pPr>
        <w:pStyle w:val="SemEspaamento"/>
        <w:jc w:val="both"/>
        <w:rPr>
          <w:sz w:val="20"/>
          <w:szCs w:val="20"/>
        </w:rPr>
      </w:pPr>
      <w:r w:rsidRPr="009F7EEC">
        <w:rPr>
          <w:sz w:val="20"/>
          <w:szCs w:val="20"/>
        </w:rPr>
        <w:t>a) multa de 25% sobre o valor total do contrato que, em caso de não pagamento, será encaminhada para a dívida ativa do Município, visando a sua execução;</w:t>
      </w:r>
    </w:p>
    <w:p w:rsidR="00D60154" w:rsidRPr="009F7EEC" w:rsidRDefault="00D60154" w:rsidP="00D60154">
      <w:pPr>
        <w:pStyle w:val="SemEspaamento"/>
        <w:jc w:val="both"/>
        <w:rPr>
          <w:sz w:val="20"/>
          <w:szCs w:val="20"/>
        </w:rPr>
      </w:pPr>
      <w:r w:rsidRPr="009F7EEC">
        <w:rPr>
          <w:sz w:val="20"/>
          <w:szCs w:val="20"/>
        </w:rPr>
        <w:t>b) Emissão e Publicação de Declaração de Inidoneidade em veículo de imprensa regional, estadual e nacional.</w:t>
      </w:r>
    </w:p>
    <w:p w:rsidR="00D60154" w:rsidRPr="009F7EEC" w:rsidRDefault="00D60154" w:rsidP="00D60154">
      <w:pPr>
        <w:pStyle w:val="SemEspaamento"/>
        <w:jc w:val="both"/>
        <w:rPr>
          <w:sz w:val="20"/>
          <w:szCs w:val="20"/>
        </w:rPr>
      </w:pPr>
    </w:p>
    <w:p w:rsidR="00D60154" w:rsidRPr="009F7EEC" w:rsidRDefault="00D60154" w:rsidP="00D60154">
      <w:pPr>
        <w:spacing w:line="360" w:lineRule="auto"/>
        <w:ind w:right="-376"/>
        <w:jc w:val="both"/>
        <w:rPr>
          <w:rFonts w:cstheme="minorHAnsi"/>
          <w:b/>
          <w:sz w:val="20"/>
          <w:szCs w:val="20"/>
          <w:u w:val="single"/>
        </w:rPr>
      </w:pPr>
      <w:r w:rsidRPr="009F7EEC">
        <w:rPr>
          <w:rFonts w:cstheme="minorHAnsi"/>
          <w:b/>
          <w:sz w:val="20"/>
          <w:szCs w:val="20"/>
          <w:u w:val="single"/>
        </w:rPr>
        <w:t>CLÁUSULA DÉCIMA – DA RENÚNCIA E RESCISÃO</w:t>
      </w:r>
    </w:p>
    <w:p w:rsidR="00D60154" w:rsidRPr="009F7EEC" w:rsidRDefault="00D60154" w:rsidP="00D60154">
      <w:pPr>
        <w:pStyle w:val="SemEspaamento"/>
        <w:jc w:val="both"/>
        <w:rPr>
          <w:sz w:val="20"/>
          <w:szCs w:val="20"/>
        </w:rPr>
      </w:pPr>
      <w:r w:rsidRPr="009F7EEC">
        <w:rPr>
          <w:sz w:val="20"/>
          <w:szCs w:val="20"/>
        </w:rPr>
        <w:t xml:space="preserve">O presente contrato poderá ser rescindido, por acordo entre as partes, mediante notificação expressa, com antecedência mínima de 30 (trinta) dias da data desejada para o encerrando, em conformidade com o art. 79, II da Lei 8.666/93. </w:t>
      </w:r>
    </w:p>
    <w:p w:rsidR="00D60154" w:rsidRPr="009F7EEC" w:rsidRDefault="00D60154" w:rsidP="00D60154">
      <w:pPr>
        <w:pStyle w:val="SemEspaamento"/>
        <w:jc w:val="both"/>
        <w:rPr>
          <w:sz w:val="20"/>
          <w:szCs w:val="20"/>
        </w:rPr>
      </w:pPr>
    </w:p>
    <w:p w:rsidR="00D60154" w:rsidRPr="009F7EEC" w:rsidRDefault="00D60154" w:rsidP="00D60154">
      <w:pPr>
        <w:pStyle w:val="SemEspaamento"/>
        <w:jc w:val="both"/>
        <w:rPr>
          <w:sz w:val="20"/>
          <w:szCs w:val="20"/>
        </w:rPr>
      </w:pPr>
      <w:r w:rsidRPr="009F7EEC">
        <w:rPr>
          <w:sz w:val="20"/>
          <w:szCs w:val="20"/>
        </w:rPr>
        <w:t>O presente contrato também poderá ser rescindido unilateralmente pela Administração, nos casos enumerados nos incisos I a XII e XVII do art. 78 da Lei n.º 8.666/93. Em caso de rescisão administrativa ou amigável deverá haver autorização prévia e fundamentada da autoridade competente da administração.</w:t>
      </w:r>
    </w:p>
    <w:p w:rsidR="00D60154" w:rsidRPr="009F7EEC" w:rsidRDefault="00D60154" w:rsidP="00D60154">
      <w:pPr>
        <w:pStyle w:val="SemEspaamento"/>
        <w:jc w:val="both"/>
        <w:rPr>
          <w:sz w:val="20"/>
          <w:szCs w:val="20"/>
        </w:rPr>
      </w:pPr>
    </w:p>
    <w:p w:rsidR="00D60154" w:rsidRPr="009F7EEC" w:rsidRDefault="00D60154" w:rsidP="00D60154">
      <w:pPr>
        <w:spacing w:line="360" w:lineRule="auto"/>
        <w:ind w:right="-376"/>
        <w:jc w:val="both"/>
        <w:rPr>
          <w:rFonts w:cstheme="minorHAnsi"/>
          <w:b/>
          <w:sz w:val="20"/>
          <w:szCs w:val="20"/>
          <w:u w:val="single"/>
        </w:rPr>
      </w:pPr>
      <w:r w:rsidRPr="009F7EEC">
        <w:rPr>
          <w:rFonts w:cstheme="minorHAnsi"/>
          <w:b/>
          <w:sz w:val="20"/>
          <w:szCs w:val="20"/>
          <w:u w:val="single"/>
        </w:rPr>
        <w:t>CLÁUSULA DÉCIMA PRIMEIRA – DA PUBLICAÇÃO</w:t>
      </w:r>
    </w:p>
    <w:p w:rsidR="00D60154" w:rsidRPr="009F7EEC" w:rsidRDefault="00D60154" w:rsidP="00D60154">
      <w:pPr>
        <w:pStyle w:val="SemEspaamento"/>
        <w:jc w:val="both"/>
        <w:rPr>
          <w:sz w:val="20"/>
          <w:szCs w:val="20"/>
        </w:rPr>
      </w:pPr>
      <w:r w:rsidRPr="009F7EEC">
        <w:rPr>
          <w:sz w:val="20"/>
          <w:szCs w:val="20"/>
        </w:rPr>
        <w:t xml:space="preserve">Para eficácia do presente instrumento, o </w:t>
      </w:r>
      <w:r w:rsidRPr="009F7EEC">
        <w:rPr>
          <w:b/>
          <w:sz w:val="20"/>
          <w:szCs w:val="20"/>
        </w:rPr>
        <w:t>CONTRATANTE</w:t>
      </w:r>
      <w:r w:rsidRPr="009F7EEC">
        <w:rPr>
          <w:sz w:val="20"/>
          <w:szCs w:val="20"/>
        </w:rPr>
        <w:t xml:space="preserve"> providenciará sua publicação em veículo de grande circulação, em forma de extrato, em conformidade com o disposto no art. 61, Parágrafo Único, da Lei 8.666/93.</w:t>
      </w:r>
    </w:p>
    <w:p w:rsidR="00D60154" w:rsidRPr="009F7EEC" w:rsidRDefault="00D60154" w:rsidP="00D60154">
      <w:pPr>
        <w:pStyle w:val="SemEspaamento"/>
        <w:jc w:val="both"/>
        <w:rPr>
          <w:sz w:val="20"/>
          <w:szCs w:val="20"/>
        </w:rPr>
      </w:pPr>
    </w:p>
    <w:p w:rsidR="00D60154" w:rsidRPr="009F7EEC" w:rsidRDefault="00D60154" w:rsidP="00D60154">
      <w:pPr>
        <w:spacing w:line="360" w:lineRule="auto"/>
        <w:ind w:right="-376"/>
        <w:jc w:val="both"/>
        <w:rPr>
          <w:rFonts w:cstheme="minorHAnsi"/>
          <w:sz w:val="20"/>
          <w:szCs w:val="20"/>
        </w:rPr>
      </w:pPr>
      <w:r w:rsidRPr="009F7EEC">
        <w:rPr>
          <w:rFonts w:cstheme="minorHAnsi"/>
          <w:b/>
          <w:sz w:val="20"/>
          <w:szCs w:val="20"/>
          <w:u w:val="single"/>
        </w:rPr>
        <w:t>CLÁUSULA DÉCIMA SEGUNDA – DOS DOCUMENTOS INTEGRANTES</w:t>
      </w:r>
    </w:p>
    <w:p w:rsidR="00D60154" w:rsidRPr="009F7EEC" w:rsidRDefault="00D60154" w:rsidP="00D60154">
      <w:pPr>
        <w:pStyle w:val="SemEspaamento"/>
        <w:jc w:val="both"/>
        <w:rPr>
          <w:b/>
          <w:sz w:val="20"/>
          <w:szCs w:val="20"/>
        </w:rPr>
      </w:pPr>
      <w:r w:rsidRPr="009F7EEC">
        <w:rPr>
          <w:sz w:val="20"/>
          <w:szCs w:val="20"/>
        </w:rPr>
        <w:lastRenderedPageBreak/>
        <w:t xml:space="preserve">Independentemente de transcrição, farão parte integrante deste instrumente de contrato o Edital de Licitação – Modalidade Pregão n.º </w:t>
      </w:r>
      <w:r w:rsidRPr="009F7EEC">
        <w:rPr>
          <w:b/>
          <w:sz w:val="20"/>
          <w:szCs w:val="20"/>
        </w:rPr>
        <w:t>021/2019</w:t>
      </w:r>
      <w:r w:rsidRPr="009F7EEC">
        <w:rPr>
          <w:sz w:val="20"/>
          <w:szCs w:val="20"/>
        </w:rPr>
        <w:t xml:space="preserve">, e a proposta final e adjudicada da </w:t>
      </w:r>
      <w:r w:rsidRPr="009F7EEC">
        <w:rPr>
          <w:b/>
          <w:sz w:val="20"/>
          <w:szCs w:val="20"/>
        </w:rPr>
        <w:t>CONTRATADA.</w:t>
      </w:r>
    </w:p>
    <w:p w:rsidR="00D60154" w:rsidRPr="009F7EEC" w:rsidRDefault="00D60154" w:rsidP="00D60154">
      <w:pPr>
        <w:pStyle w:val="SemEspaamento"/>
        <w:jc w:val="both"/>
        <w:rPr>
          <w:sz w:val="20"/>
          <w:szCs w:val="20"/>
        </w:rPr>
      </w:pPr>
    </w:p>
    <w:p w:rsidR="00D60154" w:rsidRPr="009F7EEC" w:rsidRDefault="00D60154" w:rsidP="00D60154">
      <w:pPr>
        <w:spacing w:line="360" w:lineRule="auto"/>
        <w:ind w:right="-376"/>
        <w:jc w:val="both"/>
        <w:rPr>
          <w:rFonts w:cstheme="minorHAnsi"/>
          <w:b/>
          <w:sz w:val="20"/>
          <w:szCs w:val="20"/>
          <w:u w:val="single"/>
        </w:rPr>
      </w:pPr>
      <w:r w:rsidRPr="009F7EEC">
        <w:rPr>
          <w:rFonts w:cstheme="minorHAnsi"/>
          <w:b/>
          <w:sz w:val="20"/>
          <w:szCs w:val="20"/>
          <w:u w:val="single"/>
        </w:rPr>
        <w:t>CLÁUSULA DÉCIMA TERCEIRA – DAS DISPOSIÇÕES FINAIS</w:t>
      </w:r>
    </w:p>
    <w:p w:rsidR="00D60154" w:rsidRPr="009F7EEC" w:rsidRDefault="00D60154" w:rsidP="00D60154">
      <w:pPr>
        <w:pStyle w:val="SemEspaamento"/>
        <w:jc w:val="both"/>
        <w:rPr>
          <w:sz w:val="20"/>
          <w:szCs w:val="20"/>
        </w:rPr>
      </w:pPr>
      <w:r w:rsidRPr="009F7EEC">
        <w:rPr>
          <w:sz w:val="20"/>
          <w:szCs w:val="20"/>
        </w:rPr>
        <w:t>A CONTRATADA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w:t>
      </w:r>
    </w:p>
    <w:p w:rsidR="00D60154" w:rsidRPr="009F7EEC" w:rsidRDefault="00D60154" w:rsidP="00D60154">
      <w:pPr>
        <w:pStyle w:val="SemEspaamento"/>
        <w:jc w:val="both"/>
        <w:rPr>
          <w:sz w:val="20"/>
          <w:szCs w:val="20"/>
        </w:rPr>
      </w:pPr>
    </w:p>
    <w:p w:rsidR="00D60154" w:rsidRPr="009F7EEC" w:rsidRDefault="00D60154" w:rsidP="00D60154">
      <w:pPr>
        <w:spacing w:line="360" w:lineRule="auto"/>
        <w:ind w:right="-376"/>
        <w:jc w:val="both"/>
        <w:rPr>
          <w:rFonts w:cstheme="minorHAnsi"/>
          <w:b/>
          <w:sz w:val="20"/>
          <w:szCs w:val="20"/>
          <w:u w:val="single"/>
        </w:rPr>
      </w:pPr>
      <w:r w:rsidRPr="009F7EEC">
        <w:rPr>
          <w:rFonts w:cstheme="minorHAnsi"/>
          <w:b/>
          <w:sz w:val="20"/>
          <w:szCs w:val="20"/>
          <w:u w:val="single"/>
        </w:rPr>
        <w:t>CLÁUSULA DÉCIMA QUARTA – DO FORO</w:t>
      </w:r>
    </w:p>
    <w:p w:rsidR="00D60154" w:rsidRDefault="00D60154" w:rsidP="00D60154">
      <w:pPr>
        <w:pStyle w:val="SemEspaamento"/>
        <w:jc w:val="both"/>
        <w:rPr>
          <w:sz w:val="20"/>
          <w:szCs w:val="20"/>
        </w:rPr>
      </w:pPr>
      <w:r w:rsidRPr="009F7EEC">
        <w:rPr>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w:t>
      </w:r>
    </w:p>
    <w:p w:rsidR="00D60154" w:rsidRPr="009F7EEC" w:rsidRDefault="00D60154" w:rsidP="00D60154">
      <w:pPr>
        <w:pStyle w:val="SemEspaamento"/>
        <w:jc w:val="both"/>
        <w:rPr>
          <w:sz w:val="20"/>
          <w:szCs w:val="20"/>
        </w:rPr>
      </w:pPr>
    </w:p>
    <w:p w:rsidR="00D60154" w:rsidRPr="009F7EEC" w:rsidRDefault="00D60154" w:rsidP="00D60154">
      <w:pPr>
        <w:pStyle w:val="SemEspaamento"/>
        <w:jc w:val="both"/>
        <w:rPr>
          <w:sz w:val="20"/>
          <w:szCs w:val="20"/>
        </w:rPr>
      </w:pPr>
      <w:r w:rsidRPr="009F7EEC">
        <w:rPr>
          <w:sz w:val="20"/>
          <w:szCs w:val="20"/>
        </w:rPr>
        <w:t>E por estarem de acordo, as partes firmam o presente contrato em 02 (duas) vias de igual teor e forma para um só efeito legal, ficando pelo menos uma via arquivada na sede da CONTRATANTE, na forma do art. 60 da Lei 8.666/93 de 21/06/1993.</w:t>
      </w:r>
    </w:p>
    <w:p w:rsidR="00D60154" w:rsidRPr="009F7EEC" w:rsidRDefault="00D60154" w:rsidP="00D60154">
      <w:pPr>
        <w:pStyle w:val="NormalWeb"/>
        <w:jc w:val="both"/>
        <w:rPr>
          <w:rFonts w:asciiTheme="minorHAnsi" w:hAnsiTheme="minorHAnsi" w:cstheme="minorHAnsi"/>
          <w:sz w:val="20"/>
          <w:szCs w:val="20"/>
        </w:rPr>
      </w:pPr>
      <w:r w:rsidRPr="009F7EEC">
        <w:rPr>
          <w:rFonts w:asciiTheme="minorHAnsi" w:hAnsiTheme="minorHAnsi" w:cstheme="minorHAnsi"/>
          <w:sz w:val="20"/>
          <w:szCs w:val="20"/>
        </w:rPr>
        <w:t>Ribeirão do Pinhal, 19 de junho de 2019.</w:t>
      </w:r>
    </w:p>
    <w:p w:rsidR="00D60154" w:rsidRPr="00696B7C" w:rsidRDefault="00D60154" w:rsidP="00D60154">
      <w:pPr>
        <w:pStyle w:val="NormalWeb"/>
        <w:jc w:val="both"/>
        <w:rPr>
          <w:rFonts w:asciiTheme="minorHAnsi" w:hAnsiTheme="minorHAnsi" w:cstheme="minorHAnsi"/>
          <w:sz w:val="18"/>
          <w:szCs w:val="18"/>
        </w:rPr>
      </w:pPr>
      <w:r w:rsidRPr="00696B7C">
        <w:rPr>
          <w:rFonts w:asciiTheme="minorHAnsi" w:hAnsiTheme="minorHAnsi" w:cstheme="minorHAnsi"/>
          <w:sz w:val="18"/>
          <w:szCs w:val="18"/>
        </w:rPr>
        <w:t xml:space="preserve"> </w:t>
      </w:r>
    </w:p>
    <w:p w:rsidR="00D60154" w:rsidRPr="00D60154" w:rsidRDefault="00D60154" w:rsidP="00D60154">
      <w:pPr>
        <w:pStyle w:val="SemEspaamento"/>
        <w:rPr>
          <w:rFonts w:asciiTheme="minorHAnsi" w:hAnsiTheme="minorHAnsi" w:cstheme="minorHAnsi"/>
          <w:sz w:val="18"/>
          <w:szCs w:val="18"/>
        </w:rPr>
      </w:pPr>
      <w:r w:rsidRPr="00D60154">
        <w:rPr>
          <w:rFonts w:asciiTheme="minorHAnsi" w:hAnsiTheme="minorHAnsi" w:cstheme="minorHAnsi"/>
          <w:sz w:val="18"/>
          <w:szCs w:val="18"/>
        </w:rPr>
        <w:t>WAGNER LUIZ DE OLIVEIRA MARTINS</w:t>
      </w:r>
      <w:r w:rsidRPr="00D60154">
        <w:rPr>
          <w:rFonts w:asciiTheme="minorHAnsi" w:hAnsiTheme="minorHAnsi" w:cstheme="minorHAnsi"/>
          <w:sz w:val="18"/>
          <w:szCs w:val="18"/>
        </w:rPr>
        <w:tab/>
      </w:r>
      <w:r w:rsidRPr="00D60154">
        <w:rPr>
          <w:rFonts w:asciiTheme="minorHAnsi" w:hAnsiTheme="minorHAnsi" w:cstheme="minorHAnsi"/>
          <w:sz w:val="18"/>
          <w:szCs w:val="18"/>
        </w:rPr>
        <w:tab/>
      </w:r>
      <w:r w:rsidRPr="00D60154">
        <w:rPr>
          <w:rFonts w:asciiTheme="minorHAnsi" w:hAnsiTheme="minorHAnsi" w:cstheme="minorHAnsi"/>
          <w:sz w:val="18"/>
          <w:szCs w:val="18"/>
        </w:rPr>
        <w:tab/>
      </w:r>
      <w:r w:rsidR="00926C54">
        <w:rPr>
          <w:rFonts w:asciiTheme="minorHAnsi" w:hAnsiTheme="minorHAnsi" w:cstheme="minorHAnsi"/>
          <w:sz w:val="18"/>
          <w:szCs w:val="18"/>
        </w:rPr>
        <w:tab/>
      </w:r>
      <w:r w:rsidRPr="00D60154">
        <w:rPr>
          <w:rFonts w:asciiTheme="minorHAnsi" w:hAnsiTheme="minorHAnsi" w:cstheme="minorHAnsi"/>
          <w:sz w:val="18"/>
          <w:szCs w:val="18"/>
        </w:rPr>
        <w:t>ALÍRIO FERREIRA BARBOSA</w:t>
      </w:r>
    </w:p>
    <w:p w:rsidR="00D60154" w:rsidRPr="00D60154" w:rsidRDefault="00D60154" w:rsidP="00D60154">
      <w:pPr>
        <w:pStyle w:val="SemEspaamento"/>
        <w:rPr>
          <w:rFonts w:asciiTheme="minorHAnsi" w:hAnsiTheme="minorHAnsi" w:cstheme="minorHAnsi"/>
          <w:sz w:val="18"/>
          <w:szCs w:val="18"/>
        </w:rPr>
      </w:pPr>
      <w:r w:rsidRPr="00D60154">
        <w:rPr>
          <w:rFonts w:asciiTheme="minorHAnsi" w:hAnsiTheme="minorHAnsi" w:cstheme="minorHAnsi"/>
          <w:sz w:val="18"/>
          <w:szCs w:val="18"/>
        </w:rPr>
        <w:t>PREFEITO MUNICIPAL</w:t>
      </w:r>
      <w:r w:rsidRPr="00D60154">
        <w:rPr>
          <w:rFonts w:asciiTheme="minorHAnsi" w:hAnsiTheme="minorHAnsi" w:cstheme="minorHAnsi"/>
          <w:sz w:val="18"/>
          <w:szCs w:val="18"/>
        </w:rPr>
        <w:tab/>
      </w:r>
      <w:r w:rsidRPr="00D60154">
        <w:rPr>
          <w:rFonts w:asciiTheme="minorHAnsi" w:hAnsiTheme="minorHAnsi" w:cstheme="minorHAnsi"/>
          <w:sz w:val="18"/>
          <w:szCs w:val="18"/>
        </w:rPr>
        <w:tab/>
      </w:r>
      <w:r w:rsidRPr="00D60154">
        <w:rPr>
          <w:rFonts w:asciiTheme="minorHAnsi" w:hAnsiTheme="minorHAnsi" w:cstheme="minorHAnsi"/>
          <w:sz w:val="18"/>
          <w:szCs w:val="18"/>
        </w:rPr>
        <w:tab/>
      </w:r>
      <w:r w:rsidRPr="00D60154">
        <w:rPr>
          <w:rFonts w:asciiTheme="minorHAnsi" w:hAnsiTheme="minorHAnsi" w:cstheme="minorHAnsi"/>
          <w:sz w:val="18"/>
          <w:szCs w:val="18"/>
        </w:rPr>
        <w:tab/>
      </w:r>
      <w:r w:rsidRPr="00D60154">
        <w:rPr>
          <w:rFonts w:asciiTheme="minorHAnsi" w:hAnsiTheme="minorHAnsi" w:cstheme="minorHAnsi"/>
          <w:sz w:val="18"/>
          <w:szCs w:val="18"/>
        </w:rPr>
        <w:tab/>
        <w:t>CPF: 210.652.259-20</w:t>
      </w:r>
    </w:p>
    <w:p w:rsidR="00D60154" w:rsidRPr="00696B7C" w:rsidRDefault="00D60154" w:rsidP="00D60154">
      <w:pPr>
        <w:pStyle w:val="SemEspaamento"/>
        <w:rPr>
          <w:rFonts w:asciiTheme="minorHAnsi" w:hAnsiTheme="minorHAnsi" w:cstheme="minorHAnsi"/>
          <w:color w:val="000000"/>
          <w:sz w:val="18"/>
          <w:szCs w:val="18"/>
        </w:rPr>
      </w:pPr>
    </w:p>
    <w:p w:rsidR="00D60154" w:rsidRDefault="00D60154" w:rsidP="00D60154">
      <w:pPr>
        <w:pStyle w:val="SemEspaamento"/>
        <w:rPr>
          <w:rFonts w:asciiTheme="minorHAnsi" w:hAnsiTheme="minorHAnsi" w:cstheme="minorHAnsi"/>
          <w:sz w:val="18"/>
          <w:szCs w:val="18"/>
        </w:rPr>
      </w:pPr>
      <w:r w:rsidRPr="00696B7C">
        <w:rPr>
          <w:rFonts w:asciiTheme="minorHAnsi" w:hAnsiTheme="minorHAnsi" w:cstheme="minorHAnsi"/>
          <w:sz w:val="18"/>
          <w:szCs w:val="18"/>
        </w:rPr>
        <w:t>TESTEMUNHAS:</w:t>
      </w:r>
    </w:p>
    <w:p w:rsidR="00D60154" w:rsidRPr="00696B7C" w:rsidRDefault="00D60154" w:rsidP="00D60154">
      <w:pPr>
        <w:pStyle w:val="SemEspaamento"/>
        <w:rPr>
          <w:rFonts w:asciiTheme="minorHAnsi" w:hAnsiTheme="minorHAnsi" w:cstheme="minorHAnsi"/>
          <w:sz w:val="18"/>
          <w:szCs w:val="18"/>
        </w:rPr>
      </w:pPr>
    </w:p>
    <w:p w:rsidR="00D60154" w:rsidRPr="00696B7C" w:rsidRDefault="00D60154" w:rsidP="00D60154">
      <w:pPr>
        <w:pStyle w:val="SemEspaamento"/>
        <w:rPr>
          <w:rFonts w:asciiTheme="minorHAnsi" w:hAnsiTheme="minorHAnsi" w:cstheme="minorHAnsi"/>
          <w:sz w:val="18"/>
          <w:szCs w:val="18"/>
        </w:rPr>
      </w:pPr>
    </w:p>
    <w:p w:rsidR="00D60154" w:rsidRPr="00696B7C" w:rsidRDefault="00D60154" w:rsidP="00D60154">
      <w:pPr>
        <w:pStyle w:val="SemEspaamento"/>
        <w:rPr>
          <w:rFonts w:asciiTheme="minorHAnsi" w:hAnsiTheme="minorHAnsi" w:cstheme="minorHAnsi"/>
          <w:sz w:val="18"/>
          <w:szCs w:val="18"/>
        </w:rPr>
      </w:pPr>
    </w:p>
    <w:tbl>
      <w:tblPr>
        <w:tblW w:w="0" w:type="auto"/>
        <w:tblLook w:val="04A0"/>
      </w:tblPr>
      <w:tblGrid>
        <w:gridCol w:w="4606"/>
        <w:gridCol w:w="4606"/>
      </w:tblGrid>
      <w:tr w:rsidR="00D60154" w:rsidRPr="00696B7C" w:rsidTr="00D87D95">
        <w:tc>
          <w:tcPr>
            <w:tcW w:w="4606" w:type="dxa"/>
          </w:tcPr>
          <w:p w:rsidR="00D60154" w:rsidRPr="00696B7C" w:rsidRDefault="00D60154" w:rsidP="00D87D95">
            <w:pPr>
              <w:pStyle w:val="SemEspaamento"/>
              <w:rPr>
                <w:rFonts w:asciiTheme="minorHAnsi" w:hAnsiTheme="minorHAnsi" w:cstheme="minorHAnsi"/>
                <w:sz w:val="18"/>
                <w:szCs w:val="18"/>
              </w:rPr>
            </w:pPr>
            <w:r w:rsidRPr="00696B7C">
              <w:rPr>
                <w:rFonts w:asciiTheme="minorHAnsi" w:hAnsiTheme="minorHAnsi" w:cstheme="minorHAnsi"/>
                <w:sz w:val="18"/>
                <w:szCs w:val="18"/>
              </w:rPr>
              <w:t>FAYÇAL MELHEM CHAMMA JUNIOR</w:t>
            </w:r>
          </w:p>
          <w:p w:rsidR="00D60154" w:rsidRPr="00696B7C" w:rsidRDefault="00D60154" w:rsidP="00D87D95">
            <w:pPr>
              <w:pStyle w:val="SemEspaamento"/>
              <w:rPr>
                <w:rFonts w:asciiTheme="minorHAnsi" w:hAnsiTheme="minorHAnsi" w:cstheme="minorHAnsi"/>
                <w:sz w:val="18"/>
                <w:szCs w:val="18"/>
              </w:rPr>
            </w:pPr>
            <w:r w:rsidRPr="00696B7C">
              <w:rPr>
                <w:rFonts w:asciiTheme="minorHAnsi" w:hAnsiTheme="minorHAnsi" w:cstheme="minorHAnsi"/>
                <w:sz w:val="18"/>
                <w:szCs w:val="18"/>
              </w:rPr>
              <w:t>CPF/MF 033.182.809-09</w:t>
            </w:r>
          </w:p>
        </w:tc>
        <w:tc>
          <w:tcPr>
            <w:tcW w:w="4606" w:type="dxa"/>
          </w:tcPr>
          <w:p w:rsidR="00D60154" w:rsidRPr="00696B7C" w:rsidRDefault="00D60154" w:rsidP="00D87D95">
            <w:pPr>
              <w:pStyle w:val="SemEspaamento"/>
              <w:rPr>
                <w:rFonts w:asciiTheme="minorHAnsi" w:hAnsiTheme="minorHAnsi" w:cstheme="minorHAnsi"/>
                <w:sz w:val="18"/>
                <w:szCs w:val="18"/>
              </w:rPr>
            </w:pPr>
            <w:r w:rsidRPr="00696B7C">
              <w:rPr>
                <w:rFonts w:asciiTheme="minorHAnsi" w:hAnsiTheme="minorHAnsi" w:cstheme="minorHAnsi"/>
                <w:sz w:val="18"/>
                <w:szCs w:val="18"/>
              </w:rPr>
              <w:t xml:space="preserve">         SILAS MACEDO DE ARAUJO</w:t>
            </w:r>
          </w:p>
          <w:p w:rsidR="00D60154" w:rsidRPr="00696B7C" w:rsidRDefault="00D60154" w:rsidP="00D87D95">
            <w:pPr>
              <w:pStyle w:val="SemEspaamento"/>
              <w:rPr>
                <w:rFonts w:asciiTheme="minorHAnsi" w:hAnsiTheme="minorHAnsi" w:cstheme="minorHAnsi"/>
                <w:sz w:val="18"/>
                <w:szCs w:val="18"/>
              </w:rPr>
            </w:pPr>
            <w:r w:rsidRPr="00696B7C">
              <w:rPr>
                <w:rFonts w:asciiTheme="minorHAnsi" w:hAnsiTheme="minorHAnsi" w:cstheme="minorHAnsi"/>
                <w:sz w:val="18"/>
                <w:szCs w:val="18"/>
              </w:rPr>
              <w:t xml:space="preserve">          CPF/MF 045.711.409-67</w:t>
            </w:r>
          </w:p>
          <w:p w:rsidR="00D60154" w:rsidRPr="00696B7C" w:rsidRDefault="00D60154" w:rsidP="00D87D95">
            <w:pPr>
              <w:pStyle w:val="SemEspaamento"/>
              <w:rPr>
                <w:rFonts w:asciiTheme="minorHAnsi" w:hAnsiTheme="minorHAnsi" w:cstheme="minorHAnsi"/>
                <w:sz w:val="18"/>
                <w:szCs w:val="18"/>
              </w:rPr>
            </w:pPr>
          </w:p>
        </w:tc>
      </w:tr>
      <w:tr w:rsidR="00D60154" w:rsidRPr="00696B7C" w:rsidTr="00D87D95">
        <w:tc>
          <w:tcPr>
            <w:tcW w:w="4606" w:type="dxa"/>
          </w:tcPr>
          <w:p w:rsidR="00D60154" w:rsidRPr="00696B7C" w:rsidRDefault="00D60154" w:rsidP="00D87D95">
            <w:pPr>
              <w:pStyle w:val="SemEspaamento"/>
              <w:rPr>
                <w:rFonts w:asciiTheme="minorHAnsi" w:hAnsiTheme="minorHAnsi" w:cstheme="minorHAnsi"/>
                <w:sz w:val="18"/>
                <w:szCs w:val="18"/>
              </w:rPr>
            </w:pPr>
          </w:p>
        </w:tc>
        <w:tc>
          <w:tcPr>
            <w:tcW w:w="4606" w:type="dxa"/>
          </w:tcPr>
          <w:p w:rsidR="00D60154" w:rsidRPr="00696B7C" w:rsidRDefault="00D60154" w:rsidP="00D87D95">
            <w:pPr>
              <w:pStyle w:val="SemEspaamento"/>
              <w:rPr>
                <w:rFonts w:asciiTheme="minorHAnsi" w:hAnsiTheme="minorHAnsi" w:cstheme="minorHAnsi"/>
                <w:sz w:val="18"/>
                <w:szCs w:val="18"/>
              </w:rPr>
            </w:pPr>
          </w:p>
        </w:tc>
      </w:tr>
    </w:tbl>
    <w:p w:rsidR="00D60154" w:rsidRPr="00696B7C" w:rsidRDefault="00D60154" w:rsidP="00D60154">
      <w:pPr>
        <w:pStyle w:val="SemEspaamento"/>
        <w:rPr>
          <w:rFonts w:asciiTheme="minorHAnsi" w:hAnsiTheme="minorHAnsi" w:cstheme="minorHAnsi"/>
          <w:sz w:val="18"/>
          <w:szCs w:val="18"/>
        </w:rPr>
      </w:pPr>
      <w:r w:rsidRPr="00696B7C">
        <w:rPr>
          <w:rFonts w:asciiTheme="minorHAnsi" w:hAnsiTheme="minorHAnsi" w:cstheme="minorHAnsi"/>
          <w:sz w:val="18"/>
          <w:szCs w:val="18"/>
        </w:rPr>
        <w:t>ALYSSON HENRIQUE VENÂNCIO DA ROCHA:_______________</w:t>
      </w:r>
    </w:p>
    <w:p w:rsidR="00D60154" w:rsidRDefault="00D60154" w:rsidP="00D60154">
      <w:pPr>
        <w:pStyle w:val="SemEspaamento"/>
        <w:rPr>
          <w:rFonts w:asciiTheme="minorHAnsi" w:hAnsiTheme="minorHAnsi" w:cstheme="minorHAnsi"/>
          <w:sz w:val="18"/>
          <w:szCs w:val="18"/>
        </w:rPr>
      </w:pPr>
      <w:r w:rsidRPr="00696B7C">
        <w:rPr>
          <w:rFonts w:asciiTheme="minorHAnsi" w:hAnsiTheme="minorHAnsi" w:cstheme="minorHAnsi"/>
          <w:sz w:val="18"/>
          <w:szCs w:val="18"/>
        </w:rPr>
        <w:t>OAB N.º 35546 - DPTO JURÍDICO</w:t>
      </w:r>
    </w:p>
    <w:p w:rsidR="00D60154" w:rsidRPr="00696B7C" w:rsidRDefault="00D60154" w:rsidP="00D60154">
      <w:pPr>
        <w:pStyle w:val="SemEspaamento"/>
        <w:rPr>
          <w:rFonts w:asciiTheme="minorHAnsi" w:hAnsiTheme="minorHAnsi" w:cstheme="minorHAnsi"/>
          <w:sz w:val="18"/>
          <w:szCs w:val="18"/>
        </w:rPr>
      </w:pPr>
    </w:p>
    <w:p w:rsidR="00D60154" w:rsidRPr="00696B7C" w:rsidRDefault="00D60154" w:rsidP="00D60154">
      <w:pPr>
        <w:pStyle w:val="SemEspaamento"/>
        <w:jc w:val="both"/>
        <w:rPr>
          <w:rFonts w:asciiTheme="minorHAnsi" w:hAnsiTheme="minorHAnsi" w:cstheme="minorHAnsi"/>
          <w:sz w:val="18"/>
          <w:szCs w:val="18"/>
        </w:rPr>
      </w:pPr>
    </w:p>
    <w:p w:rsidR="00D60154" w:rsidRPr="00696B7C" w:rsidRDefault="00D60154" w:rsidP="00D60154">
      <w:pPr>
        <w:pStyle w:val="SemEspaamento"/>
        <w:rPr>
          <w:rFonts w:asciiTheme="minorHAnsi" w:hAnsiTheme="minorHAnsi" w:cstheme="minorHAnsi"/>
          <w:sz w:val="18"/>
          <w:szCs w:val="18"/>
        </w:rPr>
      </w:pPr>
      <w:r w:rsidRPr="00696B7C">
        <w:rPr>
          <w:rFonts w:asciiTheme="minorHAnsi" w:hAnsiTheme="minorHAnsi" w:cstheme="minorHAnsi"/>
          <w:sz w:val="18"/>
          <w:szCs w:val="18"/>
        </w:rPr>
        <w:t>LUCAS ROSA ADRIANO</w:t>
      </w:r>
    </w:p>
    <w:p w:rsidR="00D60154" w:rsidRPr="00696B7C" w:rsidRDefault="00D60154" w:rsidP="00D60154">
      <w:pPr>
        <w:pStyle w:val="SemEspaamento"/>
        <w:rPr>
          <w:rFonts w:asciiTheme="minorHAnsi" w:hAnsiTheme="minorHAnsi" w:cstheme="minorHAnsi"/>
          <w:sz w:val="18"/>
          <w:szCs w:val="18"/>
        </w:rPr>
      </w:pPr>
      <w:r w:rsidRPr="00696B7C">
        <w:rPr>
          <w:rFonts w:asciiTheme="minorHAnsi" w:hAnsiTheme="minorHAnsi" w:cstheme="minorHAnsi"/>
          <w:sz w:val="18"/>
          <w:szCs w:val="18"/>
        </w:rPr>
        <w:t>CPF: 093.202.209-25</w:t>
      </w:r>
    </w:p>
    <w:p w:rsidR="00D60154" w:rsidRDefault="00D60154" w:rsidP="00D60154">
      <w:pPr>
        <w:pStyle w:val="SemEspaamento"/>
        <w:jc w:val="both"/>
      </w:pPr>
      <w:r w:rsidRPr="00696B7C">
        <w:rPr>
          <w:rFonts w:asciiTheme="minorHAnsi" w:hAnsiTheme="minorHAnsi" w:cstheme="minorHAnsi"/>
          <w:sz w:val="18"/>
          <w:szCs w:val="18"/>
        </w:rPr>
        <w:t>FISCAL DO CONTRATO</w:t>
      </w:r>
    </w:p>
    <w:p w:rsidR="00F2545C" w:rsidRDefault="00F2545C"/>
    <w:sectPr w:rsidR="00F2545C" w:rsidSect="000F1CA5">
      <w:headerReference w:type="default" r:id="rId4"/>
      <w:footerReference w:type="default" r:id="rId5"/>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CA5" w:rsidRDefault="00926C54">
    <w:pPr>
      <w:pStyle w:val="Rodap"/>
      <w:pBdr>
        <w:bottom w:val="single" w:sz="12" w:space="1" w:color="auto"/>
      </w:pBdr>
      <w:jc w:val="center"/>
      <w:rPr>
        <w:sz w:val="20"/>
      </w:rPr>
    </w:pPr>
  </w:p>
  <w:p w:rsidR="000F1CA5" w:rsidRPr="008B5900" w:rsidRDefault="00926C54">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0F1CA5" w:rsidRPr="008B5900" w:rsidRDefault="00926C54">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CA5" w:rsidRDefault="00926C54">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0F1CA5" w:rsidRDefault="00926C54">
    <w:pPr>
      <w:pStyle w:val="Cabealho"/>
      <w:pBdr>
        <w:bottom w:val="single" w:sz="12" w:space="1" w:color="auto"/>
      </w:pBdr>
      <w:jc w:val="center"/>
      <w:rPr>
        <w:rFonts w:ascii="Century" w:hAnsi="Century"/>
        <w:i/>
        <w:sz w:val="32"/>
      </w:rPr>
    </w:pPr>
    <w:r>
      <w:rPr>
        <w:rFonts w:ascii="Century" w:hAnsi="Century"/>
        <w:i/>
        <w:sz w:val="32"/>
      </w:rPr>
      <w:t>- ESTADO DO PARANÁ -</w:t>
    </w:r>
  </w:p>
  <w:p w:rsidR="000F1CA5" w:rsidRDefault="00926C54">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D60154"/>
    <w:rsid w:val="00926C54"/>
    <w:rsid w:val="00D60154"/>
    <w:rsid w:val="00F2545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154"/>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D60154"/>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D60154"/>
    <w:rPr>
      <w:rFonts w:ascii="Calibri" w:eastAsia="Calibri" w:hAnsi="Calibri" w:cs="Times New Roman"/>
    </w:rPr>
  </w:style>
  <w:style w:type="paragraph" w:styleId="Cabealho">
    <w:name w:val="header"/>
    <w:basedOn w:val="Normal"/>
    <w:link w:val="CabealhoChar"/>
    <w:rsid w:val="00D6015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D60154"/>
    <w:rPr>
      <w:rFonts w:ascii="Times New Roman" w:eastAsia="Times New Roman" w:hAnsi="Times New Roman" w:cs="Times New Roman"/>
      <w:sz w:val="24"/>
      <w:szCs w:val="24"/>
      <w:lang w:eastAsia="pt-BR"/>
    </w:rPr>
  </w:style>
  <w:style w:type="paragraph" w:styleId="Rodap">
    <w:name w:val="footer"/>
    <w:basedOn w:val="Normal"/>
    <w:link w:val="RodapChar"/>
    <w:rsid w:val="00D6015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D60154"/>
    <w:rPr>
      <w:rFonts w:ascii="Times New Roman" w:eastAsia="Times New Roman" w:hAnsi="Times New Roman" w:cs="Times New Roman"/>
      <w:sz w:val="24"/>
      <w:szCs w:val="24"/>
      <w:lang w:eastAsia="pt-BR"/>
    </w:rPr>
  </w:style>
  <w:style w:type="character" w:styleId="Hyperlink">
    <w:name w:val="Hyperlink"/>
    <w:basedOn w:val="Fontepargpadro"/>
    <w:rsid w:val="00D60154"/>
    <w:rPr>
      <w:color w:val="0000FF"/>
      <w:u w:val="single"/>
    </w:rPr>
  </w:style>
  <w:style w:type="character" w:styleId="Forte">
    <w:name w:val="Strong"/>
    <w:basedOn w:val="Fontepargpadro"/>
    <w:uiPriority w:val="22"/>
    <w:qFormat/>
    <w:rsid w:val="00D60154"/>
    <w:rPr>
      <w:b/>
      <w:bCs/>
    </w:rPr>
  </w:style>
  <w:style w:type="paragraph" w:styleId="NormalWeb">
    <w:name w:val="Normal (Web)"/>
    <w:basedOn w:val="Normal"/>
    <w:rsid w:val="00D60154"/>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D6015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D60154"/>
    <w:rPr>
      <w:rFonts w:ascii="Times New Roman" w:eastAsia="Times New Roman" w:hAnsi="Times New Roman" w:cs="Times New Roman"/>
      <w:b/>
      <w:snapToGrid w:val="0"/>
      <w:sz w:val="24"/>
      <w:szCs w:val="20"/>
      <w:lang w:eastAsia="pt-BR"/>
    </w:rPr>
  </w:style>
</w:styles>
</file>

<file path=word/webSettings.xml><?xml version="1.0" encoding="utf-8"?>
<w:webSettings xmlns:r="http://schemas.openxmlformats.org/officeDocument/2006/relationships" xmlns:w="http://schemas.openxmlformats.org/wordprocessingml/2006/main">
  <w:divs>
    <w:div w:id="52097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1837</Words>
  <Characters>9920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2019-06-19T18:00:00Z</dcterms:created>
  <dcterms:modified xsi:type="dcterms:W3CDTF">2019-06-19T18:16:00Z</dcterms:modified>
</cp:coreProperties>
</file>