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2C" w:rsidRPr="00154012" w:rsidRDefault="00033D2C" w:rsidP="00033D2C">
      <w:pPr>
        <w:pStyle w:val="Ttulo"/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</w:pPr>
      <w:r w:rsidRPr="00154012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CONTRATO  N.º 03</w:t>
      </w:r>
      <w:r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8</w:t>
      </w:r>
      <w:r w:rsidRPr="00154012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/2019 - CONCORRÊNCIA PÚBLICA 001/2018 .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 Contrato que entre si celebram o Município de Ribeirão do Pinhal e a Empresa </w:t>
      </w:r>
      <w:r w:rsidRPr="00033D2C">
        <w:rPr>
          <w:rFonts w:asciiTheme="minorHAnsi" w:hAnsiTheme="minorHAnsi"/>
          <w:b/>
          <w:sz w:val="23"/>
          <w:szCs w:val="23"/>
        </w:rPr>
        <w:t>DAIANE MUNIZ DA CONCEIÇÃO DE GODOI</w:t>
      </w:r>
      <w:r w:rsidRPr="00154012">
        <w:rPr>
          <w:rFonts w:asciiTheme="minorHAnsi" w:hAnsiTheme="minorHAnsi" w:cstheme="minorHAnsi"/>
          <w:sz w:val="23"/>
          <w:szCs w:val="23"/>
        </w:rPr>
        <w:t xml:space="preserve">, tendo por objeto </w:t>
      </w:r>
      <w:r w:rsidRPr="00154012">
        <w:rPr>
          <w:rFonts w:asciiTheme="minorHAnsi" w:eastAsia="Tahoma" w:hAnsiTheme="minorHAnsi" w:cstheme="minorHAnsi"/>
          <w:b/>
          <w:sz w:val="23"/>
          <w:szCs w:val="23"/>
        </w:rPr>
        <w:t>concessão de direito real de uso</w:t>
      </w:r>
      <w:r w:rsidRPr="00154012">
        <w:rPr>
          <w:rFonts w:asciiTheme="minorHAnsi" w:eastAsia="Tahoma" w:hAnsiTheme="minorHAnsi" w:cstheme="minorHAnsi"/>
          <w:sz w:val="23"/>
          <w:szCs w:val="23"/>
        </w:rPr>
        <w:t xml:space="preserve"> de bens públicos, visando o desenvolvimento econômico e social do Município, mediante a exploração comercial e geração de empregos no bem imóvel abaixo discriminado</w:t>
      </w:r>
      <w:r w:rsidRPr="00154012">
        <w:rPr>
          <w:rFonts w:asciiTheme="minorHAnsi" w:hAnsiTheme="minorHAnsi" w:cstheme="minorHAnsi"/>
          <w:sz w:val="23"/>
          <w:szCs w:val="23"/>
        </w:rPr>
        <w:t>.</w:t>
      </w:r>
    </w:p>
    <w:p w:rsidR="00033D2C" w:rsidRPr="00154012" w:rsidRDefault="00033D2C" w:rsidP="00033D2C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 O Município de Ribeirão do Pinhal – Estado do Paraná, Inscrito sob CNPJ n.º 76.968.064/0001-42, com sede a Rua Paraná n.º 983 – Centro,  neste ato representado pelo Prefeito Municipal, o Senhor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WAGNER LUIZ DE OLIVEIRA MARTINS</w:t>
      </w:r>
      <w:r w:rsidRPr="00154012">
        <w:rPr>
          <w:rFonts w:asciiTheme="minorHAnsi" w:hAnsiTheme="minorHAnsi" w:cstheme="minorHAnsi"/>
          <w:sz w:val="23"/>
          <w:szCs w:val="23"/>
        </w:rPr>
        <w:t>, portador do RG 10733456-2 SSP/PR., e inscrito sob CPF/MF n.º 052.206.749-27,brasileiro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154012">
        <w:rPr>
          <w:rFonts w:asciiTheme="minorHAnsi" w:hAnsiTheme="minorHAnsi" w:cstheme="minorHAnsi"/>
          <w:sz w:val="23"/>
          <w:szCs w:val="23"/>
        </w:rPr>
        <w:t xml:space="preserve">casado, neste ato simplesmente denominado 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154012">
        <w:rPr>
          <w:rFonts w:asciiTheme="minorHAnsi" w:hAnsiTheme="minorHAnsi" w:cstheme="minorHAnsi"/>
          <w:sz w:val="23"/>
          <w:szCs w:val="23"/>
        </w:rPr>
        <w:t xml:space="preserve">, e a Empresa </w:t>
      </w:r>
      <w:r w:rsidRPr="00033D2C">
        <w:rPr>
          <w:rFonts w:asciiTheme="minorHAnsi" w:hAnsiTheme="minorHAnsi"/>
          <w:b/>
          <w:sz w:val="23"/>
          <w:szCs w:val="23"/>
        </w:rPr>
        <w:t>DAIANE MUNIZ DA CONCEIÇÃO DE GODOI</w:t>
      </w:r>
      <w:r>
        <w:rPr>
          <w:rFonts w:asciiTheme="minorHAnsi" w:hAnsiTheme="minorHAnsi"/>
          <w:b/>
          <w:sz w:val="23"/>
          <w:szCs w:val="23"/>
        </w:rPr>
        <w:t xml:space="preserve"> 06402246956</w:t>
      </w:r>
      <w:r w:rsidRPr="00154012">
        <w:rPr>
          <w:rFonts w:asciiTheme="minorHAnsi" w:hAnsiTheme="minorHAnsi" w:cstheme="minorHAnsi"/>
          <w:sz w:val="23"/>
          <w:szCs w:val="23"/>
        </w:rPr>
        <w:t>,</w:t>
      </w:r>
      <w:r>
        <w:rPr>
          <w:rFonts w:asciiTheme="minorHAnsi" w:hAnsiTheme="minorHAnsi" w:cstheme="minorHAnsi"/>
          <w:sz w:val="23"/>
          <w:szCs w:val="23"/>
        </w:rPr>
        <w:t xml:space="preserve"> inscrita</w:t>
      </w:r>
      <w:r w:rsidRPr="00154012">
        <w:rPr>
          <w:rFonts w:asciiTheme="minorHAnsi" w:hAnsiTheme="minorHAnsi" w:cstheme="minorHAnsi"/>
          <w:sz w:val="23"/>
          <w:szCs w:val="23"/>
        </w:rPr>
        <w:t xml:space="preserve"> no CNPJ sob nº. </w:t>
      </w:r>
      <w:r>
        <w:rPr>
          <w:rFonts w:asciiTheme="minorHAnsi" w:hAnsiTheme="minorHAnsi" w:cs="Tahoma"/>
          <w:color w:val="000000"/>
          <w:sz w:val="23"/>
          <w:szCs w:val="23"/>
        </w:rPr>
        <w:t>24.823.658/0001-61</w:t>
      </w:r>
      <w:r w:rsidRPr="00154012">
        <w:rPr>
          <w:rFonts w:asciiTheme="minorHAnsi" w:hAnsiTheme="minorHAnsi" w:cstheme="minorHAnsi"/>
          <w:sz w:val="23"/>
          <w:szCs w:val="23"/>
        </w:rPr>
        <w:t xml:space="preserve">, com sede na </w:t>
      </w:r>
      <w:r>
        <w:rPr>
          <w:rFonts w:asciiTheme="minorHAnsi" w:hAnsiTheme="minorHAnsi" w:cstheme="minorHAnsi"/>
          <w:sz w:val="23"/>
          <w:szCs w:val="23"/>
        </w:rPr>
        <w:t>Rua Antonio Franco Ferreira da Costa n.º 688</w:t>
      </w:r>
      <w:r w:rsidRPr="00154012">
        <w:rPr>
          <w:rFonts w:asciiTheme="minorHAnsi" w:hAnsiTheme="minorHAnsi" w:cstheme="minorHAnsi"/>
          <w:sz w:val="23"/>
          <w:szCs w:val="23"/>
        </w:rPr>
        <w:t xml:space="preserve"> - </w:t>
      </w:r>
      <w:r>
        <w:rPr>
          <w:rFonts w:asciiTheme="minorHAnsi" w:hAnsiTheme="minorHAnsi" w:cstheme="minorHAnsi"/>
          <w:sz w:val="23"/>
          <w:szCs w:val="23"/>
        </w:rPr>
        <w:t>Centro</w:t>
      </w:r>
      <w:r w:rsidRPr="00154012">
        <w:rPr>
          <w:rFonts w:asciiTheme="minorHAnsi" w:hAnsiTheme="minorHAnsi" w:cstheme="minorHAnsi"/>
          <w:sz w:val="23"/>
          <w:szCs w:val="23"/>
        </w:rPr>
        <w:t xml:space="preserve"> - CEP: 86.490-000 na cidade de Ribeirão do Pinhal - Paraná, neste ato representado pel</w:t>
      </w:r>
      <w:r>
        <w:rPr>
          <w:rFonts w:asciiTheme="minorHAnsi" w:hAnsiTheme="minorHAnsi" w:cstheme="minorHAnsi"/>
          <w:sz w:val="23"/>
          <w:szCs w:val="23"/>
        </w:rPr>
        <w:t>a</w:t>
      </w:r>
      <w:r w:rsidRPr="00154012">
        <w:rPr>
          <w:rFonts w:asciiTheme="minorHAnsi" w:hAnsiTheme="minorHAnsi" w:cstheme="minorHAnsi"/>
          <w:sz w:val="23"/>
          <w:szCs w:val="23"/>
        </w:rPr>
        <w:t xml:space="preserve">  Senhor</w:t>
      </w:r>
      <w:r>
        <w:rPr>
          <w:rFonts w:asciiTheme="minorHAnsi" w:hAnsiTheme="minorHAnsi" w:cstheme="minorHAnsi"/>
          <w:sz w:val="23"/>
          <w:szCs w:val="23"/>
        </w:rPr>
        <w:t>a</w:t>
      </w:r>
      <w:r w:rsidRPr="00154012">
        <w:rPr>
          <w:rFonts w:asciiTheme="minorHAnsi" w:hAnsiTheme="minorHAnsi" w:cstheme="minorHAnsi"/>
          <w:sz w:val="23"/>
          <w:szCs w:val="23"/>
        </w:rPr>
        <w:t xml:space="preserve"> </w:t>
      </w:r>
      <w:r w:rsidRPr="00033D2C">
        <w:rPr>
          <w:rFonts w:asciiTheme="minorHAnsi" w:hAnsiTheme="minorHAnsi"/>
          <w:b/>
          <w:sz w:val="23"/>
          <w:szCs w:val="23"/>
        </w:rPr>
        <w:t>DAIANE MUNIZ DA CONCEIÇÃO DE GODOI</w:t>
      </w:r>
      <w:r w:rsidRPr="00154012">
        <w:rPr>
          <w:rFonts w:asciiTheme="minorHAnsi" w:hAnsiTheme="minorHAnsi" w:cstheme="minorHAnsi"/>
          <w:sz w:val="23"/>
          <w:szCs w:val="23"/>
        </w:rPr>
        <w:t>, brasileir</w:t>
      </w:r>
      <w:r>
        <w:rPr>
          <w:rFonts w:asciiTheme="minorHAnsi" w:hAnsiTheme="minorHAnsi" w:cstheme="minorHAnsi"/>
          <w:sz w:val="23"/>
          <w:szCs w:val="23"/>
        </w:rPr>
        <w:t>a</w:t>
      </w:r>
      <w:r w:rsidRPr="00154012">
        <w:rPr>
          <w:rFonts w:asciiTheme="minorHAnsi" w:hAnsiTheme="minorHAnsi" w:cstheme="minorHAnsi"/>
          <w:sz w:val="23"/>
          <w:szCs w:val="23"/>
        </w:rPr>
        <w:t>,</w:t>
      </w:r>
      <w:r>
        <w:rPr>
          <w:rFonts w:asciiTheme="minorHAnsi" w:hAnsiTheme="minorHAnsi" w:cstheme="minorHAnsi"/>
          <w:sz w:val="23"/>
          <w:szCs w:val="23"/>
        </w:rPr>
        <w:t xml:space="preserve"> casada,</w:t>
      </w:r>
      <w:r w:rsidRPr="00154012">
        <w:rPr>
          <w:rFonts w:asciiTheme="minorHAnsi" w:hAnsiTheme="minorHAnsi" w:cstheme="minorHAnsi"/>
          <w:sz w:val="23"/>
          <w:szCs w:val="23"/>
        </w:rPr>
        <w:t xml:space="preserve">  </w:t>
      </w:r>
      <w:r>
        <w:rPr>
          <w:rFonts w:asciiTheme="minorHAnsi" w:hAnsiTheme="minorHAnsi" w:cstheme="minorHAnsi"/>
          <w:sz w:val="23"/>
          <w:szCs w:val="23"/>
        </w:rPr>
        <w:t>residente e domiciliada</w:t>
      </w:r>
      <w:r w:rsidRPr="00154012">
        <w:rPr>
          <w:rFonts w:asciiTheme="minorHAnsi" w:hAnsiTheme="minorHAnsi" w:cstheme="minorHAnsi"/>
          <w:sz w:val="23"/>
          <w:szCs w:val="23"/>
        </w:rPr>
        <w:t xml:space="preserve"> na Rua </w:t>
      </w:r>
      <w:r>
        <w:rPr>
          <w:rFonts w:asciiTheme="minorHAnsi" w:hAnsiTheme="minorHAnsi" w:cstheme="minorHAnsi"/>
          <w:sz w:val="23"/>
          <w:szCs w:val="23"/>
        </w:rPr>
        <w:t>Projetada "A"</w:t>
      </w:r>
      <w:r w:rsidRPr="00154012">
        <w:rPr>
          <w:rFonts w:asciiTheme="minorHAnsi" w:hAnsiTheme="minorHAnsi" w:cstheme="minorHAnsi"/>
          <w:sz w:val="23"/>
          <w:szCs w:val="23"/>
        </w:rPr>
        <w:t xml:space="preserve"> n.º </w:t>
      </w:r>
      <w:r>
        <w:rPr>
          <w:rFonts w:asciiTheme="minorHAnsi" w:hAnsiTheme="minorHAnsi" w:cstheme="minorHAnsi"/>
          <w:sz w:val="23"/>
          <w:szCs w:val="23"/>
        </w:rPr>
        <w:t>448</w:t>
      </w:r>
      <w:r w:rsidRPr="00154012">
        <w:rPr>
          <w:rFonts w:asciiTheme="minorHAnsi" w:hAnsiTheme="minorHAnsi" w:cstheme="minorHAnsi"/>
          <w:sz w:val="23"/>
          <w:szCs w:val="23"/>
        </w:rPr>
        <w:t xml:space="preserve"> - </w:t>
      </w:r>
      <w:r>
        <w:rPr>
          <w:rFonts w:asciiTheme="minorHAnsi" w:hAnsiTheme="minorHAnsi" w:cstheme="minorHAnsi"/>
          <w:sz w:val="23"/>
          <w:szCs w:val="23"/>
        </w:rPr>
        <w:t xml:space="preserve">Bairro Santo Expedito </w:t>
      </w:r>
      <w:r w:rsidRPr="00154012">
        <w:rPr>
          <w:rFonts w:asciiTheme="minorHAnsi" w:hAnsiTheme="minorHAnsi" w:cstheme="minorHAnsi"/>
          <w:sz w:val="23"/>
          <w:szCs w:val="23"/>
        </w:rPr>
        <w:t>na cidade de Ribeirão do Pinhal - Paraná, portador</w:t>
      </w:r>
      <w:r>
        <w:rPr>
          <w:rFonts w:asciiTheme="minorHAnsi" w:hAnsiTheme="minorHAnsi" w:cstheme="minorHAnsi"/>
          <w:sz w:val="23"/>
          <w:szCs w:val="23"/>
        </w:rPr>
        <w:t>a</w:t>
      </w:r>
      <w:r w:rsidRPr="00154012">
        <w:rPr>
          <w:rFonts w:asciiTheme="minorHAnsi" w:hAnsiTheme="minorHAnsi" w:cstheme="minorHAnsi"/>
          <w:sz w:val="23"/>
          <w:szCs w:val="23"/>
        </w:rPr>
        <w:t xml:space="preserve"> de Cédula de Identidade n.º </w:t>
      </w:r>
      <w:r>
        <w:rPr>
          <w:rFonts w:asciiTheme="minorHAnsi" w:hAnsiTheme="minorHAnsi" w:cstheme="minorHAnsi"/>
          <w:sz w:val="23"/>
          <w:szCs w:val="23"/>
        </w:rPr>
        <w:t>9.178.570-6</w:t>
      </w:r>
      <w:r w:rsidRPr="00154012">
        <w:rPr>
          <w:rFonts w:asciiTheme="minorHAnsi" w:hAnsiTheme="minorHAnsi" w:cstheme="minorHAnsi"/>
          <w:sz w:val="23"/>
          <w:szCs w:val="23"/>
        </w:rPr>
        <w:t xml:space="preserve"> SSP/P</w:t>
      </w:r>
      <w:r>
        <w:rPr>
          <w:rFonts w:asciiTheme="minorHAnsi" w:hAnsiTheme="minorHAnsi" w:cstheme="minorHAnsi"/>
          <w:sz w:val="23"/>
          <w:szCs w:val="23"/>
        </w:rPr>
        <w:t>R</w:t>
      </w:r>
      <w:r w:rsidRPr="00154012">
        <w:rPr>
          <w:rFonts w:asciiTheme="minorHAnsi" w:hAnsiTheme="minorHAnsi" w:cstheme="minorHAnsi"/>
          <w:sz w:val="23"/>
          <w:szCs w:val="23"/>
        </w:rPr>
        <w:t xml:space="preserve"> e inscrito sob CPF/MF n.º </w:t>
      </w:r>
      <w:r>
        <w:rPr>
          <w:rFonts w:asciiTheme="minorHAnsi" w:hAnsiTheme="minorHAnsi" w:cstheme="minorHAnsi"/>
          <w:sz w:val="23"/>
          <w:szCs w:val="23"/>
        </w:rPr>
        <w:t>064.022.469-56</w:t>
      </w:r>
      <w:r w:rsidRPr="00154012">
        <w:rPr>
          <w:rFonts w:asciiTheme="minorHAnsi" w:hAnsiTheme="minorHAnsi" w:cstheme="minorHAnsi"/>
          <w:sz w:val="23"/>
          <w:szCs w:val="23"/>
        </w:rPr>
        <w:t xml:space="preserve">, neste ato simplesmente denominado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CONTRATADO,</w:t>
      </w:r>
      <w:r w:rsidRPr="00154012">
        <w:rPr>
          <w:rFonts w:asciiTheme="minorHAnsi" w:hAnsiTheme="minorHAnsi" w:cstheme="minorHAnsi"/>
          <w:sz w:val="23"/>
          <w:szCs w:val="23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033D2C" w:rsidRPr="00154012" w:rsidRDefault="00033D2C" w:rsidP="00033D2C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PRIMEIRA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- DO OBJETO</w:t>
      </w:r>
    </w:p>
    <w:p w:rsidR="00033D2C" w:rsidRPr="00154012" w:rsidRDefault="00033D2C" w:rsidP="00033D2C">
      <w:pPr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O presente contrato tem por objeto</w:t>
      </w:r>
      <w:bookmarkStart w:id="0" w:name="_GoBack"/>
      <w:bookmarkEnd w:id="0"/>
      <w:r w:rsidRPr="00154012">
        <w:rPr>
          <w:rFonts w:asciiTheme="minorHAnsi" w:hAnsiTheme="minorHAnsi" w:cstheme="minorHAnsi"/>
          <w:sz w:val="23"/>
          <w:szCs w:val="23"/>
        </w:rPr>
        <w:t xml:space="preserve"> </w:t>
      </w:r>
      <w:r w:rsidRPr="00154012">
        <w:rPr>
          <w:rFonts w:asciiTheme="minorHAnsi" w:eastAsia="Tahoma" w:hAnsiTheme="minorHAnsi" w:cstheme="minorHAnsi"/>
          <w:sz w:val="23"/>
          <w:szCs w:val="23"/>
        </w:rPr>
        <w:t xml:space="preserve">o desenvolvimento econômico e social do Município, mediante a exploração comercial e geração de empregos no bem imóvel </w:t>
      </w:r>
      <w:r w:rsidRPr="00154012">
        <w:rPr>
          <w:rFonts w:asciiTheme="minorHAnsi" w:eastAsia="Tahoma" w:hAnsiTheme="minorHAnsi" w:cstheme="minorHAnsi"/>
          <w:b/>
          <w:sz w:val="23"/>
          <w:szCs w:val="23"/>
        </w:rPr>
        <w:t>lote 0</w:t>
      </w:r>
      <w:r>
        <w:rPr>
          <w:rFonts w:asciiTheme="minorHAnsi" w:eastAsia="Tahoma" w:hAnsiTheme="minorHAnsi" w:cstheme="minorHAnsi"/>
          <w:b/>
          <w:sz w:val="23"/>
          <w:szCs w:val="23"/>
        </w:rPr>
        <w:t>6</w:t>
      </w:r>
      <w:r w:rsidRPr="00154012">
        <w:rPr>
          <w:rFonts w:asciiTheme="minorHAnsi" w:eastAsia="Tahoma" w:hAnsiTheme="minorHAnsi" w:cstheme="minorHAnsi"/>
          <w:b/>
          <w:sz w:val="23"/>
          <w:szCs w:val="23"/>
        </w:rPr>
        <w:t xml:space="preserve"> </w:t>
      </w:r>
      <w:r w:rsidRPr="00033D2C">
        <w:rPr>
          <w:rFonts w:asciiTheme="minorHAnsi" w:hAnsiTheme="minorHAnsi" w:cs="Tahoma"/>
          <w:b/>
          <w:sz w:val="23"/>
          <w:szCs w:val="23"/>
        </w:rPr>
        <w:t>Quadra 08 - Matrícula 10.304 - 411,00 m², 13,70m frontal e 30,00m lateral, Rodovia Gilberto Freire PR-436 que liga Ribeirão do Pinhal a Jundiaí do Sul.</w:t>
      </w:r>
      <w:r w:rsidRPr="002F39D2">
        <w:rPr>
          <w:rFonts w:asciiTheme="minorHAnsi" w:eastAsia="Tahoma" w:hAnsiTheme="minorHAnsi" w:cstheme="minorHAnsi"/>
          <w:b/>
          <w:sz w:val="23"/>
          <w:szCs w:val="23"/>
        </w:rPr>
        <w:t>,</w:t>
      </w:r>
      <w:r w:rsidRPr="00154012">
        <w:rPr>
          <w:rFonts w:asciiTheme="minorHAnsi" w:eastAsia="Tahoma" w:hAnsiTheme="minorHAnsi" w:cstheme="minorHAnsi"/>
          <w:sz w:val="23"/>
          <w:szCs w:val="23"/>
        </w:rPr>
        <w:t xml:space="preserve"> conforme Lei Municipal 1942/2018</w:t>
      </w:r>
      <w:r>
        <w:rPr>
          <w:rFonts w:asciiTheme="minorHAnsi" w:eastAsia="Tahoma" w:hAnsiTheme="minorHAnsi" w:cstheme="minorHAnsi"/>
          <w:sz w:val="23"/>
          <w:szCs w:val="23"/>
        </w:rPr>
        <w:t xml:space="preserve"> e Lei n.º 2001/2019</w:t>
      </w:r>
      <w:r w:rsidRPr="00154012">
        <w:rPr>
          <w:rFonts w:asciiTheme="minorHAnsi" w:hAnsiTheme="minorHAnsi" w:cstheme="minorHAnsi"/>
          <w:sz w:val="23"/>
          <w:szCs w:val="23"/>
        </w:rPr>
        <w:t xml:space="preserve">,  conforme consta na proposta anexada ao Processo Licitatório Modalidade Concorrência Pública, registrado sob n.º 001/2018, a qual fará parte integrante deste instrumento. </w:t>
      </w:r>
    </w:p>
    <w:p w:rsidR="00033D2C" w:rsidRPr="00154012" w:rsidRDefault="00033D2C" w:rsidP="00033D2C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033D2C" w:rsidRPr="00154012" w:rsidRDefault="00033D2C" w:rsidP="00033D2C">
      <w:pPr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SEGUNDA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DA VIGÊNCIA 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O contrato de uso da unidade a ser assinado com a empresa acima qualificada, terá prazo de validade de 20 (vinte) anos, a contar da sua assinatura, podendo ser prorrogado, por igual período, atendido o interesse público, conforme o disposto na Lei Municipal nº 1942/2018, e deverá ser respeitado conforme Artigo nº 3º , § 3º da referida Lei.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 A contratada deverá respeitar o prazo previsto </w:t>
      </w:r>
      <w:r w:rsidRPr="00D95C44">
        <w:rPr>
          <w:rFonts w:ascii="Tahoma" w:hAnsi="Tahoma" w:cs="Tahoma"/>
          <w:sz w:val="22"/>
          <w:szCs w:val="22"/>
        </w:rPr>
        <w:t xml:space="preserve">de até </w:t>
      </w:r>
      <w:r>
        <w:rPr>
          <w:rFonts w:ascii="Tahoma" w:hAnsi="Tahoma" w:cs="Tahoma"/>
          <w:sz w:val="22"/>
          <w:szCs w:val="22"/>
        </w:rPr>
        <w:t>60</w:t>
      </w:r>
      <w:r w:rsidRPr="00D95C44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sessenta</w:t>
      </w:r>
      <w:r w:rsidRPr="00D95C44">
        <w:rPr>
          <w:rFonts w:ascii="Tahoma" w:hAnsi="Tahoma" w:cs="Tahoma"/>
          <w:sz w:val="22"/>
          <w:szCs w:val="22"/>
        </w:rPr>
        <w:t xml:space="preserve">) dias para o início das obras e de até </w:t>
      </w:r>
      <w:r>
        <w:rPr>
          <w:rFonts w:ascii="Tahoma" w:hAnsi="Tahoma" w:cs="Tahoma"/>
          <w:sz w:val="22"/>
          <w:szCs w:val="22"/>
        </w:rPr>
        <w:t>12</w:t>
      </w:r>
      <w:r w:rsidRPr="00D95C44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doze)</w:t>
      </w:r>
      <w:r w:rsidRPr="00D95C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meses</w:t>
      </w:r>
      <w:r w:rsidRPr="00D95C44">
        <w:rPr>
          <w:rFonts w:ascii="Tahoma" w:hAnsi="Tahoma" w:cs="Tahoma"/>
          <w:sz w:val="22"/>
          <w:szCs w:val="22"/>
        </w:rPr>
        <w:t xml:space="preserve"> para início da atividade do empreendimento</w:t>
      </w:r>
      <w:r>
        <w:rPr>
          <w:rFonts w:ascii="Tahoma" w:hAnsi="Tahoma" w:cs="Tahoma"/>
          <w:sz w:val="22"/>
          <w:szCs w:val="22"/>
        </w:rPr>
        <w:t xml:space="preserve">, </w:t>
      </w:r>
      <w:r w:rsidRPr="00154012">
        <w:rPr>
          <w:rFonts w:asciiTheme="minorHAnsi" w:hAnsiTheme="minorHAnsi" w:cstheme="minorHAnsi"/>
          <w:sz w:val="23"/>
          <w:szCs w:val="23"/>
        </w:rPr>
        <w:t>conforme proposta técnica datada de 20/11/2018 e Termos de Compromisso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CLÁUSULA TERCEIRA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>TRANSFERÊNCIA DO CONTRATO DE CONCESSÃO</w:t>
      </w:r>
    </w:p>
    <w:p w:rsidR="00033D2C" w:rsidRPr="00154012" w:rsidRDefault="00033D2C" w:rsidP="00033D2C">
      <w:pPr>
        <w:pStyle w:val="SemEspaamento"/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A CONTRATADA </w:t>
      </w:r>
      <w:r w:rsidRPr="00154012">
        <w:rPr>
          <w:rFonts w:asciiTheme="minorHAnsi" w:hAnsiTheme="minorHAnsi" w:cstheme="minorHAnsi"/>
          <w:b/>
          <w:sz w:val="23"/>
          <w:szCs w:val="23"/>
        </w:rPr>
        <w:t>não poderá</w:t>
      </w:r>
      <w:r w:rsidRPr="00154012">
        <w:rPr>
          <w:rFonts w:asciiTheme="minorHAnsi" w:hAnsiTheme="minorHAnsi" w:cstheme="minorHAnsi"/>
          <w:sz w:val="23"/>
          <w:szCs w:val="23"/>
        </w:rPr>
        <w:t xml:space="preserve"> transferir o presente Contrato, no todo ou em parte, conforme previsto no artigo 3.º da Lei 1942/2018, sob pena de rescisão deste Contrato</w:t>
      </w: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</w:p>
    <w:p w:rsidR="00033D2C" w:rsidRPr="00154012" w:rsidRDefault="00033D2C" w:rsidP="00033D2C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lastRenderedPageBreak/>
        <w:t>CLÁUSULA QUARTA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>DA EXECUÇÃO E ALTERAÇÃO DO CONTRATO DE CONCESSÃO.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4.1 - São partes integrantes do contrato, como se transcritos estivessem, a presente licitação, seus anexos e quaisquer complementos, os documentos, propostas e informações apresentados pelo licitante vencedor e que deram suporte ao julgamento da licitação.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4.2 - Quaisquer atos ou ações praticados por empregados, prepostos ou contratados da contratante, que resultarem em qualquer espécie de dano ou prejuízo para a Administração Pública e/ou para terceiros, serão de exclusiva responsabilidade da contratada.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4.3 - São de responsabilidade do contratado eventual demanda judicial de qualquer natureza, contra ele ajuizado, relacionada ao presente edital e/ou à execução do contrato.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4.4- O contrato poderá ser alterado, na forma e condições estabelecidas no artigo 65 da Lei n.º 8.666 de 21 de junho de 1993.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4.5- O licitante vencedor deverá manter, até o cumprimento final de sua obrigação, todas as condições de habilitação e qualificação exigidas na licitação, devendo comunicar imediatamente à contratante qualquer alteração que possa comprometer o objeto contratado.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4.6 - A Administração proverá a concessão de direito real de uso da área objeto deste contrato, conforme especificado em sua proposta, juntamente com a assinatura do contrato.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</w:rPr>
        <w:t> </w:t>
      </w: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QUINTA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DAS PENALIDADES: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5.1- Os licitantes que não cumprirem as normas de licitação e as obrigações contratuais assumidas estarão sujeitas às sanções e penalidades estabelecidas na Lei nº 8.666, de 21 de junho de 1993, e as demais aqui previstas, quais sejam: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5.1.1- Advertência.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5.1.2- Multa: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5.1.2.1- 0,33% por dia de atraso no início dos trabalhos objeto dessa licitação.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5.1.2.2- 10% no caso de rescisão contratual, por culpa da contratada, calculado sobre o valor total do contrato. 5.1.3- Suspensão: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5.1.3.1- O licitante ficará impedido de licitar e contratar com a PREFEITURA MUNICIPAL DE RIBEIRÃO DO PINHAL/PR por até 02 (dois) anos quando, devidamente convocada e dentro do prazo de validade da sua proposta: a) não celebrar o contrato. b) deixar de entregar ou apresentar documentação falsa, exigida para o certame. c) ensejar o retardamento da execução de seu objeto. d) não mantiver a proposta. e) falhar ou fraudar na execução do contrato. f) comportar-se de modo inidôneo. g) cometer fraude fiscal.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5.1.3.2- O impedimento será por prazo indeterminado, quando o licitante receber qualquer das multas previstas e não efetuar o pagamento.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lastRenderedPageBreak/>
        <w:t xml:space="preserve">5.1.4- Declaração de inidoneidade para licitar e contratar com a Administração Pública, em caso de faltas graves apuradas através de processo administrativo.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5.2- Devolução do objeto de concessão, sem indenização das benfeitorias realizadas por parte do licitante.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5.3 - Na aplicação das penalidades previstas neste edital, a Administração considerará, motivadamente, a gravidade da falta, seus efeitos, bem como os antecedentes do licitante contratado, graduando-as e podendo deixar de aplicá-las, se admitidas às justificativas nos termos do que dispõe o artigo 87, “caput”, da Lei nº 8.666/1993.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5.4- As penalidades serão aplicadas, facultando-se defesa prévia do interessado.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SEXTA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DA RESCISÃO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6.1 - A CONTRATADA reconhece os direitos da CONTRATANTE, em caso de rescisão administrativa prevista no art. 77 e seguintes, da Lei nº 8.666/93.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6.2 - A CONTRATANTE se reserva no direito de rescindir o contrato, independentemente de interpelação judicial ou extrajudicial, nos casos a seguir mencionados: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a) Quando a CONTRATADA falir ou for dissolvida;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b) Quando houver descumprimento das cláusulas da lei 1942/2018 e da proposta.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6.3 - Ocorrendo o descumprimento de qualquer cláusula deste contrato e dos demais termos que o integram, sua rescisão será automática, independentemente de qualquer aviso ou notificação.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SÉTIMA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INTEGRAÇÃO DO EDITAL À PROPOSTA DO VENCEDOR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7.1 - Integram o presente contrato, como se aqui estivessem transcritos, o processo licitatório, Concorrência Pública nº 001/2018, a lei 1942/2018 e a lei 2.001/2019  e seus anexos, aplicando-se no que couber a Lei nº8.666/93 e suas alterações.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OITAVA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LEGISLAÇÃO APLICÁVEL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8.1 - O presente Contrato rege-se pelas disposições expressas na Lei Federal nº 8.666, de 21 de junho de 1993, com as alterações posteriores, pela legislação aplicável e pelos preceitos de direito público, </w:t>
      </w:r>
      <w:proofErr w:type="spellStart"/>
      <w:r w:rsidRPr="00154012">
        <w:rPr>
          <w:rFonts w:asciiTheme="minorHAnsi" w:hAnsiTheme="minorHAnsi" w:cstheme="minorHAnsi"/>
          <w:sz w:val="23"/>
          <w:szCs w:val="23"/>
        </w:rPr>
        <w:t>aplicando-se-lhe</w:t>
      </w:r>
      <w:proofErr w:type="spellEnd"/>
      <w:r w:rsidRPr="00154012">
        <w:rPr>
          <w:rFonts w:asciiTheme="minorHAnsi" w:hAnsiTheme="minorHAnsi" w:cstheme="minorHAnsi"/>
          <w:sz w:val="23"/>
          <w:szCs w:val="23"/>
        </w:rPr>
        <w:t xml:space="preserve"> supletivamente, os princípios da Teoria Geral dos Contratos e as disposições de direito privado.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NONA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TOLERÂNCIA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9.1 - Se qualquer das partes Contratantes, em benefício da outra, permitir, mesmo por omissões, a inobservância no todo ou em parte, de qualquer dos itens e condições deste Contrato e/ou de seus anexos, tal fato não poderá liberar, desonerar ou de qualquer forma afetar ou prejudicar </w:t>
      </w:r>
      <w:r w:rsidRPr="00154012">
        <w:rPr>
          <w:rFonts w:asciiTheme="minorHAnsi" w:hAnsiTheme="minorHAnsi" w:cstheme="minorHAnsi"/>
          <w:sz w:val="23"/>
          <w:szCs w:val="23"/>
        </w:rPr>
        <w:lastRenderedPageBreak/>
        <w:t xml:space="preserve">esses mesmos itens e condições, os quais permanecerão inalterados, como se nenhuma tolerância houvesse ocorrido.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DÉCIMA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CASOS OMISSOS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10.1 - Os casos omissos serão resolvidos à luz da Lei nº 8.666/93, e dos princípios gerais de direito.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DÉCIMA PRIMEIRA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DISPOSIÇÕES FINAIS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11.1 - Fica a CONTRATADA ciente de que a assinatura deste contrato indica pleno conhecimento dos elementos nele constantes, bem como de todas as suas condições gerais e peculiares, não podendo invocar seu desconhecimento como elemento impeditivo do perfeito cumprimento deste contrato.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11.2 - São partes integrantes deste contrato a proposta apresentada pela CONTRATADA e o edital do Processo Licitatório Concorrência Pública nº 001/2018 que o precedeu.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11.3 - Fica eleito o foro da Comarca de Ribeirão do Pinhal, Estado do Paraná, para dirimir dúvidas ou questões oriundas do presente Contrato, renunciando expressamente a qualquer outro, por mais privilegiado que seja. 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E, por estarem justos e contratados, as partes assinam o presente instrumento contratual, por seus representantes legais, em 03 vias de igual teor e forma e rubricadas para todos os fins de direito, na presença das testemunhas abaixo.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Ribeirão do Pinhal, 11 de abril de 2019.</w:t>
      </w:r>
    </w:p>
    <w:p w:rsidR="00033D2C" w:rsidRPr="00154012" w:rsidRDefault="00033D2C" w:rsidP="00033D2C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8956" w:type="dxa"/>
        <w:tblLook w:val="01E0"/>
      </w:tblPr>
      <w:tblGrid>
        <w:gridCol w:w="4525"/>
        <w:gridCol w:w="4431"/>
      </w:tblGrid>
      <w:tr w:rsidR="00033D2C" w:rsidRPr="00154012" w:rsidTr="0075660B">
        <w:tc>
          <w:tcPr>
            <w:tcW w:w="4933" w:type="dxa"/>
          </w:tcPr>
          <w:p w:rsidR="00033D2C" w:rsidRPr="00154012" w:rsidRDefault="00033D2C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033D2C" w:rsidRPr="00154012" w:rsidRDefault="00033D2C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033D2C" w:rsidRPr="00154012" w:rsidRDefault="00033D2C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033D2C" w:rsidRPr="00154012" w:rsidRDefault="00033D2C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033D2C" w:rsidRPr="00154012" w:rsidRDefault="00033D2C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033D2C" w:rsidRPr="00154012" w:rsidRDefault="00033D2C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033D2C">
              <w:rPr>
                <w:rFonts w:asciiTheme="minorHAnsi" w:hAnsiTheme="minorHAnsi"/>
                <w:sz w:val="20"/>
              </w:rPr>
              <w:t>DAIANE MUNIZ DA CONCEIÇÃO DE GODOI</w:t>
            </w: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CPF: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064.022.469-56</w:t>
            </w:r>
          </w:p>
          <w:p w:rsidR="00033D2C" w:rsidRPr="00154012" w:rsidRDefault="00033D2C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3D2C" w:rsidRPr="00154012" w:rsidRDefault="00033D2C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33D2C" w:rsidRPr="00154012" w:rsidRDefault="00033D2C" w:rsidP="00033D2C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154012">
        <w:rPr>
          <w:rFonts w:asciiTheme="minorHAnsi" w:hAnsiTheme="minorHAnsi" w:cstheme="minorHAnsi"/>
          <w:sz w:val="22"/>
          <w:szCs w:val="22"/>
        </w:rPr>
        <w:t>TESTEMUNHAS:</w:t>
      </w:r>
    </w:p>
    <w:p w:rsidR="00033D2C" w:rsidRPr="00154012" w:rsidRDefault="00033D2C" w:rsidP="00033D2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33D2C" w:rsidRPr="00154012" w:rsidTr="0075660B">
        <w:tc>
          <w:tcPr>
            <w:tcW w:w="4606" w:type="dxa"/>
          </w:tcPr>
          <w:p w:rsidR="00033D2C" w:rsidRPr="00154012" w:rsidRDefault="00033D2C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3D2C" w:rsidRPr="00154012" w:rsidRDefault="00033D2C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FAYÇAL MELHEM CHAMMA JUNIOR</w:t>
            </w:r>
          </w:p>
          <w:p w:rsidR="00033D2C" w:rsidRPr="00154012" w:rsidRDefault="00033D2C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CPF/MF 033.182.809-09</w:t>
            </w:r>
          </w:p>
        </w:tc>
        <w:tc>
          <w:tcPr>
            <w:tcW w:w="4606" w:type="dxa"/>
          </w:tcPr>
          <w:p w:rsidR="00033D2C" w:rsidRPr="00154012" w:rsidRDefault="00033D2C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3D2C" w:rsidRPr="00154012" w:rsidRDefault="00033D2C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SILAS MACEDO DE ARAUJO</w:t>
            </w:r>
          </w:p>
          <w:p w:rsidR="00033D2C" w:rsidRPr="00154012" w:rsidRDefault="00033D2C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CPF/MF 045.711.409-67</w:t>
            </w:r>
          </w:p>
          <w:p w:rsidR="00033D2C" w:rsidRPr="00154012" w:rsidRDefault="00033D2C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3D2C" w:rsidRPr="00154012" w:rsidRDefault="00033D2C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D2C" w:rsidRPr="00154012" w:rsidTr="0075660B">
        <w:tc>
          <w:tcPr>
            <w:tcW w:w="4606" w:type="dxa"/>
          </w:tcPr>
          <w:p w:rsidR="00033D2C" w:rsidRPr="00154012" w:rsidRDefault="00033D2C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33D2C" w:rsidRPr="00154012" w:rsidRDefault="00033D2C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33D2C" w:rsidRPr="00154012" w:rsidRDefault="00033D2C" w:rsidP="00033D2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54012">
        <w:rPr>
          <w:rFonts w:asciiTheme="minorHAnsi" w:hAnsiTheme="minorHAnsi" w:cstheme="minorHAnsi"/>
          <w:sz w:val="22"/>
          <w:szCs w:val="22"/>
        </w:rPr>
        <w:t xml:space="preserve">               ALYSSON HENRIQUE VENÂNCIO DA ROCHA:_______________</w:t>
      </w:r>
    </w:p>
    <w:p w:rsidR="00033D2C" w:rsidRPr="00154012" w:rsidRDefault="00033D2C" w:rsidP="00033D2C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54012">
        <w:rPr>
          <w:rFonts w:asciiTheme="minorHAnsi" w:hAnsiTheme="minorHAnsi" w:cstheme="minorHAnsi"/>
          <w:sz w:val="22"/>
          <w:szCs w:val="22"/>
        </w:rPr>
        <w:t>OAB N.º 35546 - DPTO JURÍDICO.</w:t>
      </w:r>
    </w:p>
    <w:p w:rsidR="00033D2C" w:rsidRDefault="00033D2C" w:rsidP="00033D2C"/>
    <w:p w:rsidR="00F11C62" w:rsidRDefault="00F11C62"/>
    <w:sectPr w:rsidR="00F11C62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5C" w:rsidRDefault="00033D2C">
    <w:pPr>
      <w:pStyle w:val="Rodap"/>
      <w:pBdr>
        <w:bottom w:val="single" w:sz="12" w:space="1" w:color="auto"/>
      </w:pBdr>
      <w:jc w:val="center"/>
      <w:rPr>
        <w:sz w:val="20"/>
      </w:rPr>
    </w:pPr>
  </w:p>
  <w:p w:rsidR="0024415C" w:rsidRPr="00CE1085" w:rsidRDefault="00033D2C">
    <w:pPr>
      <w:pStyle w:val="Rodap"/>
      <w:jc w:val="center"/>
      <w:rPr>
        <w:rFonts w:ascii="Tahoma" w:hAnsi="Tahoma" w:cs="Tahoma"/>
        <w:lang w:val="pt-BR"/>
      </w:rPr>
    </w:pPr>
    <w:r>
      <w:rPr>
        <w:rFonts w:ascii="Tahoma" w:hAnsi="Tahoma" w:cs="Tahoma"/>
      </w:rPr>
      <w:t>Rua Paraná 983 – Caixa Postal: 15 – CEP: 86.490-000 – Fone/Fax: (043) 3551-</w:t>
    </w:r>
    <w:r>
      <w:rPr>
        <w:rFonts w:ascii="Tahoma" w:hAnsi="Tahoma" w:cs="Tahoma"/>
      </w:rPr>
      <w:t>830</w:t>
    </w:r>
    <w:r>
      <w:rPr>
        <w:rFonts w:ascii="Tahoma" w:hAnsi="Tahoma" w:cs="Tahoma"/>
        <w:lang w:val="pt-BR"/>
      </w:rPr>
      <w:t>1</w:t>
    </w:r>
  </w:p>
  <w:p w:rsidR="0024415C" w:rsidRDefault="00033D2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5C" w:rsidRDefault="00033D2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24415C" w:rsidRDefault="00033D2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4415C" w:rsidRDefault="00033D2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033D2C"/>
    <w:rsid w:val="00033D2C"/>
    <w:rsid w:val="00F1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3D2C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basedOn w:val="Fontepargpadro"/>
    <w:link w:val="Cabealho"/>
    <w:rsid w:val="00033D2C"/>
    <w:rPr>
      <w:rFonts w:ascii="Times New Roman" w:eastAsia="Times New Roman" w:hAnsi="Times New Roman" w:cs="Times New Roman"/>
      <w:snapToGrid w:val="0"/>
      <w:sz w:val="24"/>
      <w:szCs w:val="20"/>
      <w:lang/>
    </w:rPr>
  </w:style>
  <w:style w:type="paragraph" w:styleId="Rodap">
    <w:name w:val="footer"/>
    <w:basedOn w:val="Normal"/>
    <w:link w:val="RodapChar"/>
    <w:uiPriority w:val="99"/>
    <w:rsid w:val="00033D2C"/>
    <w:pPr>
      <w:tabs>
        <w:tab w:val="center" w:pos="4419"/>
        <w:tab w:val="right" w:pos="8838"/>
      </w:tabs>
    </w:pPr>
    <w:rPr>
      <w:lang/>
    </w:rPr>
  </w:style>
  <w:style w:type="character" w:customStyle="1" w:styleId="RodapChar">
    <w:name w:val="Rodapé Char"/>
    <w:basedOn w:val="Fontepargpadro"/>
    <w:link w:val="Rodap"/>
    <w:uiPriority w:val="99"/>
    <w:rsid w:val="00033D2C"/>
    <w:rPr>
      <w:rFonts w:ascii="Times New Roman" w:eastAsia="Times New Roman" w:hAnsi="Times New Roman" w:cs="Times New Roman"/>
      <w:snapToGrid w:val="0"/>
      <w:sz w:val="24"/>
      <w:szCs w:val="20"/>
      <w:lang/>
    </w:rPr>
  </w:style>
  <w:style w:type="character" w:styleId="Hyperlink">
    <w:name w:val="Hyperlink"/>
    <w:uiPriority w:val="99"/>
    <w:rsid w:val="00033D2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33D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033D2C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033D2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033D2C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3D2C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1510</Words>
  <Characters>8156</Characters>
  <Application>Microsoft Office Word</Application>
  <DocSecurity>0</DocSecurity>
  <Lines>67</Lines>
  <Paragraphs>19</Paragraphs>
  <ScaleCrop>false</ScaleCrop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2019-04-09T19:30:00Z</dcterms:created>
  <dcterms:modified xsi:type="dcterms:W3CDTF">2019-04-09T19:35:00Z</dcterms:modified>
</cp:coreProperties>
</file>