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2943"/>
      </w:tblGrid>
      <w:tr w:rsidR="00433BED" w:rsidRPr="00433BED" w:rsidTr="00433BED">
        <w:trPr>
          <w:trHeight w:val="3018"/>
        </w:trPr>
        <w:tc>
          <w:tcPr>
            <w:tcW w:w="2943" w:type="dxa"/>
          </w:tcPr>
          <w:p w:rsidR="00433BED" w:rsidRPr="00433BED" w:rsidRDefault="00433BED" w:rsidP="00433BED">
            <w:pPr>
              <w:pStyle w:val="SemEspaamento"/>
              <w:jc w:val="both"/>
              <w:rPr>
                <w:rFonts w:asciiTheme="minorHAnsi" w:hAnsiTheme="minorHAnsi" w:cs="Tahoma"/>
                <w:sz w:val="12"/>
                <w:szCs w:val="12"/>
              </w:rPr>
            </w:pPr>
            <w:r w:rsidRPr="00433BED">
              <w:rPr>
                <w:rFonts w:asciiTheme="minorHAnsi" w:hAnsiTheme="minorHAnsi"/>
                <w:sz w:val="12"/>
                <w:szCs w:val="12"/>
              </w:rPr>
              <w:t xml:space="preserve">PREFEITURA MUNICIPAL DE RIBEIRÃO DO PINHAL - PR. </w:t>
            </w:r>
            <w:r w:rsidRPr="00433BED">
              <w:rPr>
                <w:rFonts w:asciiTheme="minorHAnsi" w:hAnsiTheme="minorHAnsi" w:cs="Tahoma"/>
                <w:sz w:val="12"/>
                <w:szCs w:val="12"/>
              </w:rPr>
              <w:t>AVISO DE LICITAÇÃO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- </w:t>
            </w:r>
            <w:r w:rsidRPr="00433BED">
              <w:rPr>
                <w:rFonts w:asciiTheme="minorHAnsi" w:hAnsiTheme="minorHAnsi" w:cs="Tahoma"/>
                <w:sz w:val="12"/>
                <w:szCs w:val="12"/>
              </w:rPr>
              <w:t>Pregão Presencial nº: 075/2018.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433BED">
              <w:rPr>
                <w:rFonts w:asciiTheme="minorHAnsi" w:hAnsiTheme="minorHAnsi" w:cs="Tahoma"/>
                <w:sz w:val="12"/>
                <w:szCs w:val="12"/>
              </w:rPr>
              <w:t xml:space="preserve">Encontra-se aberto na PREFEITURA MUNICIPAL DE RIBEIRÃO DO PINHAL – ESTADO DO PARANÁ , processo licitatório na modalidade Pregão, do tipo menor preço global por lote, cujo objeto é a contratação de seguros para um Micro ônibus adaptado da Secretaria de Assistência Social, um Caminhão rebocador do Departamento Rodoviário e para uma Van </w:t>
            </w:r>
            <w:proofErr w:type="spellStart"/>
            <w:r w:rsidRPr="00433BED">
              <w:rPr>
                <w:rFonts w:asciiTheme="minorHAnsi" w:hAnsiTheme="minorHAnsi" w:cs="Tahoma"/>
                <w:sz w:val="12"/>
                <w:szCs w:val="12"/>
              </w:rPr>
              <w:t>Iveco</w:t>
            </w:r>
            <w:proofErr w:type="spellEnd"/>
            <w:r w:rsidRPr="00433BED">
              <w:rPr>
                <w:rFonts w:asciiTheme="minorHAnsi" w:hAnsiTheme="minorHAnsi" w:cs="Tahoma"/>
                <w:sz w:val="12"/>
                <w:szCs w:val="12"/>
              </w:rPr>
              <w:t xml:space="preserve"> do Departamento de Esportes com cobertura mínima para 12 (doze) meses, podendo ser prorrogado, nos termos artigo 57, inciso II, da Lei 8666/93. A realização do pregão presencial será no dia: 14/11/2018, a partir das 13h30min, na sede da Prefeitura Municipal, localizada à Rua Paraná, nº. 983 – Centro, em nosso Município.O valor total estimado para tal contratação será de R$ 21.300,00 (vinte e um mil e trezentos reais).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433BED">
              <w:rPr>
                <w:rFonts w:asciiTheme="minorHAnsi" w:hAnsiTheme="minorHAnsi"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</w:t>
            </w:r>
            <w:r>
              <w:rPr>
                <w:rFonts w:asciiTheme="minorHAnsi" w:hAnsiTheme="minorHAnsi" w:cs="Tahoma"/>
                <w:sz w:val="12"/>
                <w:szCs w:val="12"/>
              </w:rPr>
              <w:t>30min às 15h30min e no endereço E</w:t>
            </w:r>
            <w:r w:rsidRPr="00433BED">
              <w:rPr>
                <w:rFonts w:asciiTheme="minorHAnsi" w:hAnsiTheme="minorHAnsi" w:cs="Tahoma"/>
                <w:sz w:val="12"/>
                <w:szCs w:val="12"/>
              </w:rPr>
              <w:t>letrônico(</w:t>
            </w:r>
            <w:hyperlink r:id="rId4" w:history="1">
              <w:r w:rsidRPr="00433BED">
                <w:rPr>
                  <w:rStyle w:val="Hyperlink"/>
                  <w:rFonts w:asciiTheme="minorHAnsi" w:hAnsiTheme="minorHAnsi"/>
                  <w:sz w:val="12"/>
                  <w:szCs w:val="12"/>
                  <w:u w:val="none"/>
                </w:rPr>
                <w:t>www.ribeiraodopinhal.pr.gov.br</w:t>
              </w:r>
            </w:hyperlink>
            <w:r w:rsidRPr="00433BED">
              <w:rPr>
                <w:rStyle w:val="CitaoHTML"/>
                <w:rFonts w:asciiTheme="minorHAnsi" w:hAnsiTheme="minorHAnsi"/>
                <w:sz w:val="12"/>
                <w:szCs w:val="12"/>
              </w:rPr>
              <w:t>)</w:t>
            </w:r>
            <w:r w:rsidRPr="00433BED">
              <w:rPr>
                <w:rFonts w:asciiTheme="minorHAnsi" w:hAnsiTheme="minorHAnsi" w:cs="Tahoma"/>
                <w:sz w:val="12"/>
                <w:szCs w:val="12"/>
              </w:rPr>
              <w:t>.O reconhecimento de firma por funcionário da administração ocorrerá até 48 horas antes da sessão de julgamento, não sendo mais efetuada após este prazo.</w:t>
            </w:r>
          </w:p>
          <w:p w:rsidR="00433BED" w:rsidRPr="00433BED" w:rsidRDefault="00433BED" w:rsidP="00433BED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433BED">
              <w:rPr>
                <w:rFonts w:asciiTheme="minorHAnsi" w:hAnsiTheme="minorHAnsi" w:cs="Tahoma"/>
                <w:sz w:val="12"/>
                <w:szCs w:val="12"/>
              </w:rPr>
              <w:t>Ribeirão do Pinhal, 30 de outubro de 2018.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433BED">
              <w:rPr>
                <w:rFonts w:asciiTheme="minorHAnsi" w:hAnsiTheme="minorHAnsi" w:cs="Tahoma"/>
                <w:sz w:val="12"/>
                <w:szCs w:val="12"/>
              </w:rPr>
              <w:t>Fayçal</w:t>
            </w:r>
            <w:proofErr w:type="spellEnd"/>
            <w:r w:rsidRPr="00433BED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433BED">
              <w:rPr>
                <w:rFonts w:asciiTheme="minorHAnsi" w:hAnsiTheme="minorHAnsi" w:cs="Tahoma"/>
                <w:sz w:val="12"/>
                <w:szCs w:val="12"/>
              </w:rPr>
              <w:t>Melhem</w:t>
            </w:r>
            <w:proofErr w:type="spellEnd"/>
            <w:r w:rsidRPr="00433BED"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proofErr w:type="spellStart"/>
            <w:r w:rsidRPr="00433BED">
              <w:rPr>
                <w:rFonts w:asciiTheme="minorHAnsi" w:hAnsiTheme="minorHAnsi" w:cs="Tahoma"/>
                <w:sz w:val="12"/>
                <w:szCs w:val="12"/>
              </w:rPr>
              <w:t>Chamma</w:t>
            </w:r>
            <w:proofErr w:type="spellEnd"/>
            <w:r w:rsidRPr="00433BED">
              <w:rPr>
                <w:rFonts w:asciiTheme="minorHAnsi" w:hAnsiTheme="minorHAnsi" w:cs="Tahoma"/>
                <w:sz w:val="12"/>
                <w:szCs w:val="12"/>
              </w:rPr>
              <w:t xml:space="preserve"> Junior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- </w:t>
            </w:r>
            <w:r w:rsidRPr="00433BED">
              <w:rPr>
                <w:rFonts w:asciiTheme="minorHAnsi" w:hAnsiTheme="minorHAnsi" w:cs="Tahoma"/>
                <w:sz w:val="12"/>
                <w:szCs w:val="12"/>
              </w:rPr>
              <w:t>Pregoeiro Municipal</w:t>
            </w:r>
          </w:p>
        </w:tc>
      </w:tr>
    </w:tbl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433BED" w:rsidRPr="00433BED" w:rsidRDefault="00433BED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p w:rsidR="002F32A3" w:rsidRPr="00433BED" w:rsidRDefault="002F32A3" w:rsidP="00433BED">
      <w:pPr>
        <w:pStyle w:val="SemEspaamento"/>
        <w:jc w:val="both"/>
        <w:rPr>
          <w:rFonts w:asciiTheme="minorHAnsi" w:hAnsiTheme="minorHAnsi"/>
          <w:sz w:val="12"/>
          <w:szCs w:val="12"/>
        </w:rPr>
      </w:pPr>
    </w:p>
    <w:sectPr w:rsidR="002F32A3" w:rsidRPr="00433BED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56F4E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56F4E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</w:t>
    </w:r>
    <w:r w:rsidRPr="00057796">
      <w:rPr>
        <w:rFonts w:ascii="Tahoma" w:hAnsi="Tahoma" w:cs="Tahoma"/>
        <w:sz w:val="20"/>
        <w:szCs w:val="20"/>
      </w:rPr>
      <w:t xml:space="preserve"> 86.490-000 – Fone: (43)35518300 - Fax: (43)35518313</w:t>
    </w:r>
  </w:p>
  <w:p w:rsidR="006713DE" w:rsidRDefault="00156F4E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156F4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156F4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56F4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33BED"/>
    <w:rsid w:val="00156F4E"/>
    <w:rsid w:val="002F32A3"/>
    <w:rsid w:val="0043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E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33BED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433BED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433B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33B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33B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33B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33BE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33BE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433B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2018-10-30T17:30:00Z</dcterms:created>
  <dcterms:modified xsi:type="dcterms:W3CDTF">2018-10-30T17:32:00Z</dcterms:modified>
</cp:coreProperties>
</file>