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F6" w:rsidRPr="00A85444" w:rsidRDefault="002A18F6" w:rsidP="002A18F6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5920" w:type="dxa"/>
        <w:tblLayout w:type="fixed"/>
        <w:tblLook w:val="04A0"/>
      </w:tblPr>
      <w:tblGrid>
        <w:gridCol w:w="5920"/>
      </w:tblGrid>
      <w:tr w:rsidR="002A18F6" w:rsidTr="00234700">
        <w:tc>
          <w:tcPr>
            <w:tcW w:w="5920" w:type="dxa"/>
          </w:tcPr>
          <w:p w:rsidR="002A18F6" w:rsidRPr="002A18F6" w:rsidRDefault="002A18F6" w:rsidP="002A18F6">
            <w:pPr>
              <w:pStyle w:val="SemEspaamento"/>
              <w:jc w:val="center"/>
              <w:rPr>
                <w:b/>
                <w:sz w:val="14"/>
                <w:szCs w:val="14"/>
                <w:u w:val="single"/>
              </w:rPr>
            </w:pPr>
            <w:r w:rsidRPr="002A18F6">
              <w:rPr>
                <w:b/>
                <w:sz w:val="14"/>
                <w:szCs w:val="14"/>
                <w:u w:val="single"/>
              </w:rPr>
              <w:t>PREFEITURA MUNICIPAL DE RIBEIRÃO DO PINHAL - PR</w:t>
            </w:r>
          </w:p>
          <w:p w:rsidR="002A18F6" w:rsidRPr="00234700" w:rsidRDefault="002A18F6" w:rsidP="002A18F6">
            <w:pPr>
              <w:pStyle w:val="SemEspaamento"/>
              <w:jc w:val="center"/>
              <w:rPr>
                <w:b/>
                <w:sz w:val="8"/>
                <w:szCs w:val="8"/>
              </w:rPr>
            </w:pPr>
            <w:r w:rsidRPr="00234700">
              <w:rPr>
                <w:b/>
                <w:sz w:val="8"/>
                <w:szCs w:val="8"/>
              </w:rPr>
              <w:t>PROCESSO LICITATÓRIO – PREGÃO PRESENCIAL Nº: 049/17 - EXTRATO PRIMEIRO ADITIVO DE ATA REGISTRO DE PREÇOS N.º 112/17.</w:t>
            </w:r>
          </w:p>
          <w:p w:rsidR="002A18F6" w:rsidRPr="00234700" w:rsidRDefault="002A18F6" w:rsidP="002A18F6">
            <w:pPr>
              <w:pStyle w:val="SemEspaamento"/>
              <w:jc w:val="both"/>
              <w:rPr>
                <w:rFonts w:cstheme="minorHAnsi"/>
                <w:sz w:val="8"/>
                <w:szCs w:val="8"/>
              </w:rPr>
            </w:pPr>
            <w:r w:rsidRPr="00234700">
              <w:rPr>
                <w:rFonts w:cstheme="minorHAnsi"/>
                <w:sz w:val="8"/>
                <w:szCs w:val="8"/>
              </w:rPr>
              <w:t xml:space="preserve">Extrato de aditivo da Ata Registro de Preços celebrado entre o Município de Ribeirão do Pinhal, CNPJ n.º 76.968.064/0001-42 e a Empresa </w:t>
            </w:r>
            <w:r w:rsidRPr="00234700">
              <w:rPr>
                <w:rFonts w:cstheme="minorHAnsi"/>
                <w:b/>
                <w:sz w:val="8"/>
                <w:szCs w:val="8"/>
              </w:rPr>
              <w:t>YANNIS AGRONEGÓCIOS LTDA ME</w:t>
            </w:r>
            <w:r w:rsidRPr="00234700">
              <w:rPr>
                <w:rFonts w:cstheme="minorHAnsi"/>
                <w:sz w:val="8"/>
                <w:szCs w:val="8"/>
              </w:rPr>
              <w:t xml:space="preserve">, CNPJ sob nº. 19.784.637/0001-44; Objeto: registro de preços para possível aquisição de insumos agrícolas, mudas de árvores, semente, ferramentas e materiais de construção, conforme solicitação da Secretaria de Agricultura e Meio Ambiente e do Departamento de Obras. Vigência 01/09/18 a 01/09/19.  Data de assinatura: 29/08/18, ELIZABETH DE OLIVEIRA GAVIOLI, CPF: 816.360.759-91 e WAGNER LUIZ DE OLIVEIRA MARTINS, CPF/MF n.º 052.206.749-27. </w:t>
            </w:r>
          </w:p>
          <w:p w:rsidR="00234700" w:rsidRPr="00234700" w:rsidRDefault="00234700" w:rsidP="00234700">
            <w:pPr>
              <w:pStyle w:val="SemEspaamento"/>
              <w:rPr>
                <w:sz w:val="8"/>
                <w:szCs w:val="8"/>
              </w:rPr>
            </w:pPr>
            <w:r w:rsidRPr="00234700">
              <w:rPr>
                <w:sz w:val="8"/>
                <w:szCs w:val="8"/>
              </w:rPr>
              <w:t xml:space="preserve">LOTE 01 – INSUMOS AGRÍCOLAS  - VALOR R$ </w:t>
            </w:r>
            <w:r w:rsidRPr="00234700">
              <w:rPr>
                <w:color w:val="000000"/>
                <w:sz w:val="8"/>
                <w:szCs w:val="8"/>
              </w:rPr>
              <w:t>4.105,00</w:t>
            </w:r>
          </w:p>
          <w:tbl>
            <w:tblPr>
              <w:tblStyle w:val="Tabelacomgrade"/>
              <w:tblW w:w="5665" w:type="dxa"/>
              <w:tblLayout w:type="fixed"/>
              <w:tblLook w:val="04A0"/>
            </w:tblPr>
            <w:tblGrid>
              <w:gridCol w:w="421"/>
              <w:gridCol w:w="425"/>
              <w:gridCol w:w="425"/>
              <w:gridCol w:w="3260"/>
              <w:gridCol w:w="567"/>
              <w:gridCol w:w="567"/>
            </w:tblGrid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6"/>
                      <w:szCs w:val="6"/>
                    </w:rPr>
                  </w:pPr>
                  <w:r w:rsidRPr="00234700">
                    <w:rPr>
                      <w:sz w:val="6"/>
                      <w:szCs w:val="6"/>
                    </w:rPr>
                    <w:t>UNID.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r w:rsidRPr="00234700">
                    <w:rPr>
                      <w:sz w:val="7"/>
                      <w:szCs w:val="7"/>
                    </w:rPr>
                    <w:t>MARCA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UNIT</w:t>
                  </w:r>
                </w:p>
              </w:tc>
            </w:tr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01</w:t>
                  </w:r>
                </w:p>
              </w:tc>
              <w:tc>
                <w:tcPr>
                  <w:tcW w:w="425" w:type="dxa"/>
                  <w:vAlign w:val="bottom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color w:val="000000"/>
                      <w:sz w:val="8"/>
                      <w:szCs w:val="8"/>
                    </w:rPr>
                  </w:pPr>
                  <w:r w:rsidRPr="00234700">
                    <w:rPr>
                      <w:color w:val="000000"/>
                      <w:sz w:val="8"/>
                      <w:szCs w:val="8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SC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 xml:space="preserve">Adubo fosfatado, </w:t>
                  </w:r>
                  <w:proofErr w:type="spellStart"/>
                  <w:r w:rsidRPr="00234700">
                    <w:rPr>
                      <w:sz w:val="8"/>
                      <w:szCs w:val="8"/>
                    </w:rPr>
                    <w:t>Superfosfato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 xml:space="preserve"> simples triplo, granulado </w:t>
                  </w:r>
                  <w:r>
                    <w:rPr>
                      <w:sz w:val="8"/>
                      <w:szCs w:val="8"/>
                    </w:rPr>
                    <w:t xml:space="preserve">coloração acinzentada, </w:t>
                  </w:r>
                  <w:r w:rsidRPr="00234700">
                    <w:rPr>
                      <w:sz w:val="6"/>
                      <w:szCs w:val="6"/>
                    </w:rPr>
                    <w:t>21% P2O5. 50KG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proofErr w:type="spellStart"/>
                  <w:r w:rsidRPr="00234700">
                    <w:rPr>
                      <w:sz w:val="7"/>
                      <w:szCs w:val="7"/>
                    </w:rPr>
                    <w:t>Nitrobras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jc w:val="right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250,00</w:t>
                  </w:r>
                </w:p>
              </w:tc>
            </w:tr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02</w:t>
                  </w:r>
                </w:p>
              </w:tc>
              <w:tc>
                <w:tcPr>
                  <w:tcW w:w="425" w:type="dxa"/>
                  <w:vAlign w:val="bottom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color w:val="000000"/>
                      <w:sz w:val="8"/>
                      <w:szCs w:val="8"/>
                    </w:rPr>
                  </w:pPr>
                  <w:r w:rsidRPr="00234700">
                    <w:rPr>
                      <w:color w:val="000000"/>
                      <w:sz w:val="8"/>
                      <w:szCs w:val="8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SC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Fertilizante natural - cloreto de potássio saco com 25kg –adubo.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proofErr w:type="spellStart"/>
                  <w:r w:rsidRPr="00234700">
                    <w:rPr>
                      <w:sz w:val="7"/>
                      <w:szCs w:val="7"/>
                    </w:rPr>
                    <w:t>Nitrobras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jc w:val="right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52,50</w:t>
                  </w:r>
                </w:p>
              </w:tc>
            </w:tr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03</w:t>
                  </w:r>
                </w:p>
              </w:tc>
              <w:tc>
                <w:tcPr>
                  <w:tcW w:w="425" w:type="dxa"/>
                  <w:vAlign w:val="bottom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color w:val="000000"/>
                      <w:sz w:val="8"/>
                      <w:szCs w:val="8"/>
                    </w:rPr>
                  </w:pPr>
                  <w:r w:rsidRPr="00234700">
                    <w:rPr>
                      <w:color w:val="000000"/>
                      <w:sz w:val="8"/>
                      <w:szCs w:val="8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KG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proofErr w:type="spellStart"/>
                  <w:r w:rsidRPr="00234700">
                    <w:rPr>
                      <w:sz w:val="8"/>
                      <w:szCs w:val="8"/>
                    </w:rPr>
                    <w:t>Oxicloreto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 xml:space="preserve"> de cobre, concentração 50% P/p, apresentação pó </w:t>
                  </w:r>
                  <w:proofErr w:type="spellStart"/>
                  <w:r w:rsidRPr="00234700">
                    <w:rPr>
                      <w:sz w:val="8"/>
                      <w:szCs w:val="8"/>
                    </w:rPr>
                    <w:t>molhável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proofErr w:type="spellStart"/>
                  <w:r w:rsidRPr="00234700">
                    <w:rPr>
                      <w:sz w:val="7"/>
                      <w:szCs w:val="7"/>
                    </w:rPr>
                    <w:t>Atanor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jc w:val="right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50,00</w:t>
                  </w:r>
                </w:p>
              </w:tc>
            </w:tr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05</w:t>
                  </w:r>
                </w:p>
              </w:tc>
              <w:tc>
                <w:tcPr>
                  <w:tcW w:w="425" w:type="dxa"/>
                  <w:vAlign w:val="bottom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color w:val="000000"/>
                      <w:sz w:val="8"/>
                      <w:szCs w:val="8"/>
                    </w:rPr>
                  </w:pPr>
                  <w:r w:rsidRPr="00234700">
                    <w:rPr>
                      <w:i/>
                      <w:color w:val="000000"/>
                      <w:sz w:val="8"/>
                      <w:szCs w:val="8"/>
                    </w:rPr>
                    <w:t>750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i/>
                      <w:sz w:val="8"/>
                      <w:szCs w:val="8"/>
                    </w:rPr>
                    <w:t>KG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 xml:space="preserve">Calcário </w:t>
                  </w:r>
                  <w:proofErr w:type="spellStart"/>
                  <w:r w:rsidRPr="00234700">
                    <w:rPr>
                      <w:sz w:val="8"/>
                      <w:szCs w:val="8"/>
                    </w:rPr>
                    <w:t>dolomitico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 xml:space="preserve"> aspecto físico pó, composição </w:t>
                  </w:r>
                  <w:proofErr w:type="spellStart"/>
                  <w:r w:rsidRPr="00234700">
                    <w:rPr>
                      <w:sz w:val="8"/>
                      <w:szCs w:val="8"/>
                    </w:rPr>
                    <w:t>Print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 xml:space="preserve"> mínimo de 90%.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proofErr w:type="spellStart"/>
                  <w:r w:rsidRPr="00234700">
                    <w:rPr>
                      <w:sz w:val="7"/>
                      <w:szCs w:val="7"/>
                    </w:rPr>
                    <w:t>Calpar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jc w:val="right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0,35</w:t>
                  </w:r>
                </w:p>
              </w:tc>
            </w:tr>
            <w:tr w:rsidR="00234700" w:rsidRPr="00234700" w:rsidTr="00234700">
              <w:tc>
                <w:tcPr>
                  <w:tcW w:w="421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06</w:t>
                  </w:r>
                </w:p>
              </w:tc>
              <w:tc>
                <w:tcPr>
                  <w:tcW w:w="425" w:type="dxa"/>
                  <w:vAlign w:val="bottom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color w:val="000000"/>
                      <w:sz w:val="8"/>
                      <w:szCs w:val="8"/>
                    </w:rPr>
                  </w:pPr>
                  <w:r w:rsidRPr="00234700">
                    <w:rPr>
                      <w:color w:val="000000"/>
                      <w:sz w:val="8"/>
                      <w:szCs w:val="8"/>
                    </w:rPr>
                    <w:t>55</w:t>
                  </w:r>
                </w:p>
              </w:tc>
              <w:tc>
                <w:tcPr>
                  <w:tcW w:w="425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i/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KG</w:t>
                  </w:r>
                </w:p>
              </w:tc>
              <w:tc>
                <w:tcPr>
                  <w:tcW w:w="3260" w:type="dxa"/>
                </w:tcPr>
                <w:p w:rsidR="00234700" w:rsidRPr="00234700" w:rsidRDefault="00234700" w:rsidP="00234700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 xml:space="preserve">Adubo </w:t>
                  </w:r>
                  <w:proofErr w:type="spellStart"/>
                  <w:r w:rsidRPr="00234700">
                    <w:rPr>
                      <w:sz w:val="8"/>
                      <w:szCs w:val="8"/>
                    </w:rPr>
                    <w:t>osmocote</w:t>
                  </w:r>
                  <w:proofErr w:type="spellEnd"/>
                  <w:r w:rsidRPr="00234700">
                    <w:rPr>
                      <w:sz w:val="8"/>
                      <w:szCs w:val="8"/>
                    </w:rPr>
                    <w:t xml:space="preserve"> 14-14-14 .</w:t>
                  </w:r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rPr>
                      <w:sz w:val="7"/>
                      <w:szCs w:val="7"/>
                    </w:rPr>
                  </w:pPr>
                  <w:proofErr w:type="spellStart"/>
                  <w:r w:rsidRPr="00234700">
                    <w:rPr>
                      <w:sz w:val="7"/>
                      <w:szCs w:val="7"/>
                    </w:rPr>
                    <w:t>Osmocote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234700" w:rsidRPr="00234700" w:rsidRDefault="00234700" w:rsidP="00234700">
                  <w:pPr>
                    <w:pStyle w:val="SemEspaamento"/>
                    <w:jc w:val="right"/>
                    <w:rPr>
                      <w:sz w:val="8"/>
                      <w:szCs w:val="8"/>
                    </w:rPr>
                  </w:pPr>
                  <w:r w:rsidRPr="00234700">
                    <w:rPr>
                      <w:sz w:val="8"/>
                      <w:szCs w:val="8"/>
                    </w:rPr>
                    <w:t>37,00</w:t>
                  </w:r>
                </w:p>
              </w:tc>
            </w:tr>
          </w:tbl>
          <w:p w:rsidR="00234700" w:rsidRPr="002A18F6" w:rsidRDefault="00234700" w:rsidP="002A18F6">
            <w:pPr>
              <w:pStyle w:val="SemEspaamento"/>
              <w:jc w:val="both"/>
              <w:rPr>
                <w:sz w:val="14"/>
                <w:szCs w:val="14"/>
              </w:rPr>
            </w:pPr>
          </w:p>
        </w:tc>
      </w:tr>
    </w:tbl>
    <w:p w:rsidR="00C7589C" w:rsidRDefault="00C7589C"/>
    <w:sectPr w:rsidR="00C7589C" w:rsidSect="00C75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18F6"/>
    <w:rsid w:val="00234700"/>
    <w:rsid w:val="002A18F6"/>
    <w:rsid w:val="00C7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18F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18F6"/>
  </w:style>
  <w:style w:type="table" w:styleId="Tabelacomgrade">
    <w:name w:val="Table Grid"/>
    <w:basedOn w:val="Tabelanormal"/>
    <w:uiPriority w:val="39"/>
    <w:rsid w:val="002A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2018-08-30T18:29:00Z</dcterms:created>
  <dcterms:modified xsi:type="dcterms:W3CDTF">2018-08-30T19:01:00Z</dcterms:modified>
</cp:coreProperties>
</file>