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22" w:type="dxa"/>
        <w:tblLayout w:type="fixed"/>
        <w:tblLook w:val="04A0" w:firstRow="1" w:lastRow="0" w:firstColumn="1" w:lastColumn="0" w:noHBand="0" w:noVBand="1"/>
      </w:tblPr>
      <w:tblGrid>
        <w:gridCol w:w="9322"/>
      </w:tblGrid>
      <w:tr w:rsidR="0004676B" w:rsidRPr="00B1049C" w:rsidTr="00781634">
        <w:trPr>
          <w:trHeight w:val="13460"/>
        </w:trPr>
        <w:tc>
          <w:tcPr>
            <w:tcW w:w="9322" w:type="dxa"/>
          </w:tcPr>
          <w:p w:rsidR="0004676B" w:rsidRPr="00BF1037" w:rsidRDefault="0004676B" w:rsidP="00781634">
            <w:pPr>
              <w:jc w:val="center"/>
              <w:rPr>
                <w:rFonts w:cstheme="minorHAnsi"/>
                <w:b/>
              </w:rPr>
            </w:pPr>
            <w:r w:rsidRPr="00BF1037">
              <w:rPr>
                <w:rFonts w:cstheme="minorHAnsi"/>
                <w:b/>
              </w:rPr>
              <w:t>PREFEITURA MUNICIPAL DE RIBEIRÃO DO PINHAL – PR.</w:t>
            </w:r>
          </w:p>
          <w:p w:rsidR="0004676B" w:rsidRPr="001A09C1" w:rsidRDefault="0004676B" w:rsidP="00781634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</w:t>
            </w:r>
            <w:r>
              <w:rPr>
                <w:rFonts w:cstheme="minorHAnsi"/>
                <w:b/>
                <w:sz w:val="16"/>
                <w:szCs w:val="16"/>
              </w:rPr>
              <w:t>ITATÓRIO PREGÃO ELETRÔNICO Nº. 0</w:t>
            </w:r>
            <w:r>
              <w:rPr>
                <w:rFonts w:cstheme="minorHAnsi"/>
                <w:b/>
                <w:sz w:val="16"/>
                <w:szCs w:val="16"/>
              </w:rPr>
              <w:t>57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ATA REGISTRO DE PREÇOS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2</w:t>
            </w:r>
            <w:r>
              <w:rPr>
                <w:rFonts w:cstheme="minorHAnsi"/>
                <w:b/>
                <w:sz w:val="16"/>
                <w:szCs w:val="16"/>
              </w:rPr>
              <w:t>42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04676B" w:rsidRPr="0004676B" w:rsidRDefault="0004676B" w:rsidP="00781634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676B">
              <w:rPr>
                <w:rFonts w:ascii="Arial" w:hAnsi="Arial" w:cs="Arial"/>
                <w:sz w:val="16"/>
                <w:szCs w:val="16"/>
              </w:rPr>
              <w:t xml:space="preserve">Extrato de </w:t>
            </w:r>
            <w:r w:rsidRPr="0004676B">
              <w:rPr>
                <w:rFonts w:ascii="Arial" w:hAnsi="Arial" w:cs="Arial"/>
                <w:sz w:val="16"/>
                <w:szCs w:val="16"/>
              </w:rPr>
              <w:t>ata celebrada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 entre o Município de Ribeirão do Pinhal, CNPJ n.º 76.968.064/0001-42 e a empresa </w:t>
            </w:r>
            <w:r w:rsidRPr="0004676B">
              <w:rPr>
                <w:rFonts w:ascii="Arial" w:hAnsi="Arial" w:cs="Arial"/>
                <w:bCs/>
                <w:sz w:val="16"/>
                <w:szCs w:val="16"/>
              </w:rPr>
              <w:t>D. MARIA ARBITRAGEM SERVIÇOS E EVENTOS LTDA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 CNPJ nº. </w:t>
            </w:r>
            <w:r w:rsidRPr="0004676B">
              <w:rPr>
                <w:rFonts w:ascii="Arial" w:hAnsi="Arial" w:cs="Arial"/>
                <w:bCs/>
                <w:sz w:val="16"/>
                <w:szCs w:val="16"/>
              </w:rPr>
              <w:t>28.800.338/0001-47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. Objeto: registro de preços </w:t>
            </w:r>
            <w:r w:rsidRPr="0004676B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para 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contratação de serviços de arbitragem em eventos esportivos promovidos pelo município nas modalidades de xadrez, futsal, futebol de campo, voleibol e handebol. Vigência </w:t>
            </w:r>
            <w:r w:rsidRPr="0004676B">
              <w:rPr>
                <w:rFonts w:ascii="Arial" w:hAnsi="Arial" w:cs="Arial"/>
                <w:sz w:val="16"/>
                <w:szCs w:val="16"/>
              </w:rPr>
              <w:t>27/08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/2026. Data de assinatura: </w:t>
            </w:r>
            <w:r w:rsidRPr="0004676B">
              <w:rPr>
                <w:rFonts w:ascii="Arial" w:hAnsi="Arial" w:cs="Arial"/>
                <w:sz w:val="16"/>
                <w:szCs w:val="16"/>
              </w:rPr>
              <w:t>28/08</w:t>
            </w:r>
            <w:r w:rsidRPr="0004676B">
              <w:rPr>
                <w:rFonts w:ascii="Arial" w:hAnsi="Arial" w:cs="Arial"/>
                <w:sz w:val="16"/>
                <w:szCs w:val="16"/>
              </w:rPr>
              <w:t>/2025, BRUNA LUZIA DE OLIVEIRA PEREIRA CPF/MF n.º 392.461.748-10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676B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Style w:val="Tabelacomgrade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567"/>
              <w:gridCol w:w="709"/>
              <w:gridCol w:w="850"/>
              <w:gridCol w:w="993"/>
            </w:tblGrid>
            <w:tr w:rsidR="0004676B" w:rsidRPr="00EF6151" w:rsidTr="00781634">
              <w:tc>
                <w:tcPr>
                  <w:tcW w:w="568" w:type="dxa"/>
                </w:tcPr>
                <w:p w:rsidR="0004676B" w:rsidRPr="00107C90" w:rsidRDefault="0004676B" w:rsidP="00781634">
                  <w:pPr>
                    <w:pStyle w:val="SemEspaamento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3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TOTAL</w:t>
                  </w:r>
                </w:p>
              </w:tc>
            </w:tr>
            <w:tr w:rsidR="0004676B" w:rsidRPr="007A3553" w:rsidTr="00781634">
              <w:tc>
                <w:tcPr>
                  <w:tcW w:w="568" w:type="dxa"/>
                </w:tcPr>
                <w:p w:rsidR="0004676B" w:rsidRPr="007A0B11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01</w:t>
                  </w:r>
                </w:p>
              </w:tc>
              <w:tc>
                <w:tcPr>
                  <w:tcW w:w="845" w:type="dxa"/>
                </w:tcPr>
                <w:p w:rsidR="0004676B" w:rsidRPr="007A0B11" w:rsidRDefault="0004676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18449</w:t>
                  </w:r>
                </w:p>
              </w:tc>
              <w:tc>
                <w:tcPr>
                  <w:tcW w:w="4394" w:type="dxa"/>
                </w:tcPr>
                <w:p w:rsidR="0004676B" w:rsidRPr="007A0B11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Promoção de Atividades Desportivas e Recreação. </w:t>
                  </w: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 xml:space="preserve">ARBITRAGEM DE HANDEBOL. Para jogos masculinos, femininos e categoria de base, compreendendo o envio de equipe composta por 03 (três) pessoas, sendo 02 (dois) árbitros e 01 (um) anotador para jogos com duração de 60 (sessenta) minutos </w:t>
                  </w:r>
                  <w:proofErr w:type="spellStart"/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dividos</w:t>
                  </w:r>
                  <w:proofErr w:type="spellEnd"/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 xml:space="preserve"> em 02 tempos de 30 (trinta) minutos e 10 (dez) minutos de intervalo entre cada tempo. A equipe deverá se apresentar uniformizada, e as despesas com alimentação, hospedagem, estadia, deslocamento e transporte até os locais das competições deverão estar inclusas no valor contratado. </w:t>
                  </w:r>
                  <w:r w:rsidRPr="007A0B1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Diária com 04 partidas.</w:t>
                  </w:r>
                </w:p>
              </w:tc>
              <w:tc>
                <w:tcPr>
                  <w:tcW w:w="567" w:type="dxa"/>
                </w:tcPr>
                <w:p w:rsidR="0004676B" w:rsidRPr="007A0B11" w:rsidRDefault="0004676B" w:rsidP="007816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04676B" w:rsidRPr="007A0B11" w:rsidRDefault="0004676B" w:rsidP="0078163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 xml:space="preserve">Diária </w:t>
                  </w:r>
                </w:p>
              </w:tc>
              <w:tc>
                <w:tcPr>
                  <w:tcW w:w="850" w:type="dxa"/>
                </w:tcPr>
                <w:p w:rsidR="0004676B" w:rsidRPr="007A0B11" w:rsidRDefault="0004676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1.336,20</w:t>
                  </w:r>
                </w:p>
              </w:tc>
              <w:tc>
                <w:tcPr>
                  <w:tcW w:w="993" w:type="dxa"/>
                </w:tcPr>
                <w:p w:rsidR="0004676B" w:rsidRPr="007A0B11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8.017,20</w:t>
                  </w:r>
                </w:p>
              </w:tc>
            </w:tr>
            <w:tr w:rsidR="0004676B" w:rsidRPr="007A3553" w:rsidTr="00781634">
              <w:tc>
                <w:tcPr>
                  <w:tcW w:w="568" w:type="dxa"/>
                </w:tcPr>
                <w:p w:rsidR="0004676B" w:rsidRPr="007A0B11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02</w:t>
                  </w:r>
                </w:p>
              </w:tc>
              <w:tc>
                <w:tcPr>
                  <w:tcW w:w="845" w:type="dxa"/>
                </w:tcPr>
                <w:p w:rsidR="0004676B" w:rsidRPr="007A0B11" w:rsidRDefault="0004676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18449</w:t>
                  </w:r>
                </w:p>
              </w:tc>
              <w:tc>
                <w:tcPr>
                  <w:tcW w:w="4394" w:type="dxa"/>
                </w:tcPr>
                <w:p w:rsidR="0004676B" w:rsidRPr="007A0B11" w:rsidRDefault="0004676B" w:rsidP="00781634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Promoção de Atividades Desportivas e Recreação. </w:t>
                  </w: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ARBITRAGEM DE FUTSAL. Para jogos categoria adulto nível amador, compreendendo o envio de equipe composta por 03 (três) pessoas, sendo 02 (dois) árbitros e 01 (um) anotador. A equipe deverá se apresentar uniformizada, e as despesas com alimentação, hospedagem, estadia, deslocamento e transporte até os locais das competições deverão estar inclusas no valor contratado.</w:t>
                  </w:r>
                  <w:r w:rsidRPr="007A0B1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Diária com 04 partidas.</w:t>
                  </w:r>
                </w:p>
              </w:tc>
              <w:tc>
                <w:tcPr>
                  <w:tcW w:w="567" w:type="dxa"/>
                </w:tcPr>
                <w:p w:rsidR="0004676B" w:rsidRPr="007A0B11" w:rsidRDefault="0004676B" w:rsidP="007816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709" w:type="dxa"/>
                </w:tcPr>
                <w:p w:rsidR="0004676B" w:rsidRPr="007A0B11" w:rsidRDefault="0004676B" w:rsidP="0078163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Diária</w:t>
                  </w:r>
                </w:p>
              </w:tc>
              <w:tc>
                <w:tcPr>
                  <w:tcW w:w="850" w:type="dxa"/>
                </w:tcPr>
                <w:p w:rsidR="0004676B" w:rsidRPr="007A0B11" w:rsidRDefault="0004676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669,99</w:t>
                  </w:r>
                </w:p>
              </w:tc>
              <w:tc>
                <w:tcPr>
                  <w:tcW w:w="993" w:type="dxa"/>
                </w:tcPr>
                <w:p w:rsidR="0004676B" w:rsidRPr="007A0B11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16.749,75</w:t>
                  </w:r>
                </w:p>
              </w:tc>
            </w:tr>
            <w:tr w:rsidR="0004676B" w:rsidRPr="007A3553" w:rsidTr="00781634">
              <w:tc>
                <w:tcPr>
                  <w:tcW w:w="568" w:type="dxa"/>
                </w:tcPr>
                <w:p w:rsidR="0004676B" w:rsidRPr="007A0B11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03</w:t>
                  </w:r>
                </w:p>
              </w:tc>
              <w:tc>
                <w:tcPr>
                  <w:tcW w:w="845" w:type="dxa"/>
                </w:tcPr>
                <w:p w:rsidR="0004676B" w:rsidRPr="007A0B11" w:rsidRDefault="0004676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18449</w:t>
                  </w:r>
                </w:p>
              </w:tc>
              <w:tc>
                <w:tcPr>
                  <w:tcW w:w="4394" w:type="dxa"/>
                </w:tcPr>
                <w:p w:rsidR="0004676B" w:rsidRPr="007A0B11" w:rsidRDefault="0004676B" w:rsidP="00781634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Promoção de Atividades Desportivas e Recreação. </w:t>
                  </w: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ARBITRAGEM DE FUTEBOL DE CAMPO. Para jogos categoria adulto, compreendendo o envio de equipe composta por 04 (quatro) pessoas, sendo 01 (um) árbitro principal, 02 (dois) árbitros auxiliares e 01 (um) anotador. A equipe deverá se apresentar uniformizada, e as despesas com alimentação, hospedagem, estadia, deslocamento e transporte até os locais das competições deverão estar inclusas no valor contratado.</w:t>
                  </w:r>
                  <w:r w:rsidRPr="007A0B1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Diária com 04 partidas.</w:t>
                  </w:r>
                </w:p>
              </w:tc>
              <w:tc>
                <w:tcPr>
                  <w:tcW w:w="567" w:type="dxa"/>
                </w:tcPr>
                <w:p w:rsidR="0004676B" w:rsidRPr="007A0B11" w:rsidRDefault="0004676B" w:rsidP="007816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709" w:type="dxa"/>
                </w:tcPr>
                <w:p w:rsidR="0004676B" w:rsidRPr="007A0B11" w:rsidRDefault="0004676B" w:rsidP="0078163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Diária</w:t>
                  </w:r>
                </w:p>
              </w:tc>
              <w:tc>
                <w:tcPr>
                  <w:tcW w:w="850" w:type="dxa"/>
                </w:tcPr>
                <w:p w:rsidR="0004676B" w:rsidRPr="007A0B11" w:rsidRDefault="0004676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1.149,90</w:t>
                  </w:r>
                </w:p>
              </w:tc>
              <w:tc>
                <w:tcPr>
                  <w:tcW w:w="993" w:type="dxa"/>
                </w:tcPr>
                <w:p w:rsidR="0004676B" w:rsidRPr="007A0B11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22.998,00</w:t>
                  </w:r>
                </w:p>
              </w:tc>
            </w:tr>
            <w:tr w:rsidR="0004676B" w:rsidRPr="007A3553" w:rsidTr="00781634">
              <w:tc>
                <w:tcPr>
                  <w:tcW w:w="568" w:type="dxa"/>
                </w:tcPr>
                <w:p w:rsidR="0004676B" w:rsidRPr="007A0B11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04</w:t>
                  </w:r>
                </w:p>
              </w:tc>
              <w:tc>
                <w:tcPr>
                  <w:tcW w:w="845" w:type="dxa"/>
                </w:tcPr>
                <w:p w:rsidR="0004676B" w:rsidRPr="007A0B11" w:rsidRDefault="0004676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18449</w:t>
                  </w:r>
                </w:p>
              </w:tc>
              <w:tc>
                <w:tcPr>
                  <w:tcW w:w="4394" w:type="dxa"/>
                </w:tcPr>
                <w:p w:rsidR="0004676B" w:rsidRPr="007A0B11" w:rsidRDefault="0004676B" w:rsidP="00781634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Promoção de Atividades Desportivas e Recreação. </w:t>
                  </w: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ARBITRAGEM DE VOLEIBOL. Para jogos categoria adulto, compreendendo o envio de equipe composta por 03 (três) pessoas, sendo 01 (um) árbitro principal, 01 (um) árbitro auxiliar e 01 (um) anotador. A equipe deverá se apresentar uniformizada, e as despesas com alimentação, hospedagem, estadia, deslocamento e transporte até os locais das competições deverão estar inclusas no valor contratado.</w:t>
                  </w:r>
                  <w:r w:rsidRPr="007A0B11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Diária com 04 partidas.</w:t>
                  </w:r>
                </w:p>
              </w:tc>
              <w:tc>
                <w:tcPr>
                  <w:tcW w:w="567" w:type="dxa"/>
                </w:tcPr>
                <w:p w:rsidR="0004676B" w:rsidRPr="007A0B11" w:rsidRDefault="0004676B" w:rsidP="007816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04676B" w:rsidRPr="007A0B11" w:rsidRDefault="0004676B" w:rsidP="0078163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eastAsia="Times New Roman" w:hAnsi="Arial" w:cs="Arial"/>
                      <w:sz w:val="16"/>
                      <w:szCs w:val="16"/>
                    </w:rPr>
                    <w:t>Diária</w:t>
                  </w:r>
                </w:p>
              </w:tc>
              <w:tc>
                <w:tcPr>
                  <w:tcW w:w="850" w:type="dxa"/>
                </w:tcPr>
                <w:p w:rsidR="0004676B" w:rsidRPr="007A0B11" w:rsidRDefault="0004676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</w:rPr>
                    <w:t>1.583,85</w:t>
                  </w:r>
                </w:p>
              </w:tc>
              <w:tc>
                <w:tcPr>
                  <w:tcW w:w="993" w:type="dxa"/>
                </w:tcPr>
                <w:p w:rsidR="0004676B" w:rsidRPr="007A0B11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9.503,10</w:t>
                  </w:r>
                </w:p>
              </w:tc>
            </w:tr>
            <w:tr w:rsidR="0004676B" w:rsidRPr="007A3553" w:rsidTr="00781634">
              <w:tc>
                <w:tcPr>
                  <w:tcW w:w="568" w:type="dxa"/>
                </w:tcPr>
                <w:p w:rsidR="0004676B" w:rsidRPr="007A0B11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45" w:type="dxa"/>
                </w:tcPr>
                <w:p w:rsidR="0004676B" w:rsidRPr="007A0B11" w:rsidRDefault="0004676B" w:rsidP="00781634">
                  <w:pPr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4394" w:type="dxa"/>
                </w:tcPr>
                <w:p w:rsidR="0004676B" w:rsidRPr="007A0B11" w:rsidRDefault="0004676B" w:rsidP="00781634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</w:pPr>
                  <w:r w:rsidRPr="007A0B11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>TOTAL</w:t>
                  </w:r>
                </w:p>
              </w:tc>
              <w:tc>
                <w:tcPr>
                  <w:tcW w:w="567" w:type="dxa"/>
                </w:tcPr>
                <w:p w:rsidR="0004676B" w:rsidRPr="007A0B11" w:rsidRDefault="0004676B" w:rsidP="00781634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709" w:type="dxa"/>
                </w:tcPr>
                <w:p w:rsidR="0004676B" w:rsidRPr="007A0B11" w:rsidRDefault="0004676B" w:rsidP="00781634">
                  <w:pPr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850" w:type="dxa"/>
                </w:tcPr>
                <w:p w:rsidR="0004676B" w:rsidRPr="007A0B11" w:rsidRDefault="0004676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993" w:type="dxa"/>
                </w:tcPr>
                <w:p w:rsidR="0004676B" w:rsidRPr="007A0B11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A0B11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57.268,05</w:t>
                  </w:r>
                </w:p>
              </w:tc>
            </w:tr>
          </w:tbl>
          <w:p w:rsidR="0004676B" w:rsidRPr="001A09C1" w:rsidRDefault="0004676B" w:rsidP="0004676B">
            <w:pPr>
              <w:jc w:val="center"/>
              <w:rPr>
                <w:rFonts w:cstheme="minorHAnsi"/>
                <w:b/>
                <w:sz w:val="16"/>
                <w:szCs w:val="16"/>
              </w:rPr>
            </w:pPr>
            <w:r w:rsidRPr="001A09C1">
              <w:rPr>
                <w:rFonts w:cstheme="minorHAnsi"/>
                <w:b/>
                <w:sz w:val="16"/>
                <w:szCs w:val="16"/>
              </w:rPr>
              <w:t>EXTRATO PROCESSO LIC</w:t>
            </w:r>
            <w:r>
              <w:rPr>
                <w:rFonts w:cstheme="minorHAnsi"/>
                <w:b/>
                <w:sz w:val="16"/>
                <w:szCs w:val="16"/>
              </w:rPr>
              <w:t>ITATÓRIO PREGÃO ELETRÔNICO Nº. 057/2025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</w:t>
            </w:r>
            <w:r>
              <w:rPr>
                <w:rFonts w:cstheme="minorHAnsi"/>
                <w:b/>
                <w:sz w:val="16"/>
                <w:szCs w:val="16"/>
              </w:rPr>
              <w:t>ATA REGISTRO DE PREÇOS</w:t>
            </w:r>
            <w:r w:rsidRPr="001A09C1">
              <w:rPr>
                <w:rFonts w:cstheme="minorHAnsi"/>
                <w:b/>
                <w:sz w:val="16"/>
                <w:szCs w:val="16"/>
              </w:rPr>
              <w:t xml:space="preserve"> N.º </w:t>
            </w:r>
            <w:r>
              <w:rPr>
                <w:rFonts w:cstheme="minorHAnsi"/>
                <w:b/>
                <w:sz w:val="16"/>
                <w:szCs w:val="16"/>
              </w:rPr>
              <w:t>24</w:t>
            </w:r>
            <w:r>
              <w:rPr>
                <w:rFonts w:cstheme="minorHAnsi"/>
                <w:b/>
                <w:sz w:val="16"/>
                <w:szCs w:val="16"/>
              </w:rPr>
              <w:t>3</w:t>
            </w:r>
            <w:r>
              <w:rPr>
                <w:rFonts w:cstheme="minorHAnsi"/>
                <w:b/>
                <w:sz w:val="16"/>
                <w:szCs w:val="16"/>
              </w:rPr>
              <w:t>/2025</w:t>
            </w:r>
            <w:r w:rsidRPr="001A09C1">
              <w:rPr>
                <w:rFonts w:cstheme="minorHAnsi"/>
                <w:b/>
                <w:sz w:val="16"/>
                <w:szCs w:val="16"/>
              </w:rPr>
              <w:t>.</w:t>
            </w:r>
          </w:p>
          <w:p w:rsidR="0004676B" w:rsidRPr="0004676B" w:rsidRDefault="0004676B" w:rsidP="0004676B">
            <w:pPr>
              <w:pStyle w:val="SemEspaamen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04676B">
              <w:rPr>
                <w:rFonts w:ascii="Arial" w:hAnsi="Arial" w:cs="Arial"/>
                <w:sz w:val="16"/>
                <w:szCs w:val="16"/>
              </w:rPr>
              <w:t xml:space="preserve">Extrato de ata </w:t>
            </w:r>
            <w:bookmarkStart w:id="0" w:name="_GoBack"/>
            <w:r w:rsidRPr="0004676B">
              <w:rPr>
                <w:rFonts w:ascii="Arial" w:hAnsi="Arial" w:cs="Arial"/>
                <w:sz w:val="16"/>
                <w:szCs w:val="16"/>
              </w:rPr>
              <w:t xml:space="preserve">celebrada entre o Município de Ribeirão do Pinhal, CNPJ n.º 76.968.064/0001-42 e a empresa </w:t>
            </w:r>
            <w:r w:rsidRPr="0004676B">
              <w:rPr>
                <w:rFonts w:ascii="Arial" w:hAnsi="Arial" w:cs="Arial"/>
                <w:bCs/>
                <w:sz w:val="16"/>
                <w:szCs w:val="16"/>
              </w:rPr>
              <w:t>INFORMA SPORTS &amp; FITNESS LTDA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 CNPJ nº. </w:t>
            </w:r>
            <w:r w:rsidRPr="0004676B">
              <w:rPr>
                <w:rFonts w:ascii="Arial" w:hAnsi="Arial" w:cs="Arial"/>
                <w:bCs/>
                <w:sz w:val="16"/>
                <w:szCs w:val="16"/>
              </w:rPr>
              <w:t>10.740.051/0001-03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. Objeto: registro de preços </w:t>
            </w:r>
            <w:r w:rsidRPr="0004676B">
              <w:rPr>
                <w:rStyle w:val="SemEspaamentoChar"/>
                <w:rFonts w:ascii="Arial" w:eastAsiaTheme="minorEastAsia" w:hAnsi="Arial" w:cs="Arial"/>
                <w:sz w:val="16"/>
                <w:szCs w:val="16"/>
              </w:rPr>
              <w:t xml:space="preserve">para </w:t>
            </w:r>
            <w:r w:rsidRPr="0004676B">
              <w:rPr>
                <w:rFonts w:ascii="Arial" w:hAnsi="Arial" w:cs="Arial"/>
                <w:sz w:val="16"/>
                <w:szCs w:val="16"/>
              </w:rPr>
              <w:t>contratação de serviços de arbitragem em eventos esportivos promovidos pelo município nas modalidades de xadrez, futsal, futebol de campo, voleibol e handebol. Vigência 27/08/2026. Data de assinatura: 28/08/2025, ERIK SUNAO TANAKA CPF/MF n.º 858.269.019-34</w:t>
            </w:r>
            <w:r w:rsidRPr="0004676B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04676B">
              <w:rPr>
                <w:rFonts w:ascii="Arial" w:hAnsi="Arial" w:cs="Arial"/>
                <w:sz w:val="16"/>
                <w:szCs w:val="16"/>
              </w:rPr>
              <w:t>e DARTAGNAN CALIXTO FRAIZ, CPF/MF n.º 171.895.279-15.</w:t>
            </w:r>
          </w:p>
          <w:tbl>
            <w:tblPr>
              <w:tblStyle w:val="Tabelacomgrade"/>
              <w:tblW w:w="8926" w:type="dxa"/>
              <w:tblLayout w:type="fixed"/>
              <w:tblLook w:val="04A0" w:firstRow="1" w:lastRow="0" w:firstColumn="1" w:lastColumn="0" w:noHBand="0" w:noVBand="1"/>
            </w:tblPr>
            <w:tblGrid>
              <w:gridCol w:w="568"/>
              <w:gridCol w:w="845"/>
              <w:gridCol w:w="4394"/>
              <w:gridCol w:w="567"/>
              <w:gridCol w:w="709"/>
              <w:gridCol w:w="850"/>
              <w:gridCol w:w="993"/>
            </w:tblGrid>
            <w:tr w:rsidR="0004676B" w:rsidRPr="00EF6151" w:rsidTr="00781634">
              <w:tc>
                <w:tcPr>
                  <w:tcW w:w="568" w:type="dxa"/>
                </w:tcPr>
                <w:bookmarkEnd w:id="0"/>
                <w:p w:rsidR="0004676B" w:rsidRPr="00107C90" w:rsidRDefault="0004676B" w:rsidP="00781634">
                  <w:pPr>
                    <w:pStyle w:val="SemEspaamento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845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CATMAT</w:t>
                  </w:r>
                </w:p>
              </w:tc>
              <w:tc>
                <w:tcPr>
                  <w:tcW w:w="4394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DESCRIÇÃO</w:t>
                  </w:r>
                </w:p>
              </w:tc>
              <w:tc>
                <w:tcPr>
                  <w:tcW w:w="567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QTDE</w:t>
                  </w:r>
                </w:p>
              </w:tc>
              <w:tc>
                <w:tcPr>
                  <w:tcW w:w="709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UNID</w:t>
                  </w:r>
                </w:p>
              </w:tc>
              <w:tc>
                <w:tcPr>
                  <w:tcW w:w="850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VR UNIT.</w:t>
                  </w:r>
                </w:p>
              </w:tc>
              <w:tc>
                <w:tcPr>
                  <w:tcW w:w="993" w:type="dxa"/>
                </w:tcPr>
                <w:p w:rsidR="0004676B" w:rsidRPr="00107C90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sz w:val="10"/>
                      <w:szCs w:val="10"/>
                    </w:rPr>
                  </w:pPr>
                  <w:r w:rsidRPr="00107C90">
                    <w:rPr>
                      <w:rFonts w:ascii="Arial" w:hAnsi="Arial" w:cs="Arial"/>
                      <w:sz w:val="10"/>
                      <w:szCs w:val="10"/>
                    </w:rPr>
                    <w:t>TOTAL</w:t>
                  </w:r>
                </w:p>
              </w:tc>
            </w:tr>
            <w:tr w:rsidR="0004676B" w:rsidRPr="007A3553" w:rsidTr="00781634">
              <w:tc>
                <w:tcPr>
                  <w:tcW w:w="568" w:type="dxa"/>
                </w:tcPr>
                <w:p w:rsidR="0004676B" w:rsidRPr="007634D7" w:rsidRDefault="0004676B" w:rsidP="00781634">
                  <w:pPr>
                    <w:pStyle w:val="SemEspaamen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34D7">
                    <w:rPr>
                      <w:rFonts w:ascii="Arial" w:hAnsi="Arial" w:cs="Arial"/>
                      <w:sz w:val="16"/>
                      <w:szCs w:val="16"/>
                    </w:rPr>
                    <w:t>05</w:t>
                  </w:r>
                </w:p>
              </w:tc>
              <w:tc>
                <w:tcPr>
                  <w:tcW w:w="845" w:type="dxa"/>
                </w:tcPr>
                <w:p w:rsidR="0004676B" w:rsidRPr="007634D7" w:rsidRDefault="0004676B" w:rsidP="00781634">
                  <w:pPr>
                    <w:spacing w:line="276" w:lineRule="auto"/>
                    <w:jc w:val="both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634D7">
                    <w:rPr>
                      <w:rFonts w:ascii="Arial" w:eastAsia="Times New Roman" w:hAnsi="Arial" w:cs="Arial"/>
                      <w:sz w:val="16"/>
                      <w:szCs w:val="16"/>
                    </w:rPr>
                    <w:t>18449</w:t>
                  </w:r>
                </w:p>
              </w:tc>
              <w:tc>
                <w:tcPr>
                  <w:tcW w:w="4394" w:type="dxa"/>
                </w:tcPr>
                <w:p w:rsidR="0004676B" w:rsidRPr="007634D7" w:rsidRDefault="0004676B" w:rsidP="00781634">
                  <w:pPr>
                    <w:pStyle w:val="SemEspaamento"/>
                    <w:spacing w:line="276" w:lineRule="auto"/>
                    <w:jc w:val="both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34D7">
                    <w:rPr>
                      <w:rFonts w:ascii="Arial" w:hAnsi="Arial" w:cs="Arial"/>
                      <w:sz w:val="16"/>
                      <w:szCs w:val="16"/>
                      <w:shd w:val="clear" w:color="auto" w:fill="FFFFFF"/>
                    </w:rPr>
                    <w:t xml:space="preserve">Promoção de Atividades Desportivas e Recreação. </w:t>
                  </w:r>
                  <w:r w:rsidRPr="007634D7">
                    <w:rPr>
                      <w:rFonts w:ascii="Arial" w:hAnsi="Arial" w:cs="Arial"/>
                      <w:sz w:val="16"/>
                      <w:szCs w:val="16"/>
                    </w:rPr>
                    <w:t>ARBITRAGEM DE XADREZ. Para o jogo da Copa Municipal de Xadrez, compreendendo o envio de equipe composta por 04 (quatro) árbitros. A equipe deverá se apresentar uniformizada, e as despesas com alimentação, hospedagem, estadia, deslocamento e transporte até os locais das competições deverão estar inclusas no valor contratado.</w:t>
                  </w:r>
                  <w:r w:rsidRPr="007634D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</w:t>
                  </w:r>
                  <w:proofErr w:type="gramStart"/>
                  <w:r w:rsidRPr="007634D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>Diária completa fases</w:t>
                  </w:r>
                  <w:proofErr w:type="gramEnd"/>
                  <w:r w:rsidRPr="007634D7">
                    <w:rPr>
                      <w:rFonts w:ascii="Arial" w:hAnsi="Arial" w:cs="Arial"/>
                      <w:b/>
                      <w:i/>
                      <w:sz w:val="16"/>
                      <w:szCs w:val="16"/>
                    </w:rPr>
                    <w:t xml:space="preserve"> iniciais, eliminatórias e finais.</w:t>
                  </w:r>
                </w:p>
              </w:tc>
              <w:tc>
                <w:tcPr>
                  <w:tcW w:w="567" w:type="dxa"/>
                </w:tcPr>
                <w:p w:rsidR="0004676B" w:rsidRPr="007634D7" w:rsidRDefault="0004676B" w:rsidP="00781634">
                  <w:pPr>
                    <w:spacing w:line="276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</w:rPr>
                  </w:pPr>
                  <w:r w:rsidRPr="007634D7">
                    <w:rPr>
                      <w:rFonts w:ascii="Arial" w:eastAsia="Times New Roman" w:hAnsi="Arial" w:cs="Arial"/>
                      <w:sz w:val="16"/>
                      <w:szCs w:val="16"/>
                    </w:rPr>
                    <w:t>06</w:t>
                  </w:r>
                </w:p>
              </w:tc>
              <w:tc>
                <w:tcPr>
                  <w:tcW w:w="709" w:type="dxa"/>
                </w:tcPr>
                <w:p w:rsidR="0004676B" w:rsidRPr="007634D7" w:rsidRDefault="0004676B" w:rsidP="00781634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34D7">
                    <w:rPr>
                      <w:rFonts w:ascii="Arial" w:eastAsia="Times New Roman" w:hAnsi="Arial" w:cs="Arial"/>
                      <w:sz w:val="16"/>
                      <w:szCs w:val="16"/>
                    </w:rPr>
                    <w:t>Diária</w:t>
                  </w:r>
                </w:p>
              </w:tc>
              <w:tc>
                <w:tcPr>
                  <w:tcW w:w="850" w:type="dxa"/>
                </w:tcPr>
                <w:p w:rsidR="0004676B" w:rsidRPr="007634D7" w:rsidRDefault="0004676B" w:rsidP="00781634">
                  <w:pPr>
                    <w:pStyle w:val="SemEspaamento"/>
                    <w:jc w:val="right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7634D7">
                    <w:rPr>
                      <w:rFonts w:ascii="Arial" w:hAnsi="Arial" w:cs="Arial"/>
                      <w:sz w:val="16"/>
                      <w:szCs w:val="16"/>
                    </w:rPr>
                    <w:t>1.500,00</w:t>
                  </w:r>
                </w:p>
              </w:tc>
              <w:tc>
                <w:tcPr>
                  <w:tcW w:w="993" w:type="dxa"/>
                </w:tcPr>
                <w:p w:rsidR="0004676B" w:rsidRPr="007634D7" w:rsidRDefault="0004676B" w:rsidP="00781634">
                  <w:pPr>
                    <w:pStyle w:val="SemEspaamento"/>
                    <w:jc w:val="center"/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</w:pPr>
                  <w:r w:rsidRPr="007634D7"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9.000,00</w:t>
                  </w:r>
                </w:p>
              </w:tc>
            </w:tr>
          </w:tbl>
          <w:p w:rsidR="0004676B" w:rsidRPr="002B55E6" w:rsidRDefault="0004676B" w:rsidP="00781634">
            <w:pPr>
              <w:jc w:val="center"/>
            </w:pPr>
          </w:p>
        </w:tc>
      </w:tr>
    </w:tbl>
    <w:p w:rsidR="0004676B" w:rsidRDefault="0004676B" w:rsidP="0004676B"/>
    <w:p w:rsidR="0004676B" w:rsidRDefault="0004676B" w:rsidP="0004676B"/>
    <w:p w:rsidR="0004676B" w:rsidRPr="007A7EC6" w:rsidRDefault="0004676B" w:rsidP="0004676B"/>
    <w:p w:rsidR="0004676B" w:rsidRDefault="0004676B" w:rsidP="0004676B"/>
    <w:p w:rsidR="0004676B" w:rsidRDefault="0004676B" w:rsidP="0004676B"/>
    <w:p w:rsidR="0004676B" w:rsidRDefault="0004676B" w:rsidP="0004676B"/>
    <w:p w:rsidR="00F912D1" w:rsidRDefault="00F912D1"/>
    <w:sectPr w:rsidR="00F912D1" w:rsidSect="00F97CE2">
      <w:headerReference w:type="default" r:id="rId5"/>
      <w:footerReference w:type="default" r:id="rId6"/>
      <w:pgSz w:w="11907" w:h="16840" w:code="9"/>
      <w:pgMar w:top="1418" w:right="1134" w:bottom="851" w:left="1701" w:header="720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Default="0004676B">
    <w:pPr>
      <w:pStyle w:val="Rodap"/>
      <w:pBdr>
        <w:bottom w:val="single" w:sz="12" w:space="1" w:color="auto"/>
      </w:pBdr>
      <w:jc w:val="center"/>
      <w:rPr>
        <w:sz w:val="20"/>
      </w:rPr>
    </w:pPr>
  </w:p>
  <w:p w:rsidR="001E5387" w:rsidRPr="00A7116E" w:rsidRDefault="0004676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theme="minorHAnsi"/>
        <w:sz w:val="14"/>
        <w:szCs w:val="14"/>
      </w:rPr>
      <w:t>Rua Paraná 983 – Centro – CEP: 86.490-000 – Fone: (43)35518301. CNPJ: 76.968.064/0001-42</w:t>
    </w:r>
  </w:p>
  <w:p w:rsidR="001E5387" w:rsidRPr="00A7116E" w:rsidRDefault="0004676B">
    <w:pPr>
      <w:pStyle w:val="Rodap"/>
      <w:jc w:val="center"/>
      <w:rPr>
        <w:rFonts w:ascii="Arial Rounded MT Bold" w:hAnsi="Arial Rounded MT Bold" w:cstheme="minorHAnsi"/>
        <w:sz w:val="14"/>
        <w:szCs w:val="14"/>
      </w:rPr>
    </w:pPr>
    <w:r w:rsidRPr="00A7116E">
      <w:rPr>
        <w:rFonts w:ascii="Arial Rounded MT Bold" w:hAnsi="Arial Rounded MT Bold" w:cs="Arial"/>
        <w:sz w:val="14"/>
        <w:szCs w:val="14"/>
      </w:rPr>
      <w:t xml:space="preserve">Endereço eletrônico </w:t>
    </w:r>
    <w:hyperlink r:id="rId1" w:history="1">
      <w:r w:rsidRPr="00A7116E">
        <w:rPr>
          <w:rStyle w:val="Hyperlink"/>
          <w:rFonts w:ascii="Arial Rounded MT Bold" w:hAnsi="Arial Rounded MT Bold" w:cs="Arial"/>
          <w:sz w:val="14"/>
          <w:szCs w:val="14"/>
        </w:rPr>
        <w:t>www.ribeiraodopinhal.pr.gov.br</w:t>
      </w:r>
    </w:hyperlink>
    <w:r w:rsidRPr="00A7116E">
      <w:rPr>
        <w:rFonts w:ascii="Arial Rounded MT Bold" w:hAnsi="Arial Rounded MT Bold" w:cs="Arial"/>
        <w:sz w:val="14"/>
        <w:szCs w:val="14"/>
      </w:rPr>
      <w:t xml:space="preserve"> -</w:t>
    </w:r>
    <w:proofErr w:type="gramStart"/>
    <w:r w:rsidRPr="00A7116E">
      <w:rPr>
        <w:rFonts w:ascii="Arial Rounded MT Bold" w:hAnsi="Arial Rounded MT Bold" w:cs="Arial"/>
        <w:sz w:val="14"/>
        <w:szCs w:val="14"/>
      </w:rPr>
      <w:t xml:space="preserve"> </w:t>
    </w:r>
    <w:r w:rsidRPr="00A7116E">
      <w:rPr>
        <w:rFonts w:ascii="Arial Rounded MT Bold" w:hAnsi="Arial Rounded MT Bold" w:cstheme="minorHAnsi"/>
        <w:sz w:val="14"/>
        <w:szCs w:val="14"/>
      </w:rPr>
      <w:t xml:space="preserve"> </w:t>
    </w:r>
    <w:proofErr w:type="gramEnd"/>
    <w:r w:rsidRPr="00A7116E">
      <w:rPr>
        <w:rFonts w:ascii="Arial Rounded MT Bold" w:hAnsi="Arial Rounded MT Bold" w:cstheme="minorHAnsi"/>
        <w:sz w:val="14"/>
        <w:szCs w:val="14"/>
      </w:rPr>
      <w:t xml:space="preserve">E-mail </w:t>
    </w:r>
    <w:hyperlink r:id="rId2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pmrpinhal@uol.com.br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e </w:t>
    </w:r>
    <w:hyperlink r:id="rId3" w:history="1">
      <w:r w:rsidRPr="00A7116E">
        <w:rPr>
          <w:rStyle w:val="Hyperlink"/>
          <w:rFonts w:ascii="Arial Rounded MT Bold" w:hAnsi="Arial Rounded MT Bold" w:cstheme="minorHAnsi"/>
          <w:sz w:val="14"/>
          <w:szCs w:val="14"/>
        </w:rPr>
        <w:t>compras.pmrpinhal@gmail.com</w:t>
      </w:r>
    </w:hyperlink>
    <w:r w:rsidRPr="00A7116E">
      <w:rPr>
        <w:rFonts w:ascii="Arial Rounded MT Bold" w:hAnsi="Arial Rounded MT Bold" w:cstheme="minorHAnsi"/>
        <w:sz w:val="14"/>
        <w:szCs w:val="14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5387" w:rsidRPr="00A7116E" w:rsidRDefault="0004676B">
    <w:pPr>
      <w:pStyle w:val="Cabealho"/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noProof/>
        <w:sz w:val="20"/>
      </w:rPr>
      <w:drawing>
        <wp:anchor distT="0" distB="0" distL="114300" distR="114300" simplePos="0" relativeHeight="251659264" behindDoc="0" locked="0" layoutInCell="1" allowOverlap="1" wp14:anchorId="70A89A54" wp14:editId="0F3577B6">
          <wp:simplePos x="0" y="0"/>
          <wp:positionH relativeFrom="column">
            <wp:posOffset>-594360</wp:posOffset>
          </wp:positionH>
          <wp:positionV relativeFrom="paragraph">
            <wp:posOffset>-180975</wp:posOffset>
          </wp:positionV>
          <wp:extent cx="742950" cy="762000"/>
          <wp:effectExtent l="19050" t="0" r="0" b="0"/>
          <wp:wrapNone/>
          <wp:docPr id="6" name="Imagem 2" descr="brasao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brasao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95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A7116E">
      <w:rPr>
        <w:rFonts w:ascii="Arial Rounded MT Bold" w:hAnsi="Arial Rounded MT Bold"/>
        <w:sz w:val="32"/>
      </w:rPr>
      <w:t>PREFEITURA MUNICIPAL DE RIBEIRÃO DO PINHAL</w:t>
    </w:r>
  </w:p>
  <w:p w:rsidR="001E5387" w:rsidRPr="00A7116E" w:rsidRDefault="0004676B">
    <w:pPr>
      <w:pStyle w:val="Cabealho"/>
      <w:pBdr>
        <w:bottom w:val="single" w:sz="12" w:space="1" w:color="auto"/>
      </w:pBdr>
      <w:jc w:val="center"/>
      <w:rPr>
        <w:rFonts w:ascii="Arial Rounded MT Bold" w:hAnsi="Arial Rounded MT Bold"/>
        <w:sz w:val="32"/>
      </w:rPr>
    </w:pPr>
    <w:r w:rsidRPr="00A7116E">
      <w:rPr>
        <w:rFonts w:ascii="Arial Rounded MT Bold" w:hAnsi="Arial Rounded MT Bold"/>
        <w:sz w:val="32"/>
      </w:rPr>
      <w:t>- ESTADO DO PARANÁ -</w:t>
    </w:r>
  </w:p>
  <w:p w:rsidR="001E5387" w:rsidRDefault="0004676B">
    <w:pPr>
      <w:pStyle w:val="Cabealho"/>
      <w:jc w:val="center"/>
      <w:rPr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DA4"/>
    <w:rsid w:val="0004676B"/>
    <w:rsid w:val="003E1DA4"/>
    <w:rsid w:val="00F91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6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67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467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467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467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4676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4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676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676B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467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abealhoChar">
    <w:name w:val="Cabeçalho Char"/>
    <w:basedOn w:val="Fontepargpadro"/>
    <w:link w:val="Cabealho"/>
    <w:rsid w:val="0004676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04676B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04676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04676B"/>
    <w:rPr>
      <w:color w:val="0000FF"/>
      <w:u w:val="single"/>
    </w:rPr>
  </w:style>
  <w:style w:type="paragraph" w:styleId="SemEspaamento">
    <w:name w:val="No Spacing"/>
    <w:link w:val="SemEspaamentoChar"/>
    <w:uiPriority w:val="1"/>
    <w:qFormat/>
    <w:rsid w:val="000467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04676B"/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46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mpras.pmrpinhal@gmail.com" TargetMode="External"/><Relationship Id="rId2" Type="http://schemas.openxmlformats.org/officeDocument/2006/relationships/hyperlink" Target="mailto:pmrpinhal@uol.com.br" TargetMode="External"/><Relationship Id="rId1" Type="http://schemas.openxmlformats.org/officeDocument/2006/relationships/hyperlink" Target="http://www.ribeiraodopinhal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627</Words>
  <Characters>3386</Characters>
  <Application>Microsoft Office Word</Application>
  <DocSecurity>0</DocSecurity>
  <Lines>28</Lines>
  <Paragraphs>8</Paragraphs>
  <ScaleCrop>false</ScaleCrop>
  <Company/>
  <LinksUpToDate>false</LinksUpToDate>
  <CharactersWithSpaces>4005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Iemex05</dc:creator>
  <cp:keywords/>
  <dc:description/>
  <cp:lastModifiedBy>Iemex05</cp:lastModifiedBy>
  <cp:revision>2</cp:revision>
  <dcterms:created xsi:type="dcterms:W3CDTF">2025-09-01T18:54:00Z</dcterms:created>
  <dcterms:modified xsi:type="dcterms:W3CDTF">2025-09-01T19:00:00Z</dcterms:modified>
</cp:coreProperties>
</file>