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46B43" w:rsidRPr="00B43CFB" w:rsidTr="00B4233C">
        <w:trPr>
          <w:trHeight w:val="6790"/>
        </w:trPr>
        <w:tc>
          <w:tcPr>
            <w:tcW w:w="8188" w:type="dxa"/>
          </w:tcPr>
          <w:p w:rsidR="00E46B43" w:rsidRPr="00BF1037" w:rsidRDefault="00E46B43" w:rsidP="002B2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46B43" w:rsidRPr="00175936" w:rsidRDefault="00E46B43" w:rsidP="002B2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46B43" w:rsidRPr="00E46B43" w:rsidRDefault="00E46B43" w:rsidP="002B212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Pr="00E46B43">
              <w:rPr>
                <w:rFonts w:asciiTheme="minorHAnsi" w:hAnsiTheme="minorHAnsi" w:cstheme="minorHAnsi"/>
                <w:b/>
                <w:sz w:val="16"/>
                <w:szCs w:val="16"/>
              </w:rPr>
              <w:t>COMERCIAL BEIRA RIO LTDA</w:t>
            </w: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 CNPJ nº. 40.138.949/0001-77.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E46B4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VALDENIR ROSA CPF: 547.080.799-15 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709"/>
              <w:gridCol w:w="709"/>
              <w:gridCol w:w="708"/>
            </w:tblGrid>
            <w:tr w:rsidR="00E46B43" w:rsidTr="00E46B43">
              <w:tc>
                <w:tcPr>
                  <w:tcW w:w="421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Absorvente higiênico com abas com 08 unidades. (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M.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Ativa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1224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Água sanitária de 01 litro, composição: hipoclorito de sódio, hidróxido de sódio, cloreto de sódio e água, teor de cloro ativo 2,0 a 2,5% p/p</w:t>
                  </w:r>
                  <w:proofErr w:type="gramStart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.,</w:t>
                  </w:r>
                  <w:proofErr w:type="gram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produto a base de cloro.(800 Saúde, 240 </w:t>
                  </w:r>
                  <w:proofErr w:type="spellStart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100 Esporte, 84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Assist.Social</w:t>
                  </w:r>
                  <w:proofErr w:type="spell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Limpinha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1,69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2.068,56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3800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Álcool etílico hidratado 70º INPM, frasco de 1.000ml.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3000 Educação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, 600 Saúde, 200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Super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Vale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16.302,00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Amaciante de roupa aspecto físico líquido viscoso, composição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dialquiloxietil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hidroxietil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metil amônio metil sul. Concentrado, perfumado com tampa abre e fecha e lacre de rosquear, frasco contendo no mínimo 2 litros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com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06 unidades. (100 Educação, 08</w:t>
                  </w: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Biokriss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26,80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2.894,40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  <w:vAlign w:val="center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Bacia em plástico, redonda 05 litros (Educação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4,30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215,00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(60 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237,00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 Saúde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60 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420,00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15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366,00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(10 Saúde, 20</w:t>
                  </w: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06Adm)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11,70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421,20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Creme dental com flúor ativo (1500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ppm</w:t>
                  </w:r>
                  <w:proofErr w:type="spellEnd"/>
                  <w:proofErr w:type="gramEnd"/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); aplicação: higiene dental; capacidade: 90 g. Uso adulto. (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Freedent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1,39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69,50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681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Desinfetante multiuso fragrância floral ou lavanda contendo 02 litros com 06 unidades. (500 Educação, 100 Saúde, 33 Esporte, </w:t>
                  </w: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13</w:t>
                  </w: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</w:t>
                  </w: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35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,)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Biokriss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18,30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12.462,30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Desodorizador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ar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aerosol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432ml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fragrância floral, lavanda e talco. (48 Saúde, </w:t>
                  </w: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20</w:t>
                  </w: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30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Baston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645,82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5375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Esponja de lavar louça dupla face, med. 110 x 75 x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20mm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Espuma de poliuretano com bactericida e fibra sintética com abrasivo. (5000 Educação, 200 Saúde,</w:t>
                  </w: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25 Esporte, </w:t>
                  </w: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</w:t>
                  </w:r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, 100</w:t>
                  </w: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Bettanin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0,49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2.633,75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E46B4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Fósforo 40 palitos com 10 unidades.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Educação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E46B4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Sabiá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2,15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E46B4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236,50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Garrafa térmica com pressão capacidade mínima de </w:t>
                  </w:r>
                  <w:proofErr w:type="gramStart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1,8 litro</w:t>
                  </w:r>
                  <w:proofErr w:type="gram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 Saúde</w:t>
                  </w:r>
                  <w:proofErr w:type="gram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05 </w:t>
                  </w:r>
                  <w:proofErr w:type="spellStart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Invicta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46,99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E46B4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798,83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Garrafa térmica com pressão capacidade mínima de 01 litro. (Adm.)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Invicta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33,99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E46B4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169,95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Inseticida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aerosol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base de água 300 ml com 12 unidades. (30 Educação, 04 Saúde,</w:t>
                  </w: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03</w:t>
                  </w:r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,</w:t>
                  </w: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02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Buzz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3.042,00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Limpa alumínio, frasco com 500 ml. Composição: tenso ativo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aniômico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sulfônico, conservante, abrasivo, corante e veículo.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3600 Educação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 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By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Kim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2,09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7.544,90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3078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pares</w:t>
                  </w:r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látex amarela para limpeza, antiderrapante na face externa, anatômica, com forração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antialérgica tamanhos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P/M/G. (3000 Educação, 45 Saúde, 18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15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Nobre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2,05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6.309,90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Pá para lixo articulada em metal, com cabo longo de madeira medindo aproximadamente 70 cm. (20 Saúde, 10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Desafio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1.080,00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para lixo em metal, com cabo longo de madeira 90 cm.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 Educação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05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Desafio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813,75</w:t>
                  </w:r>
                </w:p>
              </w:tc>
            </w:tr>
            <w:tr w:rsidR="00E46B43" w:rsidTr="00E46B43">
              <w:trPr>
                <w:trHeight w:val="314"/>
              </w:trPr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rolos</w:t>
                  </w:r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alumínio 45cmx65m.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Térmica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47,01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1.175,25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olos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alumínio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45cmx7,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5m.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Térmica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515,00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fdos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higiênico branco, folha dupla picotada, neutro e macio com 64 rolos cada com 60mx10cm cada. (100 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Sirius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57,95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5.795,00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higiênico branco, folha simples picotada, neutro e macio com 64 rolos cada com 30mx10cm cada. </w:t>
                  </w:r>
                  <w:r w:rsidRPr="00B4233C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(100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8"/>
                      <w:szCs w:val="8"/>
                    </w:rPr>
                    <w:t>Saúde,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8"/>
                      <w:szCs w:val="8"/>
                    </w:rPr>
                    <w:t>10 Esporte,)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Trópicos</w:t>
                  </w:r>
                </w:p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3.740,00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79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36 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toalha folha dupla, picotada, multiuso branco, 22cmx20cm, com 02 unidades e 12 pacotes. (36 Educação) 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Trópicos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31,89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1.148,04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Prato descartável sobremesa com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15cm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plástico poliestireno e pigmento atóxico, cor branca contendo 10 unidades. (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 Educação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500 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787,50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40 cm em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prolipopileno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borracha EVA dupla, cabo de madeira de 1,20m reforçado e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rosqueável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ganchos laterais para fixação do pano. Tamanho mínimo: 2,5cm x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40cm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125cm.(</w:t>
                  </w:r>
                  <w:r w:rsidRPr="00B4233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 Educação, 20 Adm,20 Saúde, 10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Assist.Social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Apolo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592,50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de espuma de alta densidade, colada em base plástica, com cabo em madeira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rosqueável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medidas mínimas 260x85 espuma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80mm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(15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Apolo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de espuma grampeado </w:t>
                  </w:r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30cm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cabo 120cm.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Apolo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1.250,00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1065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barra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glicerinado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neutro com 05 barras cada. (1000 Educação, 10 Saúde, 15 Esporte, 20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20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Barra Nova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6,69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7.124,85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Sabonete em barra antibacteriano 90gr. (200 </w:t>
                  </w:r>
                  <w:proofErr w:type="spellStart"/>
                  <w:proofErr w:type="gram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200 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Vida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1,35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540,00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Sabonete infantil, em barra, fragrância agradável. 90g, embalados individualmente com 12 unidades.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Baby</w:t>
                  </w: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26,49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1.324,50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118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Vassoura de capim com cabo de madeira, cerdas de aproximadamente 60 cm. (400 Educação, 50 Saúde, 80 </w:t>
                  </w:r>
                  <w:proofErr w:type="spellStart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05</w:t>
                  </w:r>
                  <w:r w:rsidRPr="00B4233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4233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B4233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B423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Nobre</w:t>
                  </w: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9.630,00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E46B43" w:rsidRPr="00B4233C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4233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92.554,00</w:t>
                  </w:r>
                </w:p>
              </w:tc>
            </w:tr>
          </w:tbl>
          <w:p w:rsidR="00E46B43" w:rsidRPr="00175936" w:rsidRDefault="00E46B43" w:rsidP="00E46B4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46B43" w:rsidRPr="00E46B43" w:rsidRDefault="00E46B43" w:rsidP="00E46B4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ALEXANDRE SEXTAK BATISTELA JUNIOR – COMÉRCIO DE ALIMENTOS E MATERIAL DE LIMPEZA EIRELI CNPJ nº. 16.579.174/0001-90.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E46B4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>Data de assinatura: 13/02/2023, ALEXANDRE SEXTAK BATISTELA JUNIOR CPF: 800.919.849-80</w:t>
            </w:r>
            <w:proofErr w:type="gramStart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394"/>
              <w:gridCol w:w="709"/>
              <w:gridCol w:w="567"/>
              <w:gridCol w:w="708"/>
            </w:tblGrid>
            <w:tr w:rsidR="00E46B43" w:rsidTr="00E46B43">
              <w:tc>
                <w:tcPr>
                  <w:tcW w:w="421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Álcool líquido 92,8% (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Mega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6,05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302,50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7750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Detergente líquido concentrado 500 ml (primeira linha). Composição</w:t>
                  </w:r>
                  <w:r w:rsidRPr="00E46B43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Tensoativos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Aniônicos, Sequestrante, Conservantes, </w:t>
                  </w:r>
                  <w:proofErr w:type="spell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espessante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, Corante, Fragrância e Água. Componente Ativo: Linear </w:t>
                  </w:r>
                  <w:proofErr w:type="spell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Alquil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Benzeno Sulfonato de Sódio. Contém </w:t>
                  </w:r>
                  <w:proofErr w:type="spell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Tensoativo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Biodegradável. (7200 Educação, 200 Saúde, 150 </w:t>
                  </w:r>
                  <w:proofErr w:type="spell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Adm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, 200 </w:t>
                  </w:r>
                  <w:proofErr w:type="spellStart"/>
                  <w:proofErr w:type="gramStart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Assist.</w:t>
                  </w:r>
                  <w:proofErr w:type="gram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Social</w:t>
                  </w:r>
                  <w:proofErr w:type="spellEnd"/>
                  <w:r w:rsidRPr="00E46B43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Biokriss</w:t>
                  </w:r>
                  <w:proofErr w:type="spellEnd"/>
                </w:p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1,28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9.920,00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Inseticida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piretróide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indicado para controle de baratas, moscas, mosquitos, traças e cupins e brocas de madeira, solúvel em água para pulverização, vidro de 30 ml. (</w:t>
                  </w: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Educação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06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Keldrin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9,99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1.058,94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Limpa vidro; aspecto físico: líquido; composição: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butil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glicol e hidróxido de amônio; características adicionais: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ph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(1% solução) entre 10,4 e 10,6. Frasco contendo no mínimo 500 ml. </w:t>
                  </w: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Assit.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Social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Barbarex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2,32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69,60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Pedra sanitária. (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Sanymix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1,14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57,00</w:t>
                  </w: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660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Kg</w:t>
                  </w: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pó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multiação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grão azul de primeira qualidade. Composição.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Tensoativo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aniônico,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alcalinizante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 sequestrante, carga, coadjuvantes, branqueador óptico,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bentonita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sódica, corante, enzimas, agente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antirredepositante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 fragrância e água. Componente ativo: linear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alquil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benzeno sulfonato de sódio. Contém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tensoativo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biodegradável. </w:t>
                  </w: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Caixa de papelão ou pacote plástico original do fabricante, PESO LÍQUIDO: </w:t>
                  </w:r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(200 Saúde, 100 Esporte, 300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60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Tiks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3,85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2.541,00</w:t>
                  </w: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E46B43" w:rsidTr="00E46B43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46B4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13.949,04</w:t>
                  </w:r>
                </w:p>
              </w:tc>
            </w:tr>
          </w:tbl>
          <w:p w:rsidR="00E46B43" w:rsidRPr="00175936" w:rsidRDefault="00E46B43" w:rsidP="00E46B4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46B43" w:rsidRPr="00E46B43" w:rsidRDefault="00E46B43" w:rsidP="003A35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CRS DISTRIBUIDORA DE PRODUTOS EM GERAL LTDA CNPJ nº. 47.515.013/0001-67.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E46B4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</w:t>
            </w:r>
            <w:r w:rsidR="00782AC3" w:rsidRPr="00782AC3">
              <w:rPr>
                <w:rFonts w:asciiTheme="minorHAnsi" w:hAnsiTheme="minorHAnsi" w:cstheme="minorHAnsi"/>
                <w:sz w:val="16"/>
                <w:szCs w:val="16"/>
              </w:rPr>
              <w:t>CARLOS ROBERTO DE SOUZA CPF: 435.978.749-91</w:t>
            </w:r>
            <w:r w:rsidRPr="00E46B43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394"/>
              <w:gridCol w:w="709"/>
              <w:gridCol w:w="567"/>
              <w:gridCol w:w="708"/>
            </w:tblGrid>
            <w:tr w:rsidR="00E46B43" w:rsidTr="002B212D">
              <w:tc>
                <w:tcPr>
                  <w:tcW w:w="421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FF3CBE" w:rsidRDefault="00E46B43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E46B43" w:rsidRPr="00AB1531" w:rsidRDefault="00E46B43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E46B43" w:rsidTr="002B212D">
              <w:tc>
                <w:tcPr>
                  <w:tcW w:w="421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330</w:t>
                  </w: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E46B43" w:rsidRPr="00E46B43" w:rsidRDefault="00E46B43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Álcool gel 70° etílico hidratado,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hipoalergênico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atóxico 500 gr. tampa PUMP c/ 12 unidades. </w:t>
                  </w:r>
                  <w:r w:rsidRPr="00E46B4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250 Educação, 66 Saúde, 10 </w:t>
                  </w:r>
                  <w:proofErr w:type="spell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E46B4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04 </w:t>
                  </w:r>
                  <w:proofErr w:type="spellStart"/>
                  <w:proofErr w:type="gramStart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) </w:t>
                  </w:r>
                  <w:r w:rsidRPr="00E46B4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RESERVA DE COTA ME</w:t>
                  </w:r>
                </w:p>
              </w:tc>
              <w:tc>
                <w:tcPr>
                  <w:tcW w:w="709" w:type="dxa"/>
                  <w:vAlign w:val="bottom"/>
                </w:tcPr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Supervale</w:t>
                  </w:r>
                  <w:proofErr w:type="spellEnd"/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46B4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55,00</w:t>
                  </w: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46B43" w:rsidRPr="00E46B43" w:rsidRDefault="00E46B43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46B43" w:rsidRDefault="00E46B43" w:rsidP="002B212D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46B4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18.150,00</w:t>
                  </w:r>
                </w:p>
                <w:p w:rsidR="00E46B43" w:rsidRDefault="00E46B43" w:rsidP="002B212D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46B43" w:rsidRPr="00E46B43" w:rsidRDefault="00E46B43" w:rsidP="002B212D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</w:tbl>
          <w:p w:rsidR="002B212D" w:rsidRPr="00175936" w:rsidRDefault="002B212D" w:rsidP="002B2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B212D" w:rsidRPr="002B212D" w:rsidRDefault="002B212D" w:rsidP="002B212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B212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Extrato de Ata Registro de </w:t>
            </w:r>
            <w:proofErr w:type="gramStart"/>
            <w:r w:rsidRPr="002B212D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B212D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GS DISTRIBUIDORA DE MATERIAL DE PAPELARIA E LIMPEZA LTDA, CNPJ nº. 04.495.336/0001-23.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2B212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B212D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EMERSON LUIZ DA SILVA CPF: 162.061.768-41DARTAGNAN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394"/>
              <w:gridCol w:w="709"/>
              <w:gridCol w:w="567"/>
              <w:gridCol w:w="708"/>
            </w:tblGrid>
            <w:tr w:rsidR="002B212D" w:rsidTr="002B212D">
              <w:tc>
                <w:tcPr>
                  <w:tcW w:w="421" w:type="dxa"/>
                  <w:vAlign w:val="bottom"/>
                </w:tcPr>
                <w:p w:rsidR="002B212D" w:rsidRPr="00FF3CBE" w:rsidRDefault="002B212D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FF3CBE" w:rsidRDefault="002B212D" w:rsidP="002B212D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AB1531" w:rsidRDefault="002B212D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2B212D" w:rsidRPr="00AB1531" w:rsidRDefault="002B212D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E46B43" w:rsidRDefault="002B212D" w:rsidP="002B212D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AB1531" w:rsidRDefault="002B212D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AB1531" w:rsidRDefault="002B212D" w:rsidP="002B212D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E7B37" w:rsidRPr="002B212D" w:rsidRDefault="00CE7B37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Avental impermeável, tipo frontal, confeccionado em PVC com forro misto de algodão, espessura do tecido 0,33mm a 0,38mm; com três tiras do mesmo tecido costurado no avental. Tamanho: 1,00 m de altura com 0,60m de largura.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Máximo</w:t>
                  </w:r>
                </w:p>
                <w:p w:rsidR="00CE7B37" w:rsidRPr="002B212D" w:rsidRDefault="00CE7B37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13,40</w:t>
                  </w:r>
                </w:p>
                <w:p w:rsidR="00CE7B37" w:rsidRPr="002B212D" w:rsidRDefault="00CE7B37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134,00</w:t>
                  </w:r>
                </w:p>
                <w:p w:rsidR="00CE7B37" w:rsidRPr="002B212D" w:rsidRDefault="00CE7B37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CE7B37" w:rsidRPr="002B212D" w:rsidRDefault="00CE7B37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Bacia em plástico, redonda 2,7 litros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2,81</w:t>
                  </w:r>
                </w:p>
                <w:p w:rsidR="00CE7B37" w:rsidRPr="002B212D" w:rsidRDefault="00CE7B37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140,50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2B212D" w:rsidRDefault="00CE7B37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</w:t>
                  </w:r>
                  <w:r w:rsidR="002B212D"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cts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Balão de festa arredondado em látex, tamanho 09 (31cmx22cm) sortidos com 50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P.Fest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10,56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2.640,00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Bandeja Laminada 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nº7, 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512 mm x 437 mm, c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or Prata, composição Fibra vegetal e poliéster metalizado, m</w:t>
                  </w:r>
                  <w:r w:rsidRPr="002B212D">
                    <w:rPr>
                      <w:rStyle w:val="ui-pdp-color--black"/>
                      <w:rFonts w:asciiTheme="minorHAnsi" w:hAnsiTheme="minorHAnsi" w:cstheme="minorHAnsi"/>
                      <w:sz w:val="14"/>
                      <w:szCs w:val="14"/>
                    </w:rPr>
                    <w:t>aterial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Papelão Laminado, f</w:t>
                  </w:r>
                  <w:r w:rsidRPr="002B212D">
                    <w:rPr>
                      <w:rStyle w:val="ui-pdp-color--black"/>
                      <w:rFonts w:asciiTheme="minorHAnsi" w:hAnsiTheme="minorHAnsi" w:cstheme="minorHAnsi"/>
                      <w:sz w:val="14"/>
                      <w:szCs w:val="14"/>
                    </w:rPr>
                    <w:t>orma da bandeja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Retangular, pacote com 10 unidades cada. (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Piti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pratos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117,00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CE7B37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Colher descartável branca reforçada para refeição.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CE7B3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Goldenplast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0,08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CE7B3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29 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Condicionador infantil 200 ml, fórmula especial para bebês, sem corantes, </w:t>
                  </w:r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embalagem de polietileno, com tampa, contendo 12 unidades.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Flora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55,86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1.117,20</w:t>
                  </w:r>
                </w:p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Condicionador aplicação cabelo infantil, características adicionais sem álcool e com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ph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balanceado. Dermatologicamente testado, fórmula que não agride os olhos. Embalagem contendo no mínimo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350ml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. (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). </w:t>
                  </w:r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RESERVA DE COTA ME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Flora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4,99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149,70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Escova multiuso com cerda de polipropileno em base oval de plástico anatômico, indicada para superfícies rústicas e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semi-rústicas</w:t>
                  </w:r>
                  <w:proofErr w:type="spellEnd"/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100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15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DSR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2,49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286,35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Escova sanitária com suporte.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(100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15</w:t>
                  </w:r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, 05 Esporte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) 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DSR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4,13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619,50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Essência aromática; aspecto físico: líquido; odor: fragrância artificial. Essência limpadora concentrada; diversos aromas. Frasco contendo no mínimo 120 ml. (</w:t>
                  </w:r>
                  <w:proofErr w:type="spellStart"/>
                  <w:proofErr w:type="gramStart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Aromatec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5,72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171,60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Filme PVC 28cmx100m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Bac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9,87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98,70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Flanela para tirar pó em algodão, acabamento nas bordas na cor laranja 30x40cm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(200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40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5</w:t>
                  </w:r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0 </w:t>
                  </w:r>
                  <w:proofErr w:type="spellStart"/>
                  <w:proofErr w:type="gramStart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Saga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1,09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316,10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Garfo descartável branco reforçado refeição.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Goldenplast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0,07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Garfo descartável sobremesa em plástico poliestireno e pigmento atóxico, pontas arredondadas cor branca contendo 50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Goldenplast</w:t>
                  </w:r>
                  <w:proofErr w:type="spellEnd"/>
                </w:p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2,50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625,00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</w:t>
                  </w:r>
                  <w:proofErr w:type="spellEnd"/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Guardanapo de papel, folha simples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22x22,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5cm,com 50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(150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150 Esporte, </w:t>
                  </w: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3</w:t>
                  </w:r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0 </w:t>
                  </w:r>
                  <w:proofErr w:type="spellStart"/>
                  <w:proofErr w:type="gramStart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Maxx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0,78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257,40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</w:p>
                <w:p w:rsidR="00CE7B37" w:rsidRPr="002B212D" w:rsidRDefault="00CE7B37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Lenço umedecido sem álcool. Composição: Água, ácido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cítrico,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peg-40, aceite de rícino hidrogenado,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citrato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sódio,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alcohol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bencílico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fenoxietanol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goma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xantán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benzoato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sódio,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edta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disódico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bis-peg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/ppg-16/16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peg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/ppg-16/16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dimeticona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octoxiglicerina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pentadecalactona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dipropilénglicol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triglicérido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caprílico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/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cáprico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bisabolol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gel de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aloe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barbadensis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maltodextrina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tocoferol,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extracto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manzanilla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chamomilla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recutita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 no mínimo 48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Use it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500,00</w:t>
                  </w:r>
                </w:p>
                <w:p w:rsidR="00CE7B37" w:rsidRPr="002B212D" w:rsidRDefault="00CE7B37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4280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Limpador multiuso tradicional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500ml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Composição: Linear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alquil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benzeno sulfonato de sódio;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Tensoativo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não iônico;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Alcalinizante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; Sequestrante;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olubilizante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; Éter glicólico; Álcool; Perfume e água.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(3600 Educação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500 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60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120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Assit.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Aylag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1,80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7.704,00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Lixeira plástica com tampa e pedal 06 litros.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30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, 15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4,70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211,50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Lixeira plástica com tampa e pedal 10 litros.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Style w:val="nfase"/>
                      <w:rFonts w:asciiTheme="minorHAnsi" w:hAnsiTheme="minorHAnsi" w:cstheme="minorHAnsi"/>
                      <w:sz w:val="14"/>
                      <w:szCs w:val="14"/>
                    </w:rPr>
                    <w:t>Lustra Móveis</w:t>
                  </w:r>
                  <w:r w:rsidRPr="002B212D">
                    <w:rPr>
                      <w:rStyle w:val="st"/>
                      <w:rFonts w:asciiTheme="minorHAnsi" w:hAnsiTheme="minorHAnsi" w:cstheme="minorHAnsi"/>
                      <w:sz w:val="14"/>
                      <w:szCs w:val="14"/>
                    </w:rPr>
                    <w:t xml:space="preserve"> 500 ml – Composição 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Silicone, Emulsificante,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Espessante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Solventes, Conservantes, Fragrância e Água.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Fuzetto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Mangueira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super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flex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engate rosqueado e esguicho em PVC na cor laranja e/ou verde com 30 metros.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 04 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Mont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Rey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37,80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907,20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Palha aço; material: aço carbono; abrasividade: média; aplicação: limpeza em geral. Peça contendo no mínimo 25 gramas. 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r w:rsidRPr="002B212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. 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Espon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1,50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Palito vareta de bambu para algodão doce de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40cm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50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300 Saúde, 50 Cultura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Estilo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4,05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2.227,50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kits</w:t>
                  </w:r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Pote plástico descartável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100ml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tampa, com 200 unidades. (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Copaza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28,27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1.413,50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</w:t>
                  </w:r>
                  <w:proofErr w:type="spellEnd"/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Prato descartável cumbuca em plástico branco 12x12x3cm contendo 12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Trik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1.620,00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Querosene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900ml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(480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30 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100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20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Asssit.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Suprema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9,33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5.877,90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Rodo 70 cm em alumínio reforçado borracha EVA dupla com cabo em alumínio extensão 1,2cm.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100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DSR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17,26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2.071,20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Rodo em alumínio reforçado 60 cm borracha EVA dupla com cabo em alumínio extensão 1,20cm. (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Saúde, 10 Esporte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08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Asssit.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DSR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17,26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655,88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Style w:val="titulo"/>
                      <w:rFonts w:asciiTheme="minorHAnsi" w:hAnsiTheme="minorHAnsi" w:cstheme="minorHAnsi"/>
                      <w:sz w:val="14"/>
                      <w:szCs w:val="14"/>
                    </w:rPr>
                    <w:t>Saco Alvejado branco (dobrado) 08 batidas (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 X 70 cm) 100% algodão – de primeira linha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50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20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Saga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2,50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175,00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106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215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</w:t>
                  </w:r>
                  <w:proofErr w:type="spellEnd"/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Saco de papel branco para pipoca</w:t>
                  </w:r>
                  <w:r w:rsidRPr="002B212D">
                    <w:rPr>
                      <w:rStyle w:val="apple-converted-space"/>
                      <w:rFonts w:asciiTheme="minorHAnsi" w:hAnsiTheme="minorHAnsi" w:cstheme="minorHAnsi"/>
                      <w:sz w:val="14"/>
                      <w:szCs w:val="14"/>
                    </w:rPr>
                    <w:t xml:space="preserve"> 10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cmx13cm com 500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unidades.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(15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100 Saúde, </w:t>
                  </w:r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100 Cultura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Thermopel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9,90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2.128,50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107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Saco plástico para cachorro quente de no min. 11,5cmx19cm, cor branca com 100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70Educação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Bompack</w:t>
                  </w:r>
                  <w:proofErr w:type="spellEnd"/>
                </w:p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137,50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108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bobinas</w:t>
                  </w:r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Saco plástico para uso culinário 30x40cm com 500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Centralplast</w:t>
                  </w:r>
                  <w:proofErr w:type="spellEnd"/>
                </w:p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lastRenderedPageBreak/>
                    <w:t>109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bobinas</w:t>
                  </w:r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Saco plástico para uso culinário 40x60cm com 500 unidades.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Rioplast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112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cx.</w:t>
                  </w:r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Shampoo infantil neutro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200ml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com PH balanceado, isento de sabão e álcool, fragrância suave. Fórmula especial para bebês, sem corantes, embalagem de polietileno, com tampa dosadora contendo 12 unidades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Tonelli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50,64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1.519,20</w:t>
                  </w:r>
                </w:p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Tábua de plástico para corte,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25x45x2,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5cm.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Plastshow</w:t>
                  </w:r>
                  <w:proofErr w:type="spellEnd"/>
                </w:p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900,00</w:t>
                  </w: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114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cx.</w:t>
                  </w:r>
                  <w:proofErr w:type="gramEnd"/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Talco infantil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para bebês de 0 a 03 anos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embalagem em plástico de 200g com 12 unidades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Frama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5D04E0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600,00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119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Vassoura plástica para jardim tipo rastelo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545mm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cabo 1,20mt. (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30 Educação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05 Esporte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Camp</w:t>
                  </w:r>
                  <w:proofErr w:type="spellEnd"/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5D04E0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9,00</w:t>
                  </w: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315,00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225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Vassoura de nylon com capa protetora em polipropileno, cerdas macias de 11,5 cm com plumagem nas pontas, cabo rosqueado de madeira medidas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30x11,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5x5cm.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(100 Educação,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50 Saúde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 xml:space="preserve">10 </w:t>
                  </w:r>
                  <w:proofErr w:type="spellStart"/>
                  <w:proofErr w:type="gramStart"/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Assist.</w:t>
                  </w:r>
                  <w:proofErr w:type="gramEnd"/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2B212D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50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15 Esporte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Bela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212D" w:rsidRPr="002B212D" w:rsidRDefault="005D04E0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6,17</w:t>
                  </w:r>
                  <w:bookmarkStart w:id="0" w:name="_GoBack"/>
                  <w:bookmarkEnd w:id="0"/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1.388,25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121</w:t>
                  </w:r>
                </w:p>
              </w:tc>
              <w:tc>
                <w:tcPr>
                  <w:tcW w:w="567" w:type="dxa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2B212D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Vassoura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Vap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MOP, cesto centrífuga em plástico, balde sistema lava e seca, enxágua e centrifuga, giratório </w:t>
                  </w:r>
                  <w:proofErr w:type="gram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360.</w:t>
                  </w:r>
                  <w:proofErr w:type="gram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°, capacidade 14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lts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Dimensões mínimas 46x26x130cm, contendo 01 pano de microfibra, 01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recepiente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plástico, 01 haste vertical, 01 base do esfregão, 01 sistema para secar de plástico, dreno para esgotamento, 01 alça para transporte e 01 pano microfibra </w:t>
                  </w:r>
                  <w:proofErr w:type="spellStart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refeil</w:t>
                  </w:r>
                  <w:proofErr w:type="spellEnd"/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extra. (</w:t>
                  </w:r>
                  <w:r w:rsidRPr="002B212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Esporte</w:t>
                  </w: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Nobre</w:t>
                  </w: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74,00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B212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370,00</w:t>
                  </w: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B212D" w:rsidRPr="002B212D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B212D" w:rsidRPr="00CE7B37" w:rsidTr="002B212D">
              <w:tc>
                <w:tcPr>
                  <w:tcW w:w="421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B212D" w:rsidRPr="00CE7B37" w:rsidRDefault="002B212D" w:rsidP="002B212D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394" w:type="dxa"/>
                </w:tcPr>
                <w:p w:rsidR="002B212D" w:rsidRPr="00CE7B37" w:rsidRDefault="002B212D" w:rsidP="002B212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B212D" w:rsidRPr="00CE7B37" w:rsidRDefault="002B212D" w:rsidP="002B212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38.805,18</w:t>
                  </w:r>
                </w:p>
              </w:tc>
            </w:tr>
          </w:tbl>
          <w:p w:rsidR="00CE7B37" w:rsidRPr="00175936" w:rsidRDefault="00CE7B37" w:rsidP="00CE7B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E7B37" w:rsidRPr="00CE7B37" w:rsidRDefault="00CE7B37" w:rsidP="00CE7B3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CE7B37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Pr="00CE7B37">
              <w:rPr>
                <w:rFonts w:asciiTheme="minorHAnsi" w:eastAsia="Times New Roman" w:hAnsiTheme="minorHAnsi" w:cstheme="minorHAnsi"/>
                <w:sz w:val="16"/>
                <w:szCs w:val="16"/>
              </w:rPr>
              <w:t>SAC COMÉRCIO VAREJISTA DE UTILIDADES</w:t>
            </w: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 CNPJ nº. </w:t>
            </w:r>
            <w:r w:rsidRPr="00CE7B37">
              <w:rPr>
                <w:rFonts w:asciiTheme="minorHAnsi" w:eastAsia="Times New Roman" w:hAnsiTheme="minorHAnsi" w:cstheme="minorHAnsi"/>
                <w:sz w:val="16"/>
                <w:szCs w:val="16"/>
              </w:rPr>
              <w:t>36.564.254/0001-80</w:t>
            </w: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>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CE7B3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MARIA CLARA BERNARDES ORTIZ DE OLIVEIRA CPF: 076.721.009-39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2"/>
              <w:gridCol w:w="851"/>
              <w:gridCol w:w="567"/>
              <w:gridCol w:w="850"/>
            </w:tblGrid>
            <w:tr w:rsidR="00CE7B37" w:rsidTr="00CE7B37">
              <w:tc>
                <w:tcPr>
                  <w:tcW w:w="421" w:type="dxa"/>
                  <w:vAlign w:val="bottom"/>
                </w:tcPr>
                <w:p w:rsidR="00CE7B37" w:rsidRPr="00FF3CBE" w:rsidRDefault="00CE7B3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CE7B37" w:rsidRPr="00FF3CBE" w:rsidRDefault="00CE7B3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E46B43" w:rsidRDefault="00CE7B37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5" w:type="dxa"/>
                  <w:vAlign w:val="bottom"/>
                </w:tcPr>
                <w:p w:rsidR="00CE7B37" w:rsidRPr="00CE7B37" w:rsidRDefault="00CE7B37" w:rsidP="00CE7B3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  <w:vAlign w:val="center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Bacia em plástico, redonda 1,5 litros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</w:t>
                  </w:r>
                  <w:proofErr w:type="gram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100,00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CE7B3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Cesto de lixo com tampa 50 litros cor preta.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906,00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Coador de pano com no mín. 20 cm. (</w:t>
                  </w:r>
                  <w:proofErr w:type="gram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Saúde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40 </w:t>
                  </w:r>
                  <w:proofErr w:type="spell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Itatex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3,08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184,80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Pá para lixo em plástico, com cabo </w:t>
                  </w:r>
                  <w:proofErr w:type="gram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26cmx8,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5cmx25cm. (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Esporte</w:t>
                  </w: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21,90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CE7B3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Prendedor de roupas de madeira com 12 unidades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Prendbem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1,45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72,50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1.285,20</w:t>
                  </w:r>
                </w:p>
              </w:tc>
            </w:tr>
          </w:tbl>
          <w:p w:rsidR="00CE7B37" w:rsidRPr="00175936" w:rsidRDefault="00CE7B37" w:rsidP="00CE7B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E7B37" w:rsidRPr="00CE7B37" w:rsidRDefault="00CE7B37" w:rsidP="00CE7B3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CE7B37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LIRANCO COMÉRCIO DE MATERIAIS ELÉTRICOS E ENGENHARIA LTDA CNPJ nº. 16.984.454/0001-84.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CE7B3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CE7B37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PAULO HENRIQUE LIRANCO CPF: 023.738.439-60DARTAGNAN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567"/>
              <w:gridCol w:w="850"/>
            </w:tblGrid>
            <w:tr w:rsidR="00CE7B37" w:rsidTr="00CE7B37">
              <w:tc>
                <w:tcPr>
                  <w:tcW w:w="421" w:type="dxa"/>
                  <w:vAlign w:val="bottom"/>
                </w:tcPr>
                <w:p w:rsidR="00CE7B37" w:rsidRPr="00FF3CBE" w:rsidRDefault="00CE7B3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CE7B37" w:rsidRPr="00FF3CBE" w:rsidRDefault="00CE7B3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Pr="00E46B43" w:rsidRDefault="00CE7B37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E7B37" w:rsidRPr="00AB1531" w:rsidRDefault="00CE7B3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Cera líquida </w:t>
                  </w:r>
                  <w:proofErr w:type="gram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750ml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cores amarela e vermelha com 12 unidades.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Biokriss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57,00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171,00</w:t>
                  </w:r>
                </w:p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Cera em pasta lata de 400g cores amarela e vermelha com 06 unidades. (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20 Educação,</w:t>
                  </w: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03</w:t>
                  </w:r>
                  <w:r w:rsidRPr="00CE7B37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Assist.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, 02 </w:t>
                  </w:r>
                  <w:proofErr w:type="spell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Biokriss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58,00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1450,00</w:t>
                  </w:r>
                </w:p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E7B37">
                    <w:rPr>
                      <w:rFonts w:asciiTheme="minorHAnsi" w:hAnsiTheme="minorHAnsi" w:cstheme="minorHAnsi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</w:p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Colher descartável sobremesa em plástico poliestireno e pigmento atóxico, pontas arredondadas cor branca contendo 50 unidades. </w:t>
                  </w:r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(250 </w:t>
                  </w:r>
                  <w:proofErr w:type="gramStart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Educação,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100 Saúde, 50 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Cristal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3,00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1.200,00</w:t>
                  </w:r>
                </w:p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E7B37" w:rsidRPr="00CE7B37" w:rsidRDefault="00CE7B37" w:rsidP="004E3B66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CE7B37" w:rsidRPr="00CE7B37" w:rsidRDefault="00CE7B37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Saco Plástico de Polietileno Transparente para Freezer e </w:t>
                  </w:r>
                  <w:proofErr w:type="spellStart"/>
                  <w:r w:rsidRPr="00CE7B37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Microondas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- pacote contendo 100 unidades. Capacidade: 3 kg, aplicação: acondicionamento de alimentos, características adicionais: bobina picotada, altura: 50 cm, largura: 30 cm. (</w:t>
                  </w:r>
                  <w:proofErr w:type="spellStart"/>
                  <w:proofErr w:type="gramStart"/>
                  <w:r w:rsidRPr="00CE7B37">
                    <w:rPr>
                      <w:rFonts w:asciiTheme="minorHAnsi" w:hAnsiTheme="minorHAnsi" w:cstheme="minorHAnsi"/>
                      <w:b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CE7B37">
                    <w:rPr>
                      <w:rFonts w:asciiTheme="minorHAnsi" w:hAnsiTheme="minorHAnsi" w:cstheme="minorHAnsi"/>
                      <w:b/>
                      <w:color w:val="auto"/>
                      <w:sz w:val="14"/>
                      <w:szCs w:val="14"/>
                    </w:rPr>
                    <w:t>Social</w:t>
                  </w:r>
                  <w:proofErr w:type="spellEnd"/>
                  <w:r w:rsidRPr="00CE7B37">
                    <w:rPr>
                      <w:rFonts w:asciiTheme="minorHAnsi" w:hAnsiTheme="minorHAnsi" w:cstheme="minorHAnsi"/>
                      <w:b/>
                      <w:color w:val="auto"/>
                      <w:sz w:val="14"/>
                      <w:szCs w:val="14"/>
                    </w:rPr>
                    <w:t xml:space="preserve">.) 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Facilita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4,20</w:t>
                  </w:r>
                </w:p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184,80</w:t>
                  </w:r>
                </w:p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E7B37" w:rsidTr="00CE7B37">
              <w:tc>
                <w:tcPr>
                  <w:tcW w:w="421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CE7B37" w:rsidRPr="00CE7B37" w:rsidRDefault="00CE7B3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E7B37" w:rsidRPr="00CE7B37" w:rsidRDefault="00CE7B3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E7B37" w:rsidRPr="00CE7B37" w:rsidRDefault="00CE7B37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E7B37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3.005,80</w:t>
                  </w:r>
                </w:p>
              </w:tc>
            </w:tr>
          </w:tbl>
          <w:p w:rsidR="007F0D1D" w:rsidRPr="00175936" w:rsidRDefault="007F0D1D" w:rsidP="007F0D1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7F0D1D" w:rsidRPr="007F0D1D" w:rsidRDefault="007F0D1D" w:rsidP="007F0D1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0D1D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7F0D1D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7F0D1D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FG DE OLIVEIRA LTDA CNPJ nº. 36.046.750/0001-41.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7F0D1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7F0D1D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FÁBIO GARCIA DE OLIVEIRA CPF: 062.797.549-60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567"/>
              <w:gridCol w:w="567"/>
              <w:gridCol w:w="850"/>
            </w:tblGrid>
            <w:tr w:rsidR="007F0D1D" w:rsidTr="007F0D1D">
              <w:tc>
                <w:tcPr>
                  <w:tcW w:w="421" w:type="dxa"/>
                  <w:vAlign w:val="bottom"/>
                </w:tcPr>
                <w:p w:rsidR="007F0D1D" w:rsidRPr="00FF3CBE" w:rsidRDefault="007F0D1D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7F0D1D" w:rsidRPr="00FF3CBE" w:rsidRDefault="007F0D1D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AB1531" w:rsidRDefault="007F0D1D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7F0D1D" w:rsidRPr="00AB1531" w:rsidRDefault="007F0D1D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AB1531" w:rsidRDefault="007F0D1D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F0D1D" w:rsidRPr="00AB1531" w:rsidRDefault="007F0D1D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7F0D1D" w:rsidTr="007F0D1D">
              <w:tc>
                <w:tcPr>
                  <w:tcW w:w="421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5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F0D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Cera Líquida de </w:t>
                  </w:r>
                  <w:proofErr w:type="gram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auto brilho</w:t>
                  </w:r>
                  <w:proofErr w:type="gramEnd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750 ml. Cor amarela e vermelha </w:t>
                  </w:r>
                  <w:r w:rsidRPr="007F0D1D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Composição - Ingrediente Ativo: Dispersão, Estireno Acrílica Metalizada, Solução de Resina </w:t>
                  </w:r>
                  <w:proofErr w:type="spellStart"/>
                  <w:r w:rsidRPr="007F0D1D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Fumárica</w:t>
                  </w:r>
                  <w:proofErr w:type="spellEnd"/>
                  <w:r w:rsidRPr="007F0D1D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. Composição: Emulsão de Polietileno, Solvente Plastificante, Coadjuvante, 5-Cloro-2-Metil-4-Isotiazolin-3-Ona e 2-Metil-4-Isotiazolin-3-Ona, Atenuador de Espuma, Fragrância e Água. (Adm.)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7F0D1D">
                    <w:rPr>
                      <w:rFonts w:asciiTheme="minorHAnsi" w:hAnsiTheme="minorHAnsi" w:cstheme="minorHAnsi"/>
                      <w:sz w:val="10"/>
                      <w:szCs w:val="10"/>
                    </w:rPr>
                    <w:t>Brilmax</w:t>
                  </w:r>
                  <w:proofErr w:type="spellEnd"/>
                </w:p>
                <w:p w:rsid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5,15</w:t>
                  </w: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1.030,00</w:t>
                  </w:r>
                </w:p>
                <w:p w:rsid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7F0D1D" w:rsidTr="007F0D1D">
              <w:tc>
                <w:tcPr>
                  <w:tcW w:w="421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425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F0D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Caixas</w:t>
                  </w:r>
                </w:p>
              </w:tc>
              <w:tc>
                <w:tcPr>
                  <w:tcW w:w="4536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Luva de procedimento em vinil, com amido, sem látex, para manuseio de alimentos, podendo ser higienizada e reutilizada mais de uma vez. </w:t>
                  </w:r>
                  <w:proofErr w:type="gram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Tam</w:t>
                  </w:r>
                  <w:proofErr w:type="gramEnd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Médio. </w:t>
                  </w:r>
                  <w:proofErr w:type="gram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c/</w:t>
                  </w:r>
                  <w:proofErr w:type="gramEnd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100 unidades (10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Educação, 10 </w:t>
                  </w:r>
                  <w:proofErr w:type="spellStart"/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Assist.Social</w:t>
                  </w:r>
                  <w:proofErr w:type="spellEnd"/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7F0D1D">
                    <w:rPr>
                      <w:rFonts w:asciiTheme="minorHAnsi" w:hAnsiTheme="minorHAnsi" w:cstheme="minorHAnsi"/>
                      <w:sz w:val="10"/>
                      <w:szCs w:val="10"/>
                    </w:rPr>
                    <w:t>Medix</w:t>
                  </w:r>
                  <w:proofErr w:type="spellEnd"/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12,80</w:t>
                  </w: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256,00</w:t>
                  </w:r>
                </w:p>
                <w:p w:rsid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7F0D1D" w:rsidTr="007F0D1D">
              <w:tc>
                <w:tcPr>
                  <w:tcW w:w="421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425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F0D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664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fdos</w:t>
                  </w:r>
                  <w:proofErr w:type="spellEnd"/>
                  <w:proofErr w:type="gramEnd"/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Papel higiênico branco,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folha dupla</w:t>
                  </w: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picotada, neutro e macio com 64 rolos cada com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30mx10c</w:t>
                  </w: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 cada</w:t>
                  </w:r>
                  <w:r w:rsidRPr="007F0D1D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.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(600 Educação,</w:t>
                  </w:r>
                  <w:r w:rsidRPr="007F0D1D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 xml:space="preserve">60 </w:t>
                  </w:r>
                  <w:proofErr w:type="spellStart"/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Adm</w:t>
                  </w:r>
                  <w:proofErr w:type="spellEnd"/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 xml:space="preserve">, 04 </w:t>
                  </w:r>
                  <w:proofErr w:type="spellStart"/>
                  <w:proofErr w:type="gramStart"/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Assist.</w:t>
                  </w:r>
                  <w:proofErr w:type="gramEnd"/>
                  <w:r w:rsidRPr="007F0D1D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Social</w:t>
                  </w:r>
                  <w:proofErr w:type="spellEnd"/>
                  <w:r w:rsidRPr="007F0D1D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.). </w:t>
                  </w:r>
                  <w:r w:rsidRPr="007F0D1D">
                    <w:rPr>
                      <w:rFonts w:asciiTheme="minorHAnsi" w:eastAsiaTheme="minorHAnsi" w:hAnsiTheme="minorHAnsi" w:cstheme="minorHAnsi"/>
                      <w:b/>
                      <w:sz w:val="10"/>
                      <w:szCs w:val="10"/>
                    </w:rPr>
                    <w:t>RESERVA DE COTA ME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Bob</w:t>
                  </w: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52,00</w:t>
                  </w: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34.528,00</w:t>
                  </w: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7F0D1D" w:rsidTr="007F0D1D">
              <w:tc>
                <w:tcPr>
                  <w:tcW w:w="421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425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F0D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 xml:space="preserve">Sabão em pó; de pó granulado e homogêneo. Apresentar aroma agradável e ser inócuo à pele. Quando misturado em água deverá apresentar boas condições de formação de espuma e completa dissolução. Na decantação </w:t>
                  </w: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 xml:space="preserve">não poderão aparecer partículas arenosas ou sólidas, estranhas à sua constituição.  Não poderá manchar ou esbranquiçar o corpo sobre o qual for aplicado, bem como não deixar resíduos após o enxaguar, removendo gorduras e manchas. Acondicionado à embalagem plástica de 05 kg. </w:t>
                  </w:r>
                  <w:r w:rsidRPr="007F0D1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 xml:space="preserve">Top </w:t>
                  </w:r>
                  <w:proofErr w:type="spellStart"/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limp</w:t>
                  </w:r>
                  <w:proofErr w:type="spellEnd"/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17,80</w:t>
                  </w: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3.560,00</w:t>
                  </w: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7F0D1D" w:rsidTr="007F0D1D">
              <w:tc>
                <w:tcPr>
                  <w:tcW w:w="421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7F0D1D" w:rsidRPr="007F0D1D" w:rsidRDefault="007F0D1D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F0D1D" w:rsidRPr="007F0D1D" w:rsidRDefault="007F0D1D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F0D1D" w:rsidRPr="007F0D1D" w:rsidRDefault="007F0D1D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F0D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39.374,00</w:t>
                  </w:r>
                </w:p>
              </w:tc>
            </w:tr>
          </w:tbl>
          <w:p w:rsidR="002108E0" w:rsidRPr="00175936" w:rsidRDefault="002108E0" w:rsidP="002108E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108E0" w:rsidRPr="002108E0" w:rsidRDefault="002108E0" w:rsidP="002108E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108E0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108E0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108E0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CARLOS EDUARDO DE SOUZA BORGES LTDA, CNPJ nº. 07.067.855/0001-89.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2108E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108E0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CARLOS EDUARDO DE SOUZA BORGES CPF: 005.959.549-36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567"/>
              <w:gridCol w:w="567"/>
              <w:gridCol w:w="850"/>
            </w:tblGrid>
            <w:tr w:rsidR="002108E0" w:rsidTr="004E3B66">
              <w:tc>
                <w:tcPr>
                  <w:tcW w:w="421" w:type="dxa"/>
                  <w:vAlign w:val="bottom"/>
                </w:tcPr>
                <w:p w:rsidR="002108E0" w:rsidRPr="00FF3CBE" w:rsidRDefault="002108E0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2108E0" w:rsidRPr="00FF3CBE" w:rsidRDefault="002108E0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AB1531" w:rsidRDefault="002108E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2108E0" w:rsidRPr="00AB1531" w:rsidRDefault="002108E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7F0D1D" w:rsidRDefault="002108E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AB1531" w:rsidRDefault="002108E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2108E0" w:rsidRPr="00AB1531" w:rsidRDefault="002108E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2108E0" w:rsidTr="004E3B66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Cesto de lixo plástico polipropileno </w:t>
                  </w:r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60 </w:t>
                  </w:r>
                  <w:proofErr w:type="spell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lts</w:t>
                  </w:r>
                  <w:proofErr w:type="spellEnd"/>
                  <w:proofErr w:type="gramEnd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alça de metal e escala medidora de volume480cmx620mmx455mm. (Esporte)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Antares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32,99</w:t>
                  </w:r>
                </w:p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659,80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2108E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Cesto de lixo com tampa 100 litros cor preta. (Educação)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Antares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2108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1.665,00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Filme PVC 28cmx30m. (Educação)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Lusafilm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2108E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4,24</w:t>
                  </w: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42,40</w:t>
                  </w:r>
                </w:p>
              </w:tc>
            </w:tr>
            <w:tr w:rsidR="002108E0" w:rsidTr="004E3B66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Garrafa térmica plástica, ampola de vidro, fechamento sistema rolha, com tampa, capacidade mínima de </w:t>
                  </w:r>
                  <w:proofErr w:type="gramStart"/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500ml</w:t>
                  </w:r>
                  <w:proofErr w:type="gramEnd"/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. (Saúde)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Mor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24,99</w:t>
                  </w:r>
                </w:p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149,94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108E0">
                    <w:rPr>
                      <w:rFonts w:asciiTheme="minorHAnsi" w:hAnsiTheme="minorHAnsi" w:cstheme="minorHAnsi"/>
                      <w:sz w:val="12"/>
                      <w:szCs w:val="12"/>
                    </w:rPr>
                    <w:t>760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</w:t>
                  </w:r>
                  <w:proofErr w:type="spellEnd"/>
                  <w:proofErr w:type="gramEnd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bdr w:val="none" w:sz="0" w:space="0" w:color="auto" w:frame="1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Lã de aço biodegradável sem perfume, contendo 08 unidades. (700 Educação, 10 Saúde,</w:t>
                  </w:r>
                  <w:r w:rsidRPr="002108E0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3</w:t>
                  </w:r>
                  <w:r w:rsidRPr="002108E0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0 </w:t>
                  </w:r>
                  <w:proofErr w:type="spellStart"/>
                  <w:proofErr w:type="gramStart"/>
                  <w:r w:rsidRPr="002108E0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108E0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108E0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,</w:t>
                  </w: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20 </w:t>
                  </w:r>
                  <w:proofErr w:type="spell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Assolan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1,74</w:t>
                  </w:r>
                </w:p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1.322,40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108E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536" w:type="dxa"/>
                  <w:vAlign w:val="center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Prato descartável papelão laminado. Tamanho 08 com 38,5cm. (Educação)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Fest</w:t>
                  </w:r>
                  <w:proofErr w:type="spellEnd"/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color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3,25</w:t>
                  </w: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325,00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Ttulo1"/>
                    <w:shd w:val="clear" w:color="auto" w:fill="FFFFFF"/>
                    <w:ind w:right="420"/>
                    <w:jc w:val="both"/>
                    <w:outlineLvl w:val="0"/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Prato de papelão, Nº 3, dimensões: 18cmx18cm, cor branco, pacote com 100 unidades cada.</w:t>
                  </w: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(Saúde)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108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Paraná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23,40</w:t>
                  </w:r>
                </w:p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702,00</w:t>
                  </w:r>
                </w:p>
              </w:tc>
            </w:tr>
            <w:tr w:rsidR="002108E0" w:rsidTr="00AD246B">
              <w:tc>
                <w:tcPr>
                  <w:tcW w:w="421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108E0" w:rsidRPr="002108E0" w:rsidRDefault="002108E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108E0" w:rsidRPr="002108E0" w:rsidRDefault="002108E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108E0" w:rsidRPr="002108E0" w:rsidRDefault="002108E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108E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4.866,54</w:t>
                  </w:r>
                </w:p>
              </w:tc>
            </w:tr>
          </w:tbl>
          <w:p w:rsidR="00C04AE2" w:rsidRPr="00175936" w:rsidRDefault="00C04AE2" w:rsidP="00C04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04AE2" w:rsidRPr="005E6ADE" w:rsidRDefault="00C04AE2" w:rsidP="005E6A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6AD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5E6AD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5E6AD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="005E6ADE" w:rsidRPr="005E6ADE">
              <w:rPr>
                <w:rFonts w:asciiTheme="minorHAnsi" w:hAnsiTheme="minorHAnsi" w:cstheme="minorHAnsi"/>
                <w:sz w:val="16"/>
                <w:szCs w:val="16"/>
              </w:rPr>
              <w:t>KF COMÉRCIO DE PRODUTOS DE LIMPEZA LTDA CNPJ nº. 29.755.673/0001-33</w:t>
            </w:r>
            <w:r w:rsidRPr="005E6ADE">
              <w:rPr>
                <w:rFonts w:asciiTheme="minorHAnsi" w:hAnsiTheme="minorHAnsi" w:cstheme="minorHAnsi"/>
                <w:sz w:val="16"/>
                <w:szCs w:val="16"/>
              </w:rPr>
              <w:t>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5E6AD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5E6ADE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</w:t>
            </w:r>
            <w:r w:rsidR="005E6ADE" w:rsidRPr="005E6ADE">
              <w:rPr>
                <w:rFonts w:asciiTheme="minorHAnsi" w:hAnsiTheme="minorHAnsi" w:cstheme="minorHAnsi"/>
                <w:sz w:val="16"/>
                <w:szCs w:val="16"/>
              </w:rPr>
              <w:t xml:space="preserve">KELLY CRISTINA CRUZ CPF: 034.384.359-50 </w:t>
            </w:r>
            <w:r w:rsidRPr="005E6ADE">
              <w:rPr>
                <w:rFonts w:asciiTheme="minorHAnsi" w:hAnsiTheme="minorHAnsi" w:cstheme="minorHAnsi"/>
                <w:sz w:val="16"/>
                <w:szCs w:val="16"/>
              </w:rPr>
              <w:t xml:space="preserve">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567"/>
              <w:gridCol w:w="567"/>
              <w:gridCol w:w="850"/>
            </w:tblGrid>
            <w:tr w:rsidR="00C04AE2" w:rsidTr="004E3B66">
              <w:tc>
                <w:tcPr>
                  <w:tcW w:w="421" w:type="dxa"/>
                  <w:vAlign w:val="bottom"/>
                </w:tcPr>
                <w:p w:rsidR="00C04AE2" w:rsidRPr="00FF3CBE" w:rsidRDefault="00C04AE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C04AE2" w:rsidRPr="00FF3CBE" w:rsidRDefault="00C04AE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04AE2" w:rsidRPr="00AB1531" w:rsidRDefault="00C04AE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C04AE2" w:rsidRPr="00AB1531" w:rsidRDefault="00C04AE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C04AE2" w:rsidRPr="007F0D1D" w:rsidRDefault="00C04AE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04AE2" w:rsidRPr="00AB1531" w:rsidRDefault="00C04AE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04AE2" w:rsidRPr="00AB1531" w:rsidRDefault="00C04AE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5E6ADE" w:rsidTr="004E3B66">
              <w:tc>
                <w:tcPr>
                  <w:tcW w:w="421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25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E6ADE">
                    <w:rPr>
                      <w:rFonts w:asciiTheme="minorHAnsi" w:hAnsiTheme="minorHAnsi" w:cstheme="minorHAnsi"/>
                      <w:sz w:val="12"/>
                      <w:szCs w:val="12"/>
                    </w:rPr>
                    <w:t>275</w:t>
                  </w: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Copo</w:t>
                  </w: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descartável, material poliestireno, capacidade 180 ml, aplicação água, sucos, características </w:t>
                  </w:r>
                  <w:proofErr w:type="gram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adicionais atóxico</w:t>
                  </w:r>
                  <w:proofErr w:type="gramEnd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corpo resistente, textura estriada, de acordo c/ norma ABNT NBR 14865/2012, cor branca </w:t>
                  </w:r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(caixa c/ 2.500 unidades). </w:t>
                  </w:r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>50 Educação</w:t>
                  </w:r>
                  <w:proofErr w:type="gramEnd"/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>200 Saúde</w:t>
                  </w:r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 xml:space="preserve">25 </w:t>
                  </w:r>
                  <w:proofErr w:type="spellStart"/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). </w:t>
                  </w:r>
                  <w:r w:rsidRPr="005E6ADE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RESERVA DE COTA ME</w:t>
                  </w: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Totalplast</w:t>
                  </w:r>
                  <w:proofErr w:type="spellEnd"/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91,00</w:t>
                  </w: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25.025,00</w:t>
                  </w:r>
                </w:p>
                <w:p w:rsid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E6ADE" w:rsidTr="004E3B66">
              <w:tc>
                <w:tcPr>
                  <w:tcW w:w="421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425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spell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Copo</w:t>
                  </w: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descartável, material poliestireno, capacidade 50 ml, aplicação café, características </w:t>
                  </w:r>
                  <w:proofErr w:type="gram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adicionais atóxico</w:t>
                  </w:r>
                  <w:proofErr w:type="gramEnd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corpo resistente, textura estriada capacidade para suportar temperatura até 100º, de acordo c/ norma ABNT NBR 14865/2012, cor branco </w:t>
                  </w:r>
                  <w:r w:rsidRPr="005E6AD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c/ 5.000 unidades. </w:t>
                  </w:r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 xml:space="preserve">(10 </w:t>
                  </w:r>
                  <w:proofErr w:type="spellStart"/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>Adm</w:t>
                  </w:r>
                  <w:proofErr w:type="spellEnd"/>
                  <w:r w:rsidRPr="005E6ADE">
                    <w:rPr>
                      <w:rFonts w:asciiTheme="minorHAnsi" w:eastAsia="Arial Unicode MS" w:hAnsiTheme="minorHAnsi" w:cstheme="minorHAnsi"/>
                      <w:b/>
                      <w:sz w:val="14"/>
                      <w:szCs w:val="14"/>
                    </w:rPr>
                    <w:t xml:space="preserve">) </w:t>
                  </w: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Totalplast</w:t>
                  </w:r>
                  <w:proofErr w:type="spellEnd"/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92,00</w:t>
                  </w: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920,00</w:t>
                  </w:r>
                </w:p>
                <w:p w:rsid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5E6ADE" w:rsidRP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E6ADE" w:rsidTr="004E3B66">
              <w:tc>
                <w:tcPr>
                  <w:tcW w:w="421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5E6ADE" w:rsidRPr="005E6ADE" w:rsidRDefault="005E6AD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E6ADE" w:rsidRPr="005E6ADE" w:rsidRDefault="005E6AD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E6ADE" w:rsidRPr="005E6ADE" w:rsidRDefault="005E6AD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E6AD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25.945,00</w:t>
                  </w:r>
                </w:p>
              </w:tc>
            </w:tr>
          </w:tbl>
          <w:p w:rsidR="00292420" w:rsidRPr="00175936" w:rsidRDefault="00292420" w:rsidP="0029242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92420" w:rsidRPr="00292420" w:rsidRDefault="00292420" w:rsidP="0029242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92420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92420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92420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KARLA KAROLINE FONTES MENESES CNPJ nº. 37.937.325/0001-05.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29242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92420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KARLA KAROLINE FONTES MENESES CPF: 067.491.995-50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709"/>
              <w:gridCol w:w="567"/>
              <w:gridCol w:w="708"/>
            </w:tblGrid>
            <w:tr w:rsidR="00292420" w:rsidTr="00292420">
              <w:tc>
                <w:tcPr>
                  <w:tcW w:w="421" w:type="dxa"/>
                  <w:vAlign w:val="bottom"/>
                </w:tcPr>
                <w:p w:rsidR="00292420" w:rsidRPr="00FF3CBE" w:rsidRDefault="00292420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292420" w:rsidRPr="00FF3CBE" w:rsidRDefault="00292420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92420" w:rsidRPr="00AB1531" w:rsidRDefault="0029242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292420" w:rsidRPr="00AB1531" w:rsidRDefault="0029242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7F0D1D" w:rsidRDefault="0029242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292420" w:rsidRPr="00AB1531" w:rsidRDefault="0029242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292420" w:rsidRPr="00AB1531" w:rsidRDefault="00292420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92420" w:rsidRPr="00292420" w:rsidRDefault="00292420" w:rsidP="004E3B66">
                  <w:pPr>
                    <w:pStyle w:val="Default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92420" w:rsidRPr="00292420" w:rsidRDefault="00292420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Escova dental cerdas sintético, tipo macia, mínimo de </w:t>
                  </w:r>
                  <w:proofErr w:type="gramStart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>4</w:t>
                  </w:r>
                  <w:proofErr w:type="gramEnd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 fileiras e 34 tufos; aplicação: adulto; características adicionais: cantos arredondados; material cabo: plástico. (</w:t>
                  </w:r>
                  <w:proofErr w:type="spellStart"/>
                  <w:proofErr w:type="gramStart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</w:t>
                  </w:r>
                  <w:proofErr w:type="spellEnd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)</w:t>
                  </w: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Medfio</w:t>
                  </w:r>
                  <w:proofErr w:type="spellEnd"/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0,85</w:t>
                  </w: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25,50</w:t>
                  </w:r>
                </w:p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292420" w:rsidRPr="00292420" w:rsidRDefault="00292420" w:rsidP="004E3B66">
                  <w:pPr>
                    <w:pStyle w:val="Default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92420" w:rsidRPr="00292420" w:rsidRDefault="00292420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Escova dental cerdas nylon, tipo macia, da mesma altura, extremidades arredondadas; características adicionais cabo: ligeiramente flexível; aplicação: infantil; características adicionais: comprimento </w:t>
                  </w:r>
                  <w:proofErr w:type="gramStart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>16cm</w:t>
                  </w:r>
                  <w:proofErr w:type="gramEnd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>, 4 fileiras tufo, total 28 tufos; formato cabeça: retangular, com cantos arredondados; tipo cabo: reto; material cabo: plástico. Com protetor de cerdas, cores variadas. (</w:t>
                  </w:r>
                  <w:proofErr w:type="spellStart"/>
                  <w:proofErr w:type="gramStart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</w:t>
                  </w:r>
                  <w:proofErr w:type="spellEnd"/>
                  <w:r w:rsidRPr="00292420">
                    <w:rPr>
                      <w:rStyle w:val="Forte"/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)</w:t>
                  </w: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. 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Medfio</w:t>
                  </w:r>
                  <w:proofErr w:type="spellEnd"/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0,89</w:t>
                  </w: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44,50</w:t>
                  </w:r>
                </w:p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111</w:t>
                  </w: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567" w:type="dxa"/>
                  <w:vAlign w:val="center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Saponáceo cremoso 300 ml. (24 Saúde, </w:t>
                  </w:r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20 </w:t>
                  </w:r>
                  <w:proofErr w:type="spellStart"/>
                  <w:proofErr w:type="gramStart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.</w:t>
                  </w: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) 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292420" w:rsidRDefault="00292420" w:rsidP="002924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Veneza</w:t>
                  </w: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2924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4,99</w:t>
                  </w:r>
                </w:p>
              </w:tc>
              <w:tc>
                <w:tcPr>
                  <w:tcW w:w="708" w:type="dxa"/>
                  <w:vAlign w:val="bottom"/>
                </w:tcPr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149,70</w:t>
                  </w: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92420" w:rsidRPr="00292420" w:rsidRDefault="00292420" w:rsidP="004E3B66">
                  <w:pPr>
                    <w:pStyle w:val="Default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92420" w:rsidRPr="00292420" w:rsidRDefault="00292420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Toalha de banho90% algodão e 10% poliéster, cor branca; 150 </w:t>
                  </w:r>
                  <w:proofErr w:type="spellStart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>cmx</w:t>
                  </w:r>
                  <w:proofErr w:type="spellEnd"/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 86 cm. </w:t>
                  </w:r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(</w:t>
                  </w: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</w:t>
                  </w:r>
                  <w:proofErr w:type="spellEnd"/>
                  <w:r w:rsidRPr="00292420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.)</w:t>
                  </w:r>
                  <w:r w:rsidRPr="00292420">
                    <w:rPr>
                      <w:rFonts w:asciiTheme="minorHAnsi" w:hAnsiTheme="minorHAnsi" w:cstheme="minorHAnsi"/>
                      <w:bCs/>
                      <w:color w:val="auto"/>
                      <w:sz w:val="14"/>
                      <w:szCs w:val="14"/>
                    </w:rPr>
                    <w:t xml:space="preserve">. 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Reistin</w:t>
                  </w:r>
                  <w:proofErr w:type="spellEnd"/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18,99</w:t>
                  </w: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379,80</w:t>
                  </w:r>
                </w:p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116</w:t>
                  </w: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Toalha de rosto 100% algodão fio penteado e gramatura de 380/m² (50x80cm) de primeira linha. (100 Saúde, </w:t>
                  </w:r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20 </w:t>
                  </w:r>
                  <w:proofErr w:type="spellStart"/>
                  <w:proofErr w:type="gramStart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29242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,</w:t>
                  </w: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30 Adm.) 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Reistin</w:t>
                  </w:r>
                  <w:proofErr w:type="spellEnd"/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sz w:val="14"/>
                      <w:szCs w:val="14"/>
                    </w:rPr>
                    <w:t>6,88</w:t>
                  </w:r>
                </w:p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1.032,00</w:t>
                  </w:r>
                </w:p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92420" w:rsidTr="00292420">
              <w:tc>
                <w:tcPr>
                  <w:tcW w:w="421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292420" w:rsidRPr="00292420" w:rsidRDefault="00292420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292420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92420" w:rsidRPr="00292420" w:rsidRDefault="00292420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92420" w:rsidRPr="00292420" w:rsidRDefault="00292420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9242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1.631,50</w:t>
                  </w:r>
                </w:p>
              </w:tc>
            </w:tr>
          </w:tbl>
          <w:p w:rsidR="00A2187B" w:rsidRPr="00175936" w:rsidRDefault="00A2187B" w:rsidP="00A218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A2187B" w:rsidRPr="00936093" w:rsidRDefault="00A2187B" w:rsidP="009360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93609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ZOOM COMERCIAL SUDESTE LTDA CNPJ nº. 45.822.500/0001-47.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93609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36093">
              <w:rPr>
                <w:rFonts w:asciiTheme="minorHAnsi" w:hAnsiTheme="minorHAnsi" w:cstheme="minorHAnsi"/>
                <w:sz w:val="16"/>
                <w:szCs w:val="16"/>
              </w:rPr>
              <w:t>Data de assinatura: 13/02/2023, KARLA KAROLINE FONTES MENESES</w:t>
            </w:r>
            <w:r w:rsidR="00936093"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 MARCOS TEIXEIRA NEVES CPF: 220.900.358-03</w:t>
            </w:r>
            <w:proofErr w:type="gramStart"/>
            <w:r w:rsidR="00936093"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CPF: 067.491.995-50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709"/>
              <w:gridCol w:w="567"/>
              <w:gridCol w:w="708"/>
            </w:tblGrid>
            <w:tr w:rsidR="00A2187B" w:rsidTr="004E3B66">
              <w:tc>
                <w:tcPr>
                  <w:tcW w:w="421" w:type="dxa"/>
                  <w:vAlign w:val="bottom"/>
                </w:tcPr>
                <w:p w:rsidR="00A2187B" w:rsidRPr="00FF3CBE" w:rsidRDefault="00A2187B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A2187B" w:rsidRPr="00FF3CBE" w:rsidRDefault="00A2187B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AB1531" w:rsidRDefault="00A2187B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A2187B" w:rsidRPr="00AB1531" w:rsidRDefault="00A2187B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7B" w:rsidRPr="007F0D1D" w:rsidRDefault="00A2187B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AB1531" w:rsidRDefault="00A2187B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A2187B" w:rsidRPr="00AB1531" w:rsidRDefault="00A2187B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2187B" w:rsidTr="002F7BAF">
              <w:tc>
                <w:tcPr>
                  <w:tcW w:w="421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425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 xml:space="preserve"> </w:t>
                  </w:r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Pano de chão xadrez grande 100% algodão 40x60cm. (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100 Saúde,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30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lastRenderedPageBreak/>
                    <w:t>Assist.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 xml:space="preserve">200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30 Esporte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Neves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2,04</w:t>
                  </w:r>
                </w:p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2187B" w:rsidRPr="00936093" w:rsidRDefault="00A2187B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734,40</w:t>
                  </w:r>
                </w:p>
              </w:tc>
            </w:tr>
            <w:tr w:rsidR="00A2187B" w:rsidTr="002F7BAF">
              <w:tc>
                <w:tcPr>
                  <w:tcW w:w="421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lastRenderedPageBreak/>
                    <w:t>73</w:t>
                  </w:r>
                </w:p>
              </w:tc>
              <w:tc>
                <w:tcPr>
                  <w:tcW w:w="425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2070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Pano de prato branco p/ louça 100% algodão, c/ bainha, 50x70cm.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1500 Educação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500 Saúde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2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0 Esporte, 5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0 Adm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7B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Neves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1,91</w:t>
                  </w:r>
                </w:p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2187B" w:rsidRDefault="00A2187B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3.953,70</w:t>
                  </w:r>
                </w:p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A2187B" w:rsidTr="002F7BAF">
              <w:tc>
                <w:tcPr>
                  <w:tcW w:w="421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102</w:t>
                  </w:r>
                </w:p>
              </w:tc>
              <w:tc>
                <w:tcPr>
                  <w:tcW w:w="425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520</w:t>
                  </w: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Saco cru 40x70 100% Algodão de primeira linha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400 Educação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93609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120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7B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Neves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2,64</w:t>
                  </w:r>
                </w:p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2187B" w:rsidRDefault="00A2187B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1.372,80</w:t>
                  </w:r>
                </w:p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A2187B" w:rsidTr="004E3B66">
              <w:tc>
                <w:tcPr>
                  <w:tcW w:w="421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A2187B" w:rsidRPr="00936093" w:rsidRDefault="00A2187B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2187B" w:rsidRPr="00936093" w:rsidRDefault="00A2187B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2187B" w:rsidRPr="00936093" w:rsidRDefault="00A2187B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6.060,90</w:t>
                  </w:r>
                </w:p>
              </w:tc>
            </w:tr>
          </w:tbl>
          <w:p w:rsidR="00936093" w:rsidRPr="00175936" w:rsidRDefault="00936093" w:rsidP="0093609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36093" w:rsidRPr="00936093" w:rsidRDefault="00936093" w:rsidP="009360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93609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BELA KOMPRA DISTRIBUIDORA EIRELI CNPJ nº. 29.530.767/0001-04.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93609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36093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NILSON GABRIEL LOURENCI DE SOUSA CPF: 077.995.959-06 CPF: 067.491.995-50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709"/>
              <w:gridCol w:w="567"/>
              <w:gridCol w:w="708"/>
            </w:tblGrid>
            <w:tr w:rsidR="00936093" w:rsidTr="004E3B66">
              <w:tc>
                <w:tcPr>
                  <w:tcW w:w="421" w:type="dxa"/>
                  <w:vAlign w:val="bottom"/>
                </w:tcPr>
                <w:p w:rsidR="00936093" w:rsidRPr="00FF3CBE" w:rsidRDefault="00936093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936093" w:rsidRPr="00FF3CBE" w:rsidRDefault="00936093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AB1531" w:rsidRDefault="009360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936093" w:rsidRPr="00AB1531" w:rsidRDefault="009360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936093" w:rsidRPr="007F0D1D" w:rsidRDefault="009360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AB1531" w:rsidRDefault="009360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936093" w:rsidRPr="00AB1531" w:rsidRDefault="009360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936093" w:rsidTr="004E3B66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1530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fdos</w:t>
                  </w:r>
                  <w:proofErr w:type="spellEnd"/>
                  <w:proofErr w:type="gram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Papel Toalha Branco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interfolhado</w:t>
                  </w:r>
                  <w:proofErr w:type="spell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02 dobras com 1.000 folhas, 22,5x25. (500 Educação, 1000 Saúde, </w:t>
                  </w:r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20 </w:t>
                  </w:r>
                  <w:proofErr w:type="spellStart"/>
                  <w:proofErr w:type="gramStart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Bella</w:t>
                  </w:r>
                  <w:proofErr w:type="spellEnd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Paper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6,53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9.990,90</w:t>
                  </w:r>
                </w:p>
              </w:tc>
            </w:tr>
            <w:tr w:rsidR="00936093" w:rsidTr="006D66FF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295</w:t>
                  </w:r>
                </w:p>
              </w:tc>
              <w:tc>
                <w:tcPr>
                  <w:tcW w:w="567" w:type="dxa"/>
                  <w:vAlign w:val="center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Sabonete líquido bactericida de ação rápida com bico dosador </w:t>
                  </w:r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. (50 Educação, 100 Saúde, 60 Esporte, 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35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Asssit.</w:t>
                  </w:r>
                  <w:proofErr w:type="gram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50 Adm.)</w:t>
                  </w:r>
                </w:p>
              </w:tc>
              <w:tc>
                <w:tcPr>
                  <w:tcW w:w="709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Four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line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3,55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1.047,25</w:t>
                  </w:r>
                </w:p>
              </w:tc>
            </w:tr>
            <w:tr w:rsidR="00936093" w:rsidTr="004E3B66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103</w:t>
                  </w: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20000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Saco de lixo com 30 litros, polietileno de alta densidade, preto micra 0,07. (5000 Educação, 5000 Saúde, 3000 </w:t>
                  </w:r>
                  <w:proofErr w:type="spellStart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, 7000 </w:t>
                  </w:r>
                  <w:proofErr w:type="spellStart"/>
                  <w:proofErr w:type="gramStart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709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Bela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0,16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3.200,00</w:t>
                  </w:r>
                </w:p>
              </w:tc>
            </w:tr>
            <w:tr w:rsidR="00936093" w:rsidTr="006D66FF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10000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Saco de lixo com 50 litros, polietileno de alta densidade, preto, micra 0,07. (5000 Educação, 5000 </w:t>
                  </w:r>
                  <w:proofErr w:type="spellStart"/>
                  <w:proofErr w:type="gramStart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..)</w:t>
                  </w:r>
                </w:p>
              </w:tc>
              <w:tc>
                <w:tcPr>
                  <w:tcW w:w="709" w:type="dxa"/>
                </w:tcPr>
                <w:p w:rsidR="00936093" w:rsidRPr="00936093" w:rsidRDefault="00936093" w:rsidP="004E3B66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Bela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0,19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1.900,00</w:t>
                  </w:r>
                </w:p>
              </w:tc>
            </w:tr>
            <w:tr w:rsidR="00936093" w:rsidTr="006D66FF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105</w:t>
                  </w: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105000</w:t>
                  </w:r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Saco de lixo com 100 litros, polietileno de alta densidade, preto, micra 0,10. </w:t>
                  </w:r>
                  <w:r w:rsidRPr="00936093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5000 Educação, 10.000 Saúde, 10.000 </w:t>
                  </w:r>
                  <w:proofErr w:type="spellStart"/>
                  <w:proofErr w:type="gramStart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936093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, 80.000 Limpeza Pública)</w:t>
                  </w:r>
                  <w:r w:rsidRPr="00936093">
                    <w:rPr>
                      <w:rFonts w:asciiTheme="minorHAnsi" w:eastAsiaTheme="minorHAnsi" w:hAnsiTheme="minorHAnsi" w:cstheme="minorHAns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936093" w:rsidRPr="00936093" w:rsidRDefault="00936093" w:rsidP="004E3B66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Bela </w:t>
                  </w:r>
                  <w:proofErr w:type="spellStart"/>
                  <w:r w:rsidRPr="0093609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0,30</w:t>
                  </w:r>
                </w:p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31.500,00</w:t>
                  </w:r>
                </w:p>
              </w:tc>
            </w:tr>
            <w:tr w:rsidR="00936093" w:rsidTr="00AA29D7">
              <w:tc>
                <w:tcPr>
                  <w:tcW w:w="421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936093" w:rsidRPr="00936093" w:rsidRDefault="009360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09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36093" w:rsidRPr="00936093" w:rsidRDefault="009360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36093" w:rsidRPr="00936093" w:rsidRDefault="00936093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360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47.638,15</w:t>
                  </w:r>
                </w:p>
              </w:tc>
            </w:tr>
          </w:tbl>
          <w:p w:rsidR="00546F93" w:rsidRPr="00175936" w:rsidRDefault="00546F93" w:rsidP="00546F9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546F93" w:rsidRPr="00546F93" w:rsidRDefault="00546F93" w:rsidP="00546F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6F9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546F9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546F9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PROTFLEX PRODUTOS INDUSTRIAIS EIRELI CNPJ nº. 09.505.300/0001-05. Objeto: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Cultura. Vigência até 12/02/2024.</w:t>
            </w:r>
            <w:r w:rsidRPr="00546F9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546F93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13/02/2023, CRISTHOFER DE BOVI HARTINGER CPF: 030.101.839-17 CPF: 067.491.995-50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536"/>
              <w:gridCol w:w="709"/>
              <w:gridCol w:w="567"/>
              <w:gridCol w:w="708"/>
            </w:tblGrid>
            <w:tr w:rsidR="00546F93" w:rsidTr="004E3B66">
              <w:tc>
                <w:tcPr>
                  <w:tcW w:w="421" w:type="dxa"/>
                  <w:vAlign w:val="bottom"/>
                </w:tcPr>
                <w:p w:rsidR="00546F93" w:rsidRPr="00FF3CBE" w:rsidRDefault="00546F93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546F93" w:rsidRPr="00FF3CBE" w:rsidRDefault="00546F93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546F93" w:rsidRPr="00AB1531" w:rsidRDefault="00546F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546F93" w:rsidRPr="00AB1531" w:rsidRDefault="00546F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46F93" w:rsidRPr="007F0D1D" w:rsidRDefault="00546F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7F0D1D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546F93" w:rsidRPr="00AB1531" w:rsidRDefault="00546F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546F93" w:rsidRPr="00AB1531" w:rsidRDefault="00546F93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546F93" w:rsidTr="004E3B66">
              <w:tc>
                <w:tcPr>
                  <w:tcW w:w="421" w:type="dxa"/>
                </w:tcPr>
                <w:p w:rsidR="00546F93" w:rsidRPr="00546F93" w:rsidRDefault="00546F93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546F93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117</w:t>
                  </w:r>
                </w:p>
              </w:tc>
              <w:tc>
                <w:tcPr>
                  <w:tcW w:w="425" w:type="dxa"/>
                </w:tcPr>
                <w:p w:rsidR="00546F93" w:rsidRPr="00546F93" w:rsidRDefault="00546F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546F93" w:rsidRPr="00546F93" w:rsidRDefault="00546F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cx.</w:t>
                  </w:r>
                  <w:proofErr w:type="gramEnd"/>
                </w:p>
                <w:p w:rsidR="00546F93" w:rsidRPr="00546F93" w:rsidRDefault="00546F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546F93" w:rsidRPr="00546F93" w:rsidRDefault="00546F93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Touca descartável TNT branca, </w:t>
                  </w: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para uso em cozinhas com 100 unidades. </w:t>
                  </w:r>
                  <w:r w:rsidRPr="00546F93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546F93" w:rsidRPr="00546F93" w:rsidRDefault="00546F93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546F93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Prevemax</w:t>
                  </w:r>
                  <w:proofErr w:type="spellEnd"/>
                </w:p>
                <w:p w:rsidR="00546F93" w:rsidRPr="00546F93" w:rsidRDefault="00546F93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46F93" w:rsidRPr="00546F93" w:rsidRDefault="00546F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8,07</w:t>
                  </w:r>
                </w:p>
                <w:p w:rsidR="00546F93" w:rsidRPr="00546F93" w:rsidRDefault="00546F93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546F93" w:rsidRDefault="00546F93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46F9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403,50</w:t>
                  </w:r>
                </w:p>
                <w:p w:rsidR="00546F93" w:rsidRPr="00546F93" w:rsidRDefault="00546F93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E46B43" w:rsidRPr="00EA3272" w:rsidRDefault="00E46B43" w:rsidP="002B212D">
            <w:pPr>
              <w:pStyle w:val="SemEspaamento"/>
              <w:tabs>
                <w:tab w:val="left" w:pos="1578"/>
              </w:tabs>
              <w:jc w:val="both"/>
            </w:pPr>
          </w:p>
        </w:tc>
      </w:tr>
    </w:tbl>
    <w:p w:rsidR="00E46B43" w:rsidRDefault="00E46B43" w:rsidP="00E46B43">
      <w:pPr>
        <w:rPr>
          <w:rFonts w:cstheme="minorHAnsi"/>
          <w:b/>
          <w:sz w:val="16"/>
          <w:szCs w:val="16"/>
        </w:rPr>
      </w:pPr>
    </w:p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E46B43" w:rsidRDefault="00E46B43" w:rsidP="00E46B43"/>
    <w:p w:rsidR="00242E7E" w:rsidRDefault="00242E7E"/>
    <w:sectPr w:rsidR="00242E7E" w:rsidSect="002B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89"/>
    <w:rsid w:val="002108E0"/>
    <w:rsid w:val="00242E7E"/>
    <w:rsid w:val="00292420"/>
    <w:rsid w:val="002B212D"/>
    <w:rsid w:val="003A355E"/>
    <w:rsid w:val="00546F93"/>
    <w:rsid w:val="005D04E0"/>
    <w:rsid w:val="005E6ADE"/>
    <w:rsid w:val="00782AC3"/>
    <w:rsid w:val="007F0D1D"/>
    <w:rsid w:val="008E4E89"/>
    <w:rsid w:val="00936093"/>
    <w:rsid w:val="00A2187B"/>
    <w:rsid w:val="00B4233C"/>
    <w:rsid w:val="00C04AE2"/>
    <w:rsid w:val="00CE7B37"/>
    <w:rsid w:val="00D30405"/>
    <w:rsid w:val="00E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4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108E0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46B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6B4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46B43"/>
    <w:rPr>
      <w:b/>
      <w:bCs/>
    </w:rPr>
  </w:style>
  <w:style w:type="paragraph" w:styleId="Cabealho">
    <w:name w:val="header"/>
    <w:basedOn w:val="Normal"/>
    <w:link w:val="CabealhoChar"/>
    <w:uiPriority w:val="99"/>
    <w:rsid w:val="00782A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82A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2B212D"/>
  </w:style>
  <w:style w:type="character" w:customStyle="1" w:styleId="st">
    <w:name w:val="st"/>
    <w:basedOn w:val="Fontepargpadro"/>
    <w:rsid w:val="002B212D"/>
  </w:style>
  <w:style w:type="character" w:styleId="nfase">
    <w:name w:val="Emphasis"/>
    <w:basedOn w:val="Fontepargpadro"/>
    <w:uiPriority w:val="20"/>
    <w:qFormat/>
    <w:rsid w:val="002B212D"/>
    <w:rPr>
      <w:i/>
      <w:iCs/>
    </w:rPr>
  </w:style>
  <w:style w:type="character" w:customStyle="1" w:styleId="titulo">
    <w:name w:val="titulo"/>
    <w:basedOn w:val="Fontepargpadro"/>
    <w:rsid w:val="002B212D"/>
  </w:style>
  <w:style w:type="character" w:customStyle="1" w:styleId="apple-converted-space">
    <w:name w:val="apple-converted-space"/>
    <w:basedOn w:val="Fontepargpadro"/>
    <w:rsid w:val="002B212D"/>
  </w:style>
  <w:style w:type="paragraph" w:customStyle="1" w:styleId="Default">
    <w:name w:val="Default"/>
    <w:rsid w:val="00CE7B3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08E0"/>
    <w:rPr>
      <w:rFonts w:ascii="Times New Roman" w:eastAsia="Times New Roman" w:hAnsi="Times New Roman" w:cs="Times New Roman"/>
      <w:kern w:val="36"/>
      <w:sz w:val="43"/>
      <w:szCs w:val="4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4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108E0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46B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6B4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46B43"/>
    <w:rPr>
      <w:b/>
      <w:bCs/>
    </w:rPr>
  </w:style>
  <w:style w:type="paragraph" w:styleId="Cabealho">
    <w:name w:val="header"/>
    <w:basedOn w:val="Normal"/>
    <w:link w:val="CabealhoChar"/>
    <w:uiPriority w:val="99"/>
    <w:rsid w:val="00782A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82A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2B212D"/>
  </w:style>
  <w:style w:type="character" w:customStyle="1" w:styleId="st">
    <w:name w:val="st"/>
    <w:basedOn w:val="Fontepargpadro"/>
    <w:rsid w:val="002B212D"/>
  </w:style>
  <w:style w:type="character" w:styleId="nfase">
    <w:name w:val="Emphasis"/>
    <w:basedOn w:val="Fontepargpadro"/>
    <w:uiPriority w:val="20"/>
    <w:qFormat/>
    <w:rsid w:val="002B212D"/>
    <w:rPr>
      <w:i/>
      <w:iCs/>
    </w:rPr>
  </w:style>
  <w:style w:type="character" w:customStyle="1" w:styleId="titulo">
    <w:name w:val="titulo"/>
    <w:basedOn w:val="Fontepargpadro"/>
    <w:rsid w:val="002B212D"/>
  </w:style>
  <w:style w:type="character" w:customStyle="1" w:styleId="apple-converted-space">
    <w:name w:val="apple-converted-space"/>
    <w:basedOn w:val="Fontepargpadro"/>
    <w:rsid w:val="002B212D"/>
  </w:style>
  <w:style w:type="paragraph" w:customStyle="1" w:styleId="Default">
    <w:name w:val="Default"/>
    <w:rsid w:val="00CE7B3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08E0"/>
    <w:rPr>
      <w:rFonts w:ascii="Times New Roman" w:eastAsia="Times New Roman" w:hAnsi="Times New Roman" w:cs="Times New Roman"/>
      <w:kern w:val="36"/>
      <w:sz w:val="43"/>
      <w:szCs w:val="4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4820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13</cp:revision>
  <dcterms:created xsi:type="dcterms:W3CDTF">2023-02-16T16:49:00Z</dcterms:created>
  <dcterms:modified xsi:type="dcterms:W3CDTF">2023-03-17T11:08:00Z</dcterms:modified>
</cp:coreProperties>
</file>