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6A" w:rsidRPr="00D37C27" w:rsidRDefault="0044096A" w:rsidP="004409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096A" w:rsidRPr="00D37C27" w:rsidRDefault="0044096A" w:rsidP="0044096A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4096A" w:rsidRPr="00186688" w:rsidTr="00CA69DD">
        <w:trPr>
          <w:trHeight w:val="3018"/>
        </w:trPr>
        <w:tc>
          <w:tcPr>
            <w:tcW w:w="6487" w:type="dxa"/>
            <w:shd w:val="clear" w:color="auto" w:fill="auto"/>
          </w:tcPr>
          <w:p w:rsidR="0044096A" w:rsidRPr="00186688" w:rsidRDefault="0044096A" w:rsidP="00CA69D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44096A" w:rsidRPr="008C3D68" w:rsidRDefault="0044096A" w:rsidP="0044096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096A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4096A">
              <w:rPr>
                <w:rFonts w:ascii="Arial" w:hAnsi="Arial" w:cs="Arial"/>
                <w:sz w:val="16"/>
                <w:szCs w:val="16"/>
              </w:rPr>
              <w:t>PREGÃO ELETRÔNICO Nº. 047/2025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4096A">
              <w:rPr>
                <w:rFonts w:ascii="Arial" w:hAnsi="Arial" w:cs="Arial"/>
                <w:sz w:val="16"/>
                <w:szCs w:val="16"/>
              </w:rPr>
              <w:t xml:space="preserve"> PROCESSO ADMINISTRATIVO N.º 170/2025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4096A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4096A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aquisição de um servidor tipo torre para atender as demandas técnicas e operacionais dos sistemas informatizados utilizados pela municipalidade,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A realização do Pregão Eletrônico será no dia 27/06/2025 com recebimento</w:t>
            </w:r>
            <w:r w:rsidRPr="0044096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das</w:t>
            </w:r>
            <w:r w:rsidRPr="0044096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propostas</w:t>
            </w:r>
            <w:r w:rsidRPr="0044096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até</w:t>
            </w:r>
            <w:r w:rsidRPr="0044096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44096A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44096A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44096A">
              <w:rPr>
                <w:rFonts w:ascii="Arial" w:hAnsi="Arial" w:cs="Arial"/>
                <w:sz w:val="16"/>
                <w:szCs w:val="16"/>
              </w:rPr>
              <w:t>h30min, abertura das propostas das 13h31min às 13h59min e início</w:t>
            </w:r>
            <w:r w:rsidRPr="0044096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da</w:t>
            </w:r>
            <w:r w:rsidRPr="0044096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sessão</w:t>
            </w:r>
            <w:r w:rsidRPr="0044096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de</w:t>
            </w:r>
            <w:r w:rsidRPr="0044096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disputa</w:t>
            </w:r>
            <w:r w:rsidRPr="0044096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de</w:t>
            </w:r>
            <w:r w:rsidRPr="0044096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R$ 55.177,97 (cinquenta e cinco mil cento e setenta e sete reais e noventa e sete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4096A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44096A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44096A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44096A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44096A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44096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44096A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96A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13 de junho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096A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4409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096A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4409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096A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44096A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44096A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44096A" w:rsidRPr="00186688" w:rsidRDefault="0044096A" w:rsidP="0044096A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Pr="00727493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44096A" w:rsidRDefault="0044096A" w:rsidP="0044096A"/>
    <w:p w:rsidR="00C23CFB" w:rsidRDefault="00C23CFB"/>
    <w:sectPr w:rsidR="00C23CFB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4096A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4096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4096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4096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30A62CC" wp14:editId="307CFD5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4096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4096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0D"/>
    <w:rsid w:val="000E5B0D"/>
    <w:rsid w:val="0044096A"/>
    <w:rsid w:val="00C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409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409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409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409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4096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4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096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4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440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4096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409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409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409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409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4096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4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096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4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4409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4096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2025-06-13T16:57:00Z</dcterms:created>
  <dcterms:modified xsi:type="dcterms:W3CDTF">2025-06-13T17:00:00Z</dcterms:modified>
</cp:coreProperties>
</file>