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E52805" w:rsidRPr="003E2C9E" w:rsidTr="008B31EA">
        <w:trPr>
          <w:trHeight w:val="3018"/>
        </w:trPr>
        <w:tc>
          <w:tcPr>
            <w:tcW w:w="6487" w:type="dxa"/>
            <w:shd w:val="clear" w:color="auto" w:fill="auto"/>
          </w:tcPr>
          <w:p w:rsidR="00E52805" w:rsidRPr="003E2C9E" w:rsidRDefault="00E52805" w:rsidP="003E2C9E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E2C9E">
              <w:rPr>
                <w:rFonts w:asciiTheme="minorHAnsi" w:hAnsiTheme="minorHAnsi" w:cstheme="minorHAnsi"/>
                <w:b/>
                <w:sz w:val="16"/>
                <w:szCs w:val="16"/>
              </w:rPr>
              <w:t>PREFEITURA MUNICIPAL DE RIBEIRÃO DO PINHAL</w:t>
            </w:r>
          </w:p>
          <w:p w:rsidR="00E52805" w:rsidRPr="003E2C9E" w:rsidRDefault="003E2C9E" w:rsidP="003E2C9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ERRATA - AVISO DE LICITAÇÃO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PREGÃO ELETRÔNICO Nº. 021/2023.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RESERVA DE COTA DE 25% PARA MEI/ME/EPP (LC 147/2014)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Tendo em vista correções no Termo de Referência do processo licitatório na modalidade Pregão Eletrônico, do tipo menor preço global por LOTE, cujo objeto é a c</w:t>
            </w:r>
            <w:r w:rsidRPr="003E2C9E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ontratação de empresa especializada para realização de serviços de Transporte Escolar, destinados aos Alunos da Rede Pública de Ensino do Distrito da </w:t>
            </w:r>
            <w:proofErr w:type="spellStart"/>
            <w:r w:rsidRPr="003E2C9E">
              <w:rPr>
                <w:rFonts w:asciiTheme="minorHAnsi" w:hAnsiTheme="minorHAnsi" w:cstheme="minorHAnsi"/>
                <w:bCs/>
                <w:sz w:val="16"/>
                <w:szCs w:val="16"/>
              </w:rPr>
              <w:t>Triolândia</w:t>
            </w:r>
            <w:proofErr w:type="spellEnd"/>
            <w:r w:rsidRPr="003E2C9E">
              <w:rPr>
                <w:rFonts w:asciiTheme="minorHAnsi" w:hAnsiTheme="minorHAnsi" w:cstheme="minorHAnsi"/>
                <w:bCs/>
                <w:sz w:val="16"/>
                <w:szCs w:val="16"/>
              </w:rPr>
              <w:t>, por um período de 12 (doze) meses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, de acordo com solicitação da Secretaria de Educação de acordo com as condições, quantidades e exigências estabelecidas neste edital e seus anexos, o mesmo será realizado no dia 08/03/2023 com recebimento</w:t>
            </w:r>
            <w:r w:rsidRPr="003E2C9E">
              <w:rPr>
                <w:rFonts w:asciiTheme="minorHAnsi" w:hAnsiTheme="minorHAnsi" w:cstheme="minorHAnsi"/>
                <w:spacing w:val="-2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das</w:t>
            </w:r>
            <w:r w:rsidRPr="003E2C9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propostas</w:t>
            </w:r>
            <w:r w:rsidRPr="003E2C9E">
              <w:rPr>
                <w:rFonts w:asciiTheme="minorHAnsi" w:hAnsiTheme="minorHAnsi" w:cstheme="minorHAnsi"/>
                <w:spacing w:val="3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até</w:t>
            </w:r>
            <w:r w:rsidRPr="003E2C9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as</w:t>
            </w:r>
            <w:r w:rsidRPr="003E2C9E">
              <w:rPr>
                <w:rFonts w:asciiTheme="minorHAnsi" w:hAnsiTheme="minorHAnsi" w:cstheme="minorHAnsi"/>
                <w:spacing w:val="-3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14h00min, abertura das propostas das 14h01min às 14h29min e início</w:t>
            </w:r>
            <w:r w:rsidRPr="003E2C9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da</w:t>
            </w:r>
            <w:r w:rsidRPr="003E2C9E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sessão</w:t>
            </w:r>
            <w:r w:rsidRPr="003E2C9E">
              <w:rPr>
                <w:rFonts w:asciiTheme="minorHAnsi" w:hAnsiTheme="minorHAnsi" w:cstheme="minorHAnsi"/>
                <w:spacing w:val="1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3E2C9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disputa</w:t>
            </w:r>
            <w:r w:rsidRPr="003E2C9E">
              <w:rPr>
                <w:rFonts w:asciiTheme="minorHAnsi" w:hAnsiTheme="minorHAnsi" w:cstheme="minorHAnsi"/>
                <w:spacing w:val="-5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de</w:t>
            </w:r>
            <w:r w:rsidRPr="003E2C9E">
              <w:rPr>
                <w:rFonts w:asciiTheme="minorHAnsi" w:hAnsiTheme="minorHAnsi" w:cstheme="minorHAnsi"/>
                <w:spacing w:val="-1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preços 14h30min. O valor total estimado para tal contratação será de R$ 226.560,00 (duzentos e vinte e seis mil quinhentos e sessenta reais).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3E2C9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www.ribeiraodopinhal.pr.gov.br</w:t>
              </w:r>
            </w:hyperlink>
            <w:r w:rsidRPr="003E2C9E">
              <w:rPr>
                <w:rFonts w:asciiTheme="minorHAnsi" w:hAnsiTheme="minorHAnsi" w:cstheme="minorHAnsi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Pr="003E2C9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pmrpinhal@uol.com.br</w:t>
              </w:r>
            </w:hyperlink>
            <w:r w:rsidRPr="003E2C9E">
              <w:rPr>
                <w:rFonts w:asciiTheme="minorHAnsi" w:hAnsiTheme="minorHAnsi" w:cstheme="minorHAnsi"/>
                <w:sz w:val="16"/>
                <w:szCs w:val="16"/>
              </w:rPr>
              <w:t xml:space="preserve"> ou </w:t>
            </w:r>
            <w:hyperlink r:id="rId9" w:history="1">
              <w:r w:rsidRPr="003E2C9E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compras.pmrpinhal@gmail.com</w:t>
              </w:r>
            </w:hyperlink>
            <w:r w:rsidRPr="003E2C9E">
              <w:rPr>
                <w:rFonts w:asciiTheme="minorHAnsi" w:hAnsiTheme="minorHAnsi" w:cstheme="minorHAnsi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23 de fevereiro de 2023.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Fayçal</w:t>
            </w:r>
            <w:proofErr w:type="spellEnd"/>
            <w:r w:rsidRPr="003E2C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Melhem</w:t>
            </w:r>
            <w:proofErr w:type="spellEnd"/>
            <w:r w:rsidRPr="003E2C9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Chamma</w:t>
            </w:r>
            <w:proofErr w:type="spellEnd"/>
            <w:r w:rsidRPr="003E2C9E">
              <w:rPr>
                <w:rFonts w:asciiTheme="minorHAnsi" w:hAnsiTheme="minorHAnsi" w:cstheme="minorHAnsi"/>
                <w:sz w:val="16"/>
                <w:szCs w:val="16"/>
              </w:rPr>
              <w:t xml:space="preserve"> Junior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- </w:t>
            </w:r>
            <w:r w:rsidRPr="003E2C9E">
              <w:rPr>
                <w:rFonts w:asciiTheme="minorHAnsi" w:hAnsiTheme="minorHAnsi" w:cstheme="minorHAnsi"/>
                <w:sz w:val="16"/>
                <w:szCs w:val="16"/>
              </w:rPr>
              <w:t>Pregoeiro Municipal.</w:t>
            </w:r>
            <w:bookmarkStart w:id="0" w:name="_GoBack"/>
            <w:bookmarkEnd w:id="0"/>
          </w:p>
        </w:tc>
      </w:tr>
    </w:tbl>
    <w:p w:rsidR="00E52805" w:rsidRPr="003E2C9E" w:rsidRDefault="00E52805" w:rsidP="003E2C9E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E52805" w:rsidRPr="003E2C9E" w:rsidRDefault="00E52805" w:rsidP="003E2C9E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E52805" w:rsidRPr="003E2C9E" w:rsidRDefault="00E52805" w:rsidP="003E2C9E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E52805" w:rsidRPr="003E2C9E" w:rsidRDefault="00E52805" w:rsidP="003E2C9E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E52805" w:rsidRPr="003E2C9E" w:rsidRDefault="00E52805" w:rsidP="003E2C9E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E52805" w:rsidRPr="003E2C9E" w:rsidRDefault="00E52805" w:rsidP="003E2C9E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E52805" w:rsidRPr="003E2C9E" w:rsidRDefault="00E52805" w:rsidP="003E2C9E">
      <w:pPr>
        <w:pStyle w:val="SemEspaamento"/>
        <w:rPr>
          <w:rFonts w:asciiTheme="minorHAnsi" w:hAnsiTheme="minorHAnsi" w:cstheme="minorHAnsi"/>
          <w:sz w:val="16"/>
          <w:szCs w:val="16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Pr="00D37C27" w:rsidRDefault="00E52805" w:rsidP="00E52805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E52805" w:rsidRDefault="00E52805" w:rsidP="00E52805"/>
    <w:p w:rsidR="00435A50" w:rsidRDefault="00435A50"/>
    <w:sectPr w:rsidR="00435A50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E2C9E">
      <w:pPr>
        <w:spacing w:after="0" w:line="240" w:lineRule="auto"/>
      </w:pPr>
      <w:r>
        <w:separator/>
      </w:r>
    </w:p>
  </w:endnote>
  <w:endnote w:type="continuationSeparator" w:id="0">
    <w:p w:rsidR="00000000" w:rsidRDefault="003E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E2C9E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5280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5280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E2C9E">
      <w:pPr>
        <w:spacing w:after="0" w:line="240" w:lineRule="auto"/>
      </w:pPr>
      <w:r>
        <w:separator/>
      </w:r>
    </w:p>
  </w:footnote>
  <w:footnote w:type="continuationSeparator" w:id="0">
    <w:p w:rsidR="00000000" w:rsidRDefault="003E2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E5280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EE9E74B" wp14:editId="3E5ADB6C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5280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E2C9E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4F"/>
    <w:rsid w:val="003E2C9E"/>
    <w:rsid w:val="00435A50"/>
    <w:rsid w:val="00A0324F"/>
    <w:rsid w:val="00E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2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28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2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28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5280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280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805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2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280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E52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280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E52805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2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2805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52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2023-02-10T13:20:00Z</dcterms:created>
  <dcterms:modified xsi:type="dcterms:W3CDTF">2023-02-23T13:20:00Z</dcterms:modified>
</cp:coreProperties>
</file>