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E6" w:rsidRPr="006F1B98" w:rsidRDefault="00042DE6" w:rsidP="00042DE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42DE6" w:rsidRPr="006F1B98" w:rsidRDefault="00042DE6" w:rsidP="00042DE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EE24EE">
        <w:rPr>
          <w:rFonts w:ascii="Arial" w:hAnsi="Arial" w:cs="Arial"/>
          <w:b/>
          <w:sz w:val="20"/>
          <w:szCs w:val="20"/>
          <w:u w:val="single"/>
        </w:rPr>
        <w:t>5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026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042DE6" w:rsidRPr="006F1B98" w:rsidRDefault="00042DE6" w:rsidP="00042DE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42EFF" w:rsidRPr="007B694B" w:rsidRDefault="00042DE6" w:rsidP="00842EFF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treze</w:t>
      </w:r>
      <w:r w:rsidRPr="00060BF0">
        <w:rPr>
          <w:rFonts w:ascii="Arial" w:hAnsi="Arial" w:cs="Arial"/>
          <w:sz w:val="20"/>
          <w:szCs w:val="20"/>
        </w:rPr>
        <w:t xml:space="preserve"> dias do mês de março de 2023 (</w:t>
      </w:r>
      <w:r>
        <w:rPr>
          <w:rFonts w:ascii="Arial" w:hAnsi="Arial" w:cs="Arial"/>
          <w:sz w:val="20"/>
          <w:szCs w:val="20"/>
        </w:rPr>
        <w:t>13</w:t>
      </w:r>
      <w:r w:rsidRPr="00060BF0">
        <w:rPr>
          <w:rFonts w:ascii="Arial" w:hAnsi="Arial" w:cs="Arial"/>
          <w:sz w:val="20"/>
          <w:szCs w:val="20"/>
        </w:rPr>
        <w:t xml:space="preserve">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cstheme="minorHAnsi"/>
          <w:b/>
        </w:rPr>
        <w:t>JULIANO DE COSTA LTDA</w:t>
      </w:r>
      <w:r w:rsidRPr="005578B6">
        <w:rPr>
          <w:rFonts w:ascii="Arial" w:hAnsi="Arial" w:cs="Arial"/>
          <w:b/>
          <w:sz w:val="20"/>
          <w:szCs w:val="20"/>
        </w:rPr>
        <w:t>,</w:t>
      </w:r>
      <w:r w:rsidRPr="005578B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72.150.550/0001-06 </w:t>
      </w:r>
      <w:r w:rsidRPr="005578B6">
        <w:rPr>
          <w:rFonts w:ascii="Arial" w:hAnsi="Arial" w:cs="Arial"/>
          <w:sz w:val="20"/>
          <w:szCs w:val="20"/>
        </w:rPr>
        <w:t>Fone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(4</w:t>
      </w:r>
      <w:r>
        <w:rPr>
          <w:rFonts w:ascii="Arial" w:hAnsi="Arial" w:cs="Arial"/>
          <w:sz w:val="20"/>
          <w:szCs w:val="20"/>
        </w:rPr>
        <w:t>6</w:t>
      </w:r>
      <w:r w:rsidRPr="005578B6">
        <w:rPr>
          <w:rFonts w:ascii="Arial" w:hAnsi="Arial" w:cs="Arial"/>
          <w:sz w:val="20"/>
          <w:szCs w:val="20"/>
        </w:rPr>
        <w:t xml:space="preserve">)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3057-1881 e-mail </w:t>
      </w:r>
      <w:hyperlink r:id="rId7" w:history="1">
        <w:r w:rsidR="00842EFF" w:rsidRPr="00842EFF">
          <w:rPr>
            <w:rStyle w:val="Hyperlink"/>
            <w:rFonts w:ascii="Arial" w:hAnsi="Arial" w:cs="Arial"/>
            <w:sz w:val="20"/>
            <w:szCs w:val="20"/>
            <w:u w:val="none"/>
          </w:rPr>
          <w:t>empenhos.medmais@gmail.com</w:t>
        </w:r>
      </w:hyperlink>
      <w:r w:rsidR="00842EFF">
        <w:rPr>
          <w:rStyle w:val="Hyperlink"/>
          <w:rFonts w:ascii="Arial" w:hAnsi="Arial" w:cs="Arial"/>
          <w:sz w:val="20"/>
          <w:szCs w:val="20"/>
          <w:u w:val="none"/>
        </w:rPr>
        <w:t xml:space="preserve"> licitação.medmais@gmail.com</w:t>
      </w:r>
      <w:r>
        <w:rPr>
          <w:rFonts w:ascii="Arial" w:hAnsi="Arial" w:cs="Arial"/>
          <w:sz w:val="20"/>
          <w:szCs w:val="20"/>
        </w:rPr>
        <w:t xml:space="preserve"> com sede na </w:t>
      </w:r>
      <w:r w:rsidR="00842EFF">
        <w:rPr>
          <w:rFonts w:ascii="Arial" w:hAnsi="Arial" w:cs="Arial"/>
          <w:sz w:val="20"/>
          <w:szCs w:val="20"/>
        </w:rPr>
        <w:t>Avenida União da Vitória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 w:rsidR="00842EFF">
        <w:rPr>
          <w:rFonts w:ascii="Arial" w:hAnsi="Arial" w:cs="Arial"/>
          <w:sz w:val="20"/>
          <w:szCs w:val="20"/>
        </w:rPr>
        <w:t>37</w:t>
      </w:r>
      <w:r>
        <w:rPr>
          <w:rFonts w:ascii="Arial" w:hAnsi="Arial" w:cs="Arial"/>
          <w:sz w:val="20"/>
          <w:szCs w:val="20"/>
        </w:rPr>
        <w:t xml:space="preserve"> – </w:t>
      </w:r>
      <w:r w:rsidR="00842EFF">
        <w:rPr>
          <w:rFonts w:ascii="Arial" w:hAnsi="Arial" w:cs="Arial"/>
          <w:sz w:val="20"/>
          <w:szCs w:val="20"/>
        </w:rPr>
        <w:t xml:space="preserve">Bairro </w:t>
      </w:r>
      <w:proofErr w:type="spellStart"/>
      <w:r w:rsidR="00842EFF">
        <w:rPr>
          <w:rFonts w:ascii="Arial" w:hAnsi="Arial" w:cs="Arial"/>
          <w:sz w:val="20"/>
          <w:szCs w:val="20"/>
        </w:rPr>
        <w:t>Miniguaçu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Pr="005578B6">
        <w:rPr>
          <w:rFonts w:ascii="Arial" w:hAnsi="Arial" w:cs="Arial"/>
          <w:sz w:val="20"/>
          <w:szCs w:val="20"/>
        </w:rPr>
        <w:t xml:space="preserve">CEP </w:t>
      </w:r>
      <w:r w:rsidR="00842EFF">
        <w:rPr>
          <w:rFonts w:ascii="Arial" w:hAnsi="Arial" w:cs="Arial"/>
          <w:sz w:val="20"/>
          <w:szCs w:val="20"/>
        </w:rPr>
        <w:t>85.605-586</w:t>
      </w:r>
      <w:r>
        <w:rPr>
          <w:rFonts w:ascii="Arial" w:hAnsi="Arial" w:cs="Arial"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 xml:space="preserve">na cidade de </w:t>
      </w:r>
      <w:r w:rsidR="00842EFF">
        <w:rPr>
          <w:rFonts w:ascii="Arial" w:hAnsi="Arial" w:cs="Arial"/>
          <w:sz w:val="20"/>
          <w:szCs w:val="20"/>
        </w:rPr>
        <w:t>Francisco Beltrão</w:t>
      </w:r>
      <w:r w:rsidRPr="005578B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PR</w:t>
      </w:r>
      <w:r w:rsidRPr="005578B6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 xml:space="preserve">o senhor </w:t>
      </w:r>
      <w:r w:rsidR="00842EFF">
        <w:rPr>
          <w:rFonts w:cstheme="minorHAnsi"/>
          <w:b/>
        </w:rPr>
        <w:t>JULIANO DE COSTA</w:t>
      </w:r>
      <w:r>
        <w:rPr>
          <w:rFonts w:ascii="Arial" w:hAnsi="Arial" w:cs="Arial"/>
          <w:sz w:val="20"/>
          <w:szCs w:val="20"/>
        </w:rPr>
        <w:t>, empresário</w:t>
      </w:r>
      <w:r w:rsidRPr="005578B6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5578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solteiro, portador</w:t>
      </w:r>
      <w:r w:rsidRPr="005578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 </w:t>
      </w:r>
      <w:r w:rsidRPr="005578B6">
        <w:rPr>
          <w:rFonts w:ascii="Arial" w:hAnsi="Arial" w:cs="Arial"/>
          <w:sz w:val="20"/>
          <w:szCs w:val="20"/>
        </w:rPr>
        <w:t xml:space="preserve">Cédula de Identidade n.º </w:t>
      </w:r>
      <w:r w:rsidR="00842EFF">
        <w:rPr>
          <w:rFonts w:ascii="Arial" w:hAnsi="Arial" w:cs="Arial"/>
          <w:sz w:val="20"/>
          <w:szCs w:val="20"/>
        </w:rPr>
        <w:t>4.227.111-0</w:t>
      </w:r>
      <w:r>
        <w:rPr>
          <w:rFonts w:ascii="Arial" w:hAnsi="Arial" w:cs="Arial"/>
          <w:sz w:val="20"/>
          <w:szCs w:val="20"/>
        </w:rPr>
        <w:t xml:space="preserve"> SSP/PR e inscrito</w:t>
      </w:r>
      <w:r w:rsidRPr="005578B6">
        <w:rPr>
          <w:rFonts w:ascii="Arial" w:hAnsi="Arial" w:cs="Arial"/>
          <w:sz w:val="20"/>
          <w:szCs w:val="20"/>
        </w:rPr>
        <w:t xml:space="preserve"> sob CPF/MF n.º</w:t>
      </w:r>
      <w:r w:rsidR="00842EFF">
        <w:rPr>
          <w:rFonts w:ascii="Arial" w:hAnsi="Arial" w:cs="Arial"/>
          <w:sz w:val="20"/>
          <w:szCs w:val="20"/>
        </w:rPr>
        <w:t xml:space="preserve"> 019.030.619-03</w:t>
      </w:r>
      <w:r w:rsidRPr="00060BF0">
        <w:rPr>
          <w:rFonts w:ascii="Arial" w:hAnsi="Arial" w:cs="Arial"/>
          <w:sz w:val="20"/>
          <w:szCs w:val="20"/>
        </w:rPr>
        <w:t xml:space="preserve">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 xml:space="preserve">, </w:t>
      </w:r>
      <w:r w:rsidRPr="00332E33">
        <w:rPr>
          <w:rFonts w:ascii="Arial" w:hAnsi="Arial" w:cs="Arial"/>
          <w:sz w:val="20"/>
          <w:szCs w:val="20"/>
        </w:rPr>
        <w:t xml:space="preserve">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</w:t>
      </w:r>
      <w:r w:rsidR="00842EFF" w:rsidRPr="007B694B">
        <w:rPr>
          <w:rFonts w:ascii="Arial" w:hAnsi="Arial" w:cs="Arial"/>
          <w:sz w:val="20"/>
          <w:szCs w:val="20"/>
        </w:rPr>
        <w:t>Pregão Eletrônico nº</w:t>
      </w:r>
      <w:r w:rsidR="00842EFF">
        <w:rPr>
          <w:rFonts w:ascii="Arial" w:hAnsi="Arial" w:cs="Arial"/>
          <w:sz w:val="20"/>
          <w:szCs w:val="20"/>
        </w:rPr>
        <w:t xml:space="preserve"> 026/2023</w:t>
      </w:r>
      <w:r w:rsidR="00842EFF" w:rsidRPr="007B694B">
        <w:rPr>
          <w:rFonts w:ascii="Arial" w:hAnsi="Arial" w:cs="Arial"/>
          <w:sz w:val="20"/>
          <w:szCs w:val="20"/>
        </w:rPr>
        <w:t>, consoante as seguintes cláusulas e condições.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materiais odontológicos 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026/2023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842EFF" w:rsidRPr="007B694B" w:rsidRDefault="00842EFF" w:rsidP="00842E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842EFF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p w:rsidR="00D022F1" w:rsidRDefault="00D022F1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536"/>
        <w:gridCol w:w="992"/>
        <w:gridCol w:w="851"/>
        <w:gridCol w:w="851"/>
      </w:tblGrid>
      <w:tr w:rsidR="00842EFF" w:rsidRPr="007B694B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42EFF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842EFF" w:rsidRPr="007B694B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2EFF" w:rsidRPr="007B694B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2EFF" w:rsidRPr="007B694B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42EFF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842EFF" w:rsidRPr="007B694B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2EFF" w:rsidRPr="007B694B" w:rsidRDefault="00842EFF" w:rsidP="00B51011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2EFF" w:rsidRPr="007B694B" w:rsidRDefault="00842EFF" w:rsidP="00842EFF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2EFF" w:rsidRPr="007B694B" w:rsidRDefault="00842EFF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42EFF" w:rsidRPr="007B694B" w:rsidRDefault="00842EFF" w:rsidP="00B51011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Style w:val="fontestextos"/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0426464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Ácido fosfórico 37% com 03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D022F1" w:rsidRDefault="00842EFF" w:rsidP="00B51011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022F1">
              <w:rPr>
                <w:rFonts w:ascii="Arial" w:hAnsi="Arial" w:cs="Arial"/>
                <w:sz w:val="14"/>
                <w:szCs w:val="14"/>
              </w:rPr>
              <w:t xml:space="preserve">Biodinâmica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842EFF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14,85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Und</w:t>
            </w:r>
            <w:proofErr w:type="spellEnd"/>
            <w:r w:rsidRPr="009630FA">
              <w:rPr>
                <w:rFonts w:ascii="Arial" w:hAnsi="Arial" w:cs="Arial"/>
                <w:spacing w:val="-17"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0391133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Adesivo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dentinário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fotopolimerizável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com 06 gramas, com</w:t>
            </w:r>
            <w:r w:rsidRPr="009630FA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partícula de carga com nanotecnologia 5nm, tampa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flip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9003D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FGM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690,00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0442142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Agulha gengival curta, caixa com 100 unidades.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358,00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0443788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Agulha gengival longa, caixa com 100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unidades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Procare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176,50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sz w:val="18"/>
                <w:szCs w:val="18"/>
              </w:rPr>
              <w:t>269833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Anestésico com vasoconstritor 3%. (c/ 50 unid.)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2.520,00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406145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Banda matriz metálica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5mm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>-50cm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Prevem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0402944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Broca diamantada alta rotação 1011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53,50</w:t>
            </w:r>
          </w:p>
        </w:tc>
      </w:tr>
      <w:tr w:rsidR="00842EFF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0402945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842EFF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Broca diamantada alta rotação 1012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EFF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49,50</w:t>
            </w:r>
          </w:p>
        </w:tc>
      </w:tr>
      <w:tr w:rsidR="009003D9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0402996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Broca diamantada alta rotação 1032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Option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9003D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</w:tr>
      <w:tr w:rsidR="009003D9" w:rsidRPr="00986529" w:rsidTr="00842EFF">
        <w:trPr>
          <w:trHeight w:val="2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0403172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9003D9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0403438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9003D9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0403440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Broca alta rotação esférica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carbide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n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9003D9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0403389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Broca alta rotação haste longa 702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Microdont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</w:tr>
      <w:tr w:rsidR="009003D9" w:rsidRPr="00986529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426705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Escavador duplo 20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Goldran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(colher de dentina nº20)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Golgran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33,80</w:t>
            </w:r>
          </w:p>
        </w:tc>
      </w:tr>
      <w:tr w:rsidR="009003D9" w:rsidRPr="007B694B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8F8F8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422611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Fita banda matriz metálica 0,05x5mm, rolo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50cm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Prevem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40,50</w:t>
            </w:r>
          </w:p>
        </w:tc>
      </w:tr>
      <w:tr w:rsidR="009003D9" w:rsidRPr="007B694B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0374821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Formocresol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c/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10ml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003D9" w:rsidRDefault="009003D9" w:rsidP="00B51011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03D9">
              <w:rPr>
                <w:rFonts w:ascii="Arial" w:hAnsi="Arial" w:cs="Arial"/>
                <w:sz w:val="14"/>
                <w:szCs w:val="14"/>
              </w:rPr>
              <w:t>Biodonâmica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12,28</w:t>
            </w:r>
          </w:p>
        </w:tc>
      </w:tr>
      <w:tr w:rsidR="009003D9" w:rsidRPr="007B694B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428103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Fosfato de flúor acidulado 1,23%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200ml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14,49</w:t>
            </w:r>
          </w:p>
        </w:tc>
      </w:tr>
      <w:tr w:rsidR="009003D9" w:rsidRPr="007B694B" w:rsidTr="00842EF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404562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Kit contendo: Pote de 10 gramas de cimento de ionômero de vidro em pó 1ª linha e Vidros de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 xml:space="preserve"> ml de líquido de cimento de ionômero de vidro 1ª linha.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FGM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155,00</w:t>
            </w:r>
          </w:p>
        </w:tc>
      </w:tr>
      <w:tr w:rsidR="009003D9" w:rsidRPr="007B694B" w:rsidTr="00842EFF">
        <w:trPr>
          <w:trHeight w:val="2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429902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Paramonoclorofenol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canforado de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03D9">
              <w:rPr>
                <w:rFonts w:ascii="Arial" w:hAnsi="Arial" w:cs="Arial"/>
                <w:sz w:val="14"/>
                <w:szCs w:val="14"/>
              </w:rPr>
              <w:t>Biodonâmica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14,48</w:t>
            </w:r>
          </w:p>
        </w:tc>
      </w:tr>
      <w:tr w:rsidR="009003D9" w:rsidRPr="007B694B" w:rsidTr="00842EFF">
        <w:trPr>
          <w:trHeight w:val="2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250335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Pasta profilática 90g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Iodontosul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</w:tr>
      <w:tr w:rsidR="009003D9" w:rsidRPr="007B694B" w:rsidTr="00842EFF">
        <w:trPr>
          <w:trHeight w:val="2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0390513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Resinas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A2 4 Gr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Kulzer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</w:tr>
      <w:tr w:rsidR="009003D9" w:rsidRPr="007B694B" w:rsidTr="00842EFF">
        <w:trPr>
          <w:trHeight w:val="2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0FA">
              <w:rPr>
                <w:rFonts w:ascii="Arial" w:hAnsi="Arial" w:cs="Arial"/>
                <w:color w:val="000000"/>
                <w:sz w:val="18"/>
                <w:szCs w:val="18"/>
              </w:rPr>
              <w:t>0437119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Resinas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 A3 4 Gr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Kulzer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</w:tr>
      <w:tr w:rsidR="009003D9" w:rsidRPr="007B694B" w:rsidTr="00842EFF">
        <w:trPr>
          <w:trHeight w:val="2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30F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0390775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Selante </w:t>
            </w: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fotopolimerizavel</w:t>
            </w:r>
            <w:proofErr w:type="spellEnd"/>
            <w:r w:rsidRPr="009630FA">
              <w:rPr>
                <w:rFonts w:ascii="Arial" w:hAnsi="Arial" w:cs="Arial"/>
                <w:sz w:val="18"/>
                <w:szCs w:val="18"/>
              </w:rPr>
              <w:t xml:space="preserve">, seringa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2g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Maquira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262,00</w:t>
            </w:r>
          </w:p>
        </w:tc>
      </w:tr>
      <w:tr w:rsidR="009003D9" w:rsidRPr="007B694B" w:rsidTr="00842EFF">
        <w:trPr>
          <w:trHeight w:val="19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394023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Vaselina solida 30gramas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Lysanda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</w:tr>
      <w:tr w:rsidR="009003D9" w:rsidRPr="007B694B" w:rsidTr="00842EFF">
        <w:trPr>
          <w:trHeight w:val="2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30F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>270253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Verniz forrador de cavidade, vidro </w:t>
            </w:r>
            <w:proofErr w:type="gramStart"/>
            <w:r w:rsidRPr="009630FA">
              <w:rPr>
                <w:rFonts w:ascii="Arial" w:hAnsi="Arial" w:cs="Arial"/>
                <w:sz w:val="18"/>
                <w:szCs w:val="18"/>
              </w:rPr>
              <w:t>15ml</w:t>
            </w:r>
            <w:proofErr w:type="gramEnd"/>
            <w:r w:rsidRPr="009630FA">
              <w:rPr>
                <w:rFonts w:ascii="Arial" w:hAnsi="Arial" w:cs="Arial"/>
                <w:sz w:val="18"/>
                <w:szCs w:val="18"/>
              </w:rPr>
              <w:t xml:space="preserve"> 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SSWhite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88,00</w:t>
            </w:r>
          </w:p>
        </w:tc>
      </w:tr>
      <w:tr w:rsidR="009003D9" w:rsidRPr="007B694B" w:rsidTr="00842EF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9003D9" w:rsidP="00B5101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0F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D9" w:rsidRPr="009630FA" w:rsidRDefault="009003D9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3D9" w:rsidRPr="009630FA" w:rsidRDefault="00D022F1" w:rsidP="00B5101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6.306,70</w:t>
            </w:r>
          </w:p>
        </w:tc>
      </w:tr>
    </w:tbl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 w:rsidR="00D022F1"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 w:rsidR="00D022F1">
        <w:rPr>
          <w:rFonts w:ascii="Arial" w:hAnsi="Arial" w:cs="Arial"/>
          <w:sz w:val="20"/>
          <w:szCs w:val="20"/>
        </w:rPr>
        <w:t xml:space="preserve">até </w:t>
      </w:r>
      <w:r w:rsidR="00D022F1" w:rsidRPr="00D022F1">
        <w:rPr>
          <w:rFonts w:ascii="Arial" w:hAnsi="Arial" w:cs="Arial"/>
          <w:b/>
          <w:sz w:val="20"/>
          <w:szCs w:val="20"/>
        </w:rPr>
        <w:t>12/03/2024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842EFF" w:rsidRPr="007B694B" w:rsidRDefault="00842EFF" w:rsidP="00842EFF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022F1">
        <w:rPr>
          <w:rFonts w:ascii="Arial" w:hAnsi="Arial" w:cs="Arial"/>
          <w:sz w:val="20"/>
          <w:szCs w:val="20"/>
        </w:rPr>
        <w:t>conta corrente</w:t>
      </w:r>
      <w:r w:rsidRPr="007B694B">
        <w:rPr>
          <w:rFonts w:ascii="Arial" w:hAnsi="Arial" w:cs="Arial"/>
          <w:b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até o 15º dia útil do mês subsequente,</w:t>
      </w:r>
      <w:r w:rsidR="00D022F1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produtos, nos termos dos artigos 9º e 13, incisos VIII e X, da Portaria </w:t>
      </w:r>
      <w:proofErr w:type="gramStart"/>
      <w:r w:rsidRPr="007B694B">
        <w:rPr>
          <w:rFonts w:ascii="Arial" w:hAnsi="Arial" w:cs="Arial"/>
          <w:b/>
          <w:sz w:val="20"/>
          <w:szCs w:val="20"/>
        </w:rPr>
        <w:t>Anvisa</w:t>
      </w:r>
      <w:proofErr w:type="gramEnd"/>
      <w:r w:rsidRPr="007B694B">
        <w:rPr>
          <w:rFonts w:ascii="Arial" w:hAnsi="Arial" w:cs="Arial"/>
          <w:b/>
          <w:sz w:val="20"/>
          <w:szCs w:val="20"/>
        </w:rPr>
        <w:t xml:space="preserve"> </w:t>
      </w:r>
      <w:r w:rsidRPr="007B694B">
        <w:rPr>
          <w:rFonts w:ascii="Arial" w:hAnsi="Arial" w:cs="Arial"/>
          <w:b/>
          <w:sz w:val="20"/>
          <w:szCs w:val="20"/>
        </w:rPr>
        <w:lastRenderedPageBreak/>
        <w:t>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842EFF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842EFF" w:rsidRPr="007B694B" w:rsidRDefault="00842EFF" w:rsidP="00842EFF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42EFF" w:rsidRPr="007B694B" w:rsidRDefault="00842EFF" w:rsidP="00842E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42EFF" w:rsidRPr="007B694B" w:rsidRDefault="00842EFF" w:rsidP="00842E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, </w:t>
      </w:r>
      <w:r w:rsidRPr="007B694B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842EFF" w:rsidRPr="007B694B" w:rsidRDefault="00842EFF" w:rsidP="00842E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42EFF" w:rsidRPr="007B694B" w:rsidRDefault="00842EFF" w:rsidP="00842EF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842EFF" w:rsidRPr="007B694B" w:rsidRDefault="00842EFF" w:rsidP="00842EF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42EFF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D022F1" w:rsidRPr="007B694B" w:rsidRDefault="00D022F1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842EFF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022F1" w:rsidRPr="007B694B" w:rsidRDefault="00D022F1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022F1" w:rsidRDefault="00D022F1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42EFF" w:rsidRPr="007B694B" w:rsidRDefault="00D022F1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presente</w:t>
      </w:r>
      <w:proofErr w:type="gramEnd"/>
      <w:r>
        <w:rPr>
          <w:rFonts w:ascii="Arial" w:hAnsi="Arial" w:cs="Arial"/>
          <w:sz w:val="20"/>
          <w:szCs w:val="20"/>
        </w:rPr>
        <w:t xml:space="preserve"> Ata poderá ser renunciada</w:t>
      </w:r>
      <w:r w:rsidR="00842EFF" w:rsidRPr="007B694B">
        <w:rPr>
          <w:rFonts w:ascii="Arial" w:hAnsi="Arial" w:cs="Arial"/>
          <w:sz w:val="20"/>
          <w:szCs w:val="20"/>
        </w:rPr>
        <w:t>, por acordo entre as partes, mediante notificação expressa, com antecedência mínima de 30(trinta) dias da data desejada para o encerramento, em conformidade com o art. 79, II da Lei 8666/93.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42EFF" w:rsidRPr="007B694B" w:rsidRDefault="00842EFF" w:rsidP="00842EF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026/2023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42EFF" w:rsidRPr="007B694B" w:rsidRDefault="00842EFF" w:rsidP="00842EF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42EFF" w:rsidRPr="007B694B" w:rsidRDefault="00842EFF" w:rsidP="00842E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2DE6" w:rsidRPr="00332E33" w:rsidRDefault="00842EFF" w:rsidP="00842EFF">
      <w:pPr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042DE6" w:rsidRDefault="00042DE6" w:rsidP="00042DE6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 xml:space="preserve">13 </w:t>
      </w:r>
      <w:r w:rsidRPr="006F1B98">
        <w:rPr>
          <w:rFonts w:ascii="Arial" w:hAnsi="Arial" w:cs="Arial"/>
          <w:sz w:val="20"/>
          <w:szCs w:val="20"/>
        </w:rPr>
        <w:t>de março de 2023.</w:t>
      </w:r>
    </w:p>
    <w:p w:rsidR="00042DE6" w:rsidRDefault="00042DE6" w:rsidP="00042DE6">
      <w:pPr>
        <w:jc w:val="both"/>
        <w:rPr>
          <w:rFonts w:ascii="Arial" w:hAnsi="Arial" w:cs="Arial"/>
          <w:sz w:val="20"/>
          <w:szCs w:val="20"/>
        </w:rPr>
      </w:pPr>
    </w:p>
    <w:p w:rsidR="00042DE6" w:rsidRPr="006F1B98" w:rsidRDefault="00042DE6" w:rsidP="00042D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2DE6" w:rsidRPr="00D022F1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  <w:r w:rsidRPr="00D022F1">
        <w:rPr>
          <w:rFonts w:ascii="Arial" w:hAnsi="Arial" w:cs="Arial"/>
          <w:sz w:val="20"/>
          <w:szCs w:val="20"/>
        </w:rPr>
        <w:t>DARTAGNAN CALIXTO FRAIZ</w:t>
      </w:r>
      <w:r w:rsidRPr="00D022F1">
        <w:rPr>
          <w:rFonts w:ascii="Arial" w:hAnsi="Arial" w:cs="Arial"/>
          <w:sz w:val="20"/>
          <w:szCs w:val="20"/>
        </w:rPr>
        <w:tab/>
      </w:r>
      <w:r w:rsidRPr="00D022F1">
        <w:rPr>
          <w:rFonts w:ascii="Arial" w:hAnsi="Arial" w:cs="Arial"/>
          <w:sz w:val="20"/>
          <w:szCs w:val="20"/>
        </w:rPr>
        <w:tab/>
      </w:r>
      <w:r w:rsidRPr="00D022F1">
        <w:rPr>
          <w:rFonts w:ascii="Arial" w:hAnsi="Arial" w:cs="Arial"/>
          <w:sz w:val="20"/>
          <w:szCs w:val="20"/>
        </w:rPr>
        <w:tab/>
      </w:r>
      <w:r w:rsidRPr="00D022F1">
        <w:rPr>
          <w:rFonts w:ascii="Arial" w:hAnsi="Arial" w:cs="Arial"/>
          <w:sz w:val="20"/>
          <w:szCs w:val="20"/>
        </w:rPr>
        <w:tab/>
      </w:r>
      <w:r w:rsidR="00842EFF" w:rsidRPr="00D022F1">
        <w:rPr>
          <w:rFonts w:ascii="Arial" w:hAnsi="Arial" w:cs="Arial"/>
          <w:sz w:val="20"/>
          <w:szCs w:val="20"/>
        </w:rPr>
        <w:t>JULIANO DE COSTA</w:t>
      </w:r>
    </w:p>
    <w:p w:rsidR="00042DE6" w:rsidRPr="00D022F1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  <w:r w:rsidRPr="00D022F1">
        <w:rPr>
          <w:rFonts w:ascii="Arial" w:hAnsi="Arial" w:cs="Arial"/>
          <w:sz w:val="20"/>
          <w:szCs w:val="20"/>
        </w:rPr>
        <w:t>PREFEITO MUNICIPAL</w:t>
      </w:r>
      <w:r w:rsidRPr="00D022F1">
        <w:rPr>
          <w:rFonts w:ascii="Arial" w:hAnsi="Arial" w:cs="Arial"/>
          <w:sz w:val="20"/>
          <w:szCs w:val="20"/>
        </w:rPr>
        <w:tab/>
      </w:r>
      <w:r w:rsidRPr="00D022F1">
        <w:rPr>
          <w:rFonts w:ascii="Arial" w:hAnsi="Arial" w:cs="Arial"/>
          <w:sz w:val="20"/>
          <w:szCs w:val="20"/>
        </w:rPr>
        <w:tab/>
      </w:r>
      <w:r w:rsidRPr="00D022F1">
        <w:rPr>
          <w:rFonts w:ascii="Arial" w:hAnsi="Arial" w:cs="Arial"/>
          <w:sz w:val="20"/>
          <w:szCs w:val="20"/>
        </w:rPr>
        <w:tab/>
      </w:r>
      <w:r w:rsidRPr="00D022F1">
        <w:rPr>
          <w:rFonts w:ascii="Arial" w:hAnsi="Arial" w:cs="Arial"/>
          <w:sz w:val="20"/>
          <w:szCs w:val="20"/>
        </w:rPr>
        <w:tab/>
        <w:t xml:space="preserve">CPF: </w:t>
      </w:r>
      <w:r w:rsidR="00842EFF" w:rsidRPr="00D022F1">
        <w:rPr>
          <w:rFonts w:ascii="Arial" w:hAnsi="Arial" w:cs="Arial"/>
          <w:sz w:val="20"/>
          <w:szCs w:val="20"/>
        </w:rPr>
        <w:t>019.030.619-03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042DE6" w:rsidRPr="005B3230" w:rsidTr="00B51011">
        <w:tc>
          <w:tcPr>
            <w:tcW w:w="4685" w:type="dxa"/>
          </w:tcPr>
          <w:p w:rsidR="00042DE6" w:rsidRPr="009F0CA5" w:rsidRDefault="00042DE6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42DE6" w:rsidRPr="009F0CA5" w:rsidRDefault="00042DE6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DE6" w:rsidRPr="006F1B98" w:rsidTr="00B51011">
        <w:tc>
          <w:tcPr>
            <w:tcW w:w="4685" w:type="dxa"/>
          </w:tcPr>
          <w:p w:rsidR="00042DE6" w:rsidRPr="006F1B98" w:rsidRDefault="00042DE6" w:rsidP="00B5101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42DE6" w:rsidRPr="006F1B98" w:rsidRDefault="00042DE6" w:rsidP="00B51011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DE6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042DE6" w:rsidRPr="006F1B98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</w:p>
    <w:p w:rsidR="00042DE6" w:rsidRPr="006F1B98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</w:p>
    <w:p w:rsidR="00042DE6" w:rsidRPr="006F1B98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2DE6" w:rsidRPr="006F1B98" w:rsidTr="00B51011">
        <w:tc>
          <w:tcPr>
            <w:tcW w:w="4606" w:type="dxa"/>
          </w:tcPr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42DE6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DE6" w:rsidRPr="006F1B98" w:rsidTr="00B51011">
        <w:tc>
          <w:tcPr>
            <w:tcW w:w="4606" w:type="dxa"/>
          </w:tcPr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42DE6" w:rsidRPr="006F1B98" w:rsidRDefault="00042DE6" w:rsidP="00B5101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DE6" w:rsidRPr="006F1B98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042DE6" w:rsidRPr="006F1B98" w:rsidRDefault="00042DE6" w:rsidP="00042DE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042DE6" w:rsidRPr="006F1B98" w:rsidRDefault="00042DE6" w:rsidP="00042D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2DE6" w:rsidRPr="006F1B98" w:rsidRDefault="00042DE6" w:rsidP="00042DE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42DE6" w:rsidRPr="006F1B98" w:rsidRDefault="00042DE6" w:rsidP="00042DE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042DE6" w:rsidRPr="006F1B98" w:rsidRDefault="00042DE6" w:rsidP="00042DE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42DE6" w:rsidRPr="006F1B98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</w:p>
    <w:p w:rsidR="00042DE6" w:rsidRPr="006F1B98" w:rsidRDefault="00042DE6" w:rsidP="00042DE6">
      <w:pPr>
        <w:pStyle w:val="SemEspaamento"/>
        <w:rPr>
          <w:rFonts w:ascii="Arial" w:hAnsi="Arial" w:cs="Arial"/>
          <w:sz w:val="20"/>
          <w:szCs w:val="20"/>
        </w:rPr>
      </w:pPr>
    </w:p>
    <w:p w:rsidR="00042DE6" w:rsidRPr="00C00DC8" w:rsidRDefault="00D022F1" w:rsidP="00042DE6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="00042DE6" w:rsidRPr="00C00DC8">
        <w:rPr>
          <w:rFonts w:ascii="Arial" w:hAnsi="Arial" w:cs="Arial"/>
          <w:sz w:val="19"/>
          <w:szCs w:val="19"/>
        </w:rPr>
        <w:tab/>
      </w:r>
      <w:r w:rsidR="00042DE6">
        <w:rPr>
          <w:rFonts w:ascii="Arial" w:hAnsi="Arial" w:cs="Arial"/>
          <w:sz w:val="19"/>
          <w:szCs w:val="19"/>
        </w:rPr>
        <w:tab/>
      </w:r>
      <w:r w:rsidR="00042DE6">
        <w:rPr>
          <w:rFonts w:ascii="Arial" w:hAnsi="Arial" w:cs="Arial"/>
          <w:sz w:val="19"/>
          <w:szCs w:val="19"/>
        </w:rPr>
        <w:tab/>
      </w:r>
      <w:r w:rsidR="00042DE6" w:rsidRPr="00C00DC8">
        <w:rPr>
          <w:rFonts w:ascii="Arial" w:hAnsi="Arial" w:cs="Arial"/>
          <w:sz w:val="19"/>
          <w:szCs w:val="19"/>
        </w:rPr>
        <w:tab/>
      </w:r>
      <w:r w:rsidR="00042DE6" w:rsidRPr="00C00DC8">
        <w:rPr>
          <w:rFonts w:ascii="Arial" w:hAnsi="Arial" w:cs="Arial"/>
          <w:sz w:val="19"/>
          <w:szCs w:val="19"/>
        </w:rPr>
        <w:tab/>
      </w:r>
      <w:r w:rsidR="00042DE6" w:rsidRPr="00C00DC8">
        <w:rPr>
          <w:rFonts w:ascii="Arial" w:hAnsi="Arial" w:cs="Arial"/>
          <w:sz w:val="19"/>
          <w:szCs w:val="19"/>
        </w:rPr>
        <w:tab/>
      </w:r>
    </w:p>
    <w:p w:rsidR="00042DE6" w:rsidRDefault="00D022F1" w:rsidP="00042DE6">
      <w:r>
        <w:rPr>
          <w:rFonts w:ascii="Arial" w:hAnsi="Arial" w:cs="Arial"/>
          <w:sz w:val="19"/>
          <w:szCs w:val="19"/>
        </w:rPr>
        <w:t>SECRETÁRIA DE SAÚDE</w:t>
      </w:r>
    </w:p>
    <w:p w:rsidR="00042DE6" w:rsidRDefault="00042DE6" w:rsidP="00042DE6"/>
    <w:p w:rsidR="00DB113E" w:rsidRDefault="00DB113E"/>
    <w:sectPr w:rsidR="00DB113E" w:rsidSect="00E27F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70F">
      <w:pPr>
        <w:spacing w:after="0" w:line="240" w:lineRule="auto"/>
      </w:pPr>
      <w:r>
        <w:separator/>
      </w:r>
    </w:p>
  </w:endnote>
  <w:endnote w:type="continuationSeparator" w:id="0">
    <w:p w:rsidR="00000000" w:rsidRDefault="00AA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AA070F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EE24E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EE24E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70F">
      <w:pPr>
        <w:spacing w:after="0" w:line="240" w:lineRule="auto"/>
      </w:pPr>
      <w:r>
        <w:separator/>
      </w:r>
    </w:p>
  </w:footnote>
  <w:footnote w:type="continuationSeparator" w:id="0">
    <w:p w:rsidR="00000000" w:rsidRDefault="00AA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EE24E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16E44EE" wp14:editId="6E57312E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EE24E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AA070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31"/>
    <w:rsid w:val="00042DE6"/>
    <w:rsid w:val="00067331"/>
    <w:rsid w:val="00842EFF"/>
    <w:rsid w:val="009003D9"/>
    <w:rsid w:val="00AA070F"/>
    <w:rsid w:val="00D022F1"/>
    <w:rsid w:val="00DB113E"/>
    <w:rsid w:val="00EE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42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42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2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2D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2D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2DE6"/>
    <w:rPr>
      <w:b/>
      <w:bCs/>
    </w:rPr>
  </w:style>
  <w:style w:type="paragraph" w:styleId="NormalWeb">
    <w:name w:val="Normal (Web)"/>
    <w:basedOn w:val="Normal"/>
    <w:uiPriority w:val="99"/>
    <w:rsid w:val="0004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42EFF"/>
  </w:style>
  <w:style w:type="character" w:customStyle="1" w:styleId="fontestextos">
    <w:name w:val="fontes_textos"/>
    <w:basedOn w:val="Fontepargpadro"/>
    <w:rsid w:val="00842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2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2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42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42D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2D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2D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2DE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42DE6"/>
    <w:rPr>
      <w:b/>
      <w:bCs/>
    </w:rPr>
  </w:style>
  <w:style w:type="paragraph" w:styleId="NormalWeb">
    <w:name w:val="Normal (Web)"/>
    <w:basedOn w:val="Normal"/>
    <w:uiPriority w:val="99"/>
    <w:rsid w:val="0004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42EFF"/>
  </w:style>
  <w:style w:type="character" w:customStyle="1" w:styleId="fontestextos">
    <w:name w:val="fontes_textos"/>
    <w:basedOn w:val="Fontepargpadro"/>
    <w:rsid w:val="00842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enhos.medmai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2912</Words>
  <Characters>15725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2023-03-14T16:30:00Z</dcterms:created>
  <dcterms:modified xsi:type="dcterms:W3CDTF">2023-03-14T17:53:00Z</dcterms:modified>
</cp:coreProperties>
</file>